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BBF76" w14:textId="4FD9C8E6" w:rsidR="002D711B" w:rsidRDefault="002D711B" w:rsidP="002D711B">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  Protokół  nr  XIX/2020</w:t>
      </w:r>
    </w:p>
    <w:p w14:paraId="674D057B" w14:textId="35F53279" w:rsidR="002D711B" w:rsidRDefault="002D711B" w:rsidP="002D711B">
      <w:pPr>
        <w:pStyle w:val="Bezodstpw"/>
        <w:jc w:val="center"/>
        <w:rPr>
          <w:rFonts w:ascii="Times New Roman" w:hAnsi="Times New Roman" w:cs="Times New Roman"/>
          <w:b/>
          <w:sz w:val="28"/>
          <w:szCs w:val="28"/>
        </w:rPr>
      </w:pPr>
      <w:r>
        <w:rPr>
          <w:rFonts w:ascii="Times New Roman" w:hAnsi="Times New Roman" w:cs="Times New Roman"/>
          <w:b/>
          <w:sz w:val="28"/>
          <w:szCs w:val="28"/>
        </w:rPr>
        <w:t>z XIX sesji Rady Miasta Chełmna</w:t>
      </w:r>
    </w:p>
    <w:p w14:paraId="10D82404" w14:textId="04BC2B78" w:rsidR="002D711B" w:rsidRDefault="002D711B" w:rsidP="002D711B">
      <w:pPr>
        <w:pStyle w:val="Bezodstpw"/>
        <w:jc w:val="center"/>
        <w:rPr>
          <w:rFonts w:ascii="Times New Roman" w:hAnsi="Times New Roman" w:cs="Times New Roman"/>
          <w:b/>
          <w:sz w:val="28"/>
          <w:szCs w:val="28"/>
        </w:rPr>
      </w:pPr>
      <w:r>
        <w:rPr>
          <w:rFonts w:ascii="Times New Roman" w:hAnsi="Times New Roman" w:cs="Times New Roman"/>
          <w:b/>
          <w:sz w:val="28"/>
          <w:szCs w:val="28"/>
        </w:rPr>
        <w:t>z dnia  13 maja 2020 r.</w:t>
      </w:r>
    </w:p>
    <w:p w14:paraId="11D46DC8" w14:textId="77777777" w:rsidR="002D711B" w:rsidRDefault="002D711B" w:rsidP="002D711B">
      <w:pPr>
        <w:pStyle w:val="Bezodstpw"/>
        <w:rPr>
          <w:rFonts w:ascii="Times New Roman" w:hAnsi="Times New Roman" w:cs="Times New Roman"/>
          <w:sz w:val="28"/>
          <w:szCs w:val="28"/>
        </w:rPr>
      </w:pPr>
    </w:p>
    <w:p w14:paraId="1D84479B" w14:textId="6393E2CD" w:rsidR="002D711B" w:rsidRDefault="002D711B" w:rsidP="002D711B">
      <w:pPr>
        <w:pStyle w:val="Bezodstpw"/>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Sesja odbyła się dnia  13 maja 2020 roku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824DD">
        <w:rPr>
          <w:rFonts w:ascii="Times New Roman" w:hAnsi="Times New Roman" w:cs="Times New Roman"/>
          <w:sz w:val="28"/>
          <w:szCs w:val="28"/>
        </w:rPr>
        <w:tab/>
      </w:r>
      <w:r>
        <w:rPr>
          <w:rFonts w:ascii="Times New Roman" w:hAnsi="Times New Roman" w:cs="Times New Roman"/>
          <w:sz w:val="28"/>
          <w:szCs w:val="28"/>
        </w:rPr>
        <w:t>i trwała od godziny 16</w:t>
      </w:r>
      <w:r>
        <w:rPr>
          <w:rFonts w:ascii="Times New Roman" w:hAnsi="Times New Roman" w:cs="Times New Roman"/>
          <w:sz w:val="28"/>
          <w:szCs w:val="28"/>
          <w:vertAlign w:val="superscript"/>
        </w:rPr>
        <w:t>oo</w:t>
      </w:r>
      <w:r>
        <w:rPr>
          <w:rFonts w:ascii="Times New Roman" w:hAnsi="Times New Roman" w:cs="Times New Roman"/>
          <w:sz w:val="28"/>
          <w:szCs w:val="28"/>
        </w:rPr>
        <w:t xml:space="preserve"> do godz. 16</w:t>
      </w:r>
      <w:r>
        <w:rPr>
          <w:rFonts w:ascii="Times New Roman" w:hAnsi="Times New Roman" w:cs="Times New Roman"/>
          <w:sz w:val="28"/>
          <w:szCs w:val="28"/>
          <w:vertAlign w:val="superscript"/>
        </w:rPr>
        <w:t>35</w:t>
      </w:r>
    </w:p>
    <w:p w14:paraId="76BBD6C1" w14:textId="77777777" w:rsidR="002D711B" w:rsidRPr="002D711B" w:rsidRDefault="002D711B" w:rsidP="002D711B">
      <w:pPr>
        <w:pStyle w:val="Bezodstpw"/>
        <w:rPr>
          <w:rFonts w:ascii="Times New Roman" w:hAnsi="Times New Roman" w:cs="Times New Roman"/>
          <w:sz w:val="16"/>
          <w:szCs w:val="16"/>
        </w:rPr>
      </w:pPr>
    </w:p>
    <w:p w14:paraId="1F2A94F7" w14:textId="3B70BE12" w:rsidR="002D711B" w:rsidRDefault="002D711B" w:rsidP="002D711B">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 ogólna ilość 15 radnych obecnych na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824DD">
        <w:rPr>
          <w:rFonts w:ascii="Times New Roman" w:hAnsi="Times New Roman" w:cs="Times New Roman"/>
          <w:sz w:val="28"/>
          <w:szCs w:val="28"/>
        </w:rPr>
        <w:tab/>
      </w:r>
      <w:r>
        <w:rPr>
          <w:rFonts w:ascii="Times New Roman" w:hAnsi="Times New Roman" w:cs="Times New Roman"/>
          <w:sz w:val="28"/>
          <w:szCs w:val="28"/>
        </w:rPr>
        <w:t>sesji było 14 radnych, co stanowi 93,33 %.</w:t>
      </w:r>
    </w:p>
    <w:p w14:paraId="3122F060" w14:textId="77777777" w:rsidR="002D711B" w:rsidRDefault="002D711B" w:rsidP="002D711B">
      <w:pPr>
        <w:pStyle w:val="Bezodstpw"/>
        <w:rPr>
          <w:rFonts w:ascii="Times New Roman" w:hAnsi="Times New Roman" w:cs="Times New Roman"/>
          <w:sz w:val="28"/>
          <w:szCs w:val="28"/>
        </w:rPr>
      </w:pPr>
    </w:p>
    <w:p w14:paraId="246C612D" w14:textId="77777777" w:rsidR="002D711B" w:rsidRDefault="002D711B" w:rsidP="002D711B">
      <w:pPr>
        <w:pStyle w:val="Bezodstpw"/>
        <w:rPr>
          <w:rFonts w:ascii="Times New Roman" w:hAnsi="Times New Roman" w:cs="Times New Roman"/>
          <w:sz w:val="28"/>
          <w:szCs w:val="28"/>
        </w:rPr>
      </w:pPr>
      <w:r>
        <w:rPr>
          <w:rFonts w:ascii="Times New Roman" w:hAnsi="Times New Roman" w:cs="Times New Roman"/>
          <w:sz w:val="28"/>
          <w:szCs w:val="28"/>
        </w:rPr>
        <w:t xml:space="preserve">Lista obecności radnych stanowi </w:t>
      </w:r>
      <w:r>
        <w:rPr>
          <w:rFonts w:ascii="Times New Roman" w:hAnsi="Times New Roman" w:cs="Times New Roman"/>
          <w:b/>
          <w:sz w:val="28"/>
          <w:szCs w:val="28"/>
        </w:rPr>
        <w:t xml:space="preserve">załącznik nr 1 </w:t>
      </w:r>
      <w:r>
        <w:rPr>
          <w:rFonts w:ascii="Times New Roman" w:hAnsi="Times New Roman" w:cs="Times New Roman"/>
          <w:sz w:val="28"/>
          <w:szCs w:val="28"/>
        </w:rPr>
        <w:t xml:space="preserve">do protokołu. </w:t>
      </w:r>
    </w:p>
    <w:p w14:paraId="6CD8CE11" w14:textId="77777777" w:rsidR="002D711B" w:rsidRPr="002D711B" w:rsidRDefault="002D711B" w:rsidP="002D711B">
      <w:pPr>
        <w:pStyle w:val="Bezodstpw"/>
        <w:rPr>
          <w:rFonts w:ascii="Times New Roman" w:hAnsi="Times New Roman" w:cs="Times New Roman"/>
          <w:sz w:val="16"/>
          <w:szCs w:val="16"/>
        </w:rPr>
      </w:pPr>
    </w:p>
    <w:p w14:paraId="54665065" w14:textId="77777777" w:rsidR="002D711B" w:rsidRDefault="002D711B" w:rsidP="002D711B">
      <w:pPr>
        <w:pStyle w:val="Bezodstpw"/>
        <w:jc w:val="both"/>
        <w:rPr>
          <w:rFonts w:ascii="Times New Roman" w:hAnsi="Times New Roman" w:cs="Times New Roman"/>
          <w:sz w:val="28"/>
          <w:szCs w:val="28"/>
        </w:rPr>
      </w:pPr>
      <w:r>
        <w:rPr>
          <w:rFonts w:ascii="Times New Roman" w:hAnsi="Times New Roman" w:cs="Times New Roman"/>
          <w:sz w:val="28"/>
          <w:szCs w:val="28"/>
        </w:rPr>
        <w:t>Porządek obrad omówiony w punkcie drugim przyjęto w następującym brzmieniu:</w:t>
      </w:r>
    </w:p>
    <w:p w14:paraId="74271405" w14:textId="77777777" w:rsidR="002D711B" w:rsidRDefault="002D711B" w:rsidP="002D711B">
      <w:pPr>
        <w:rPr>
          <w:sz w:val="16"/>
          <w:szCs w:val="16"/>
        </w:rPr>
      </w:pPr>
    </w:p>
    <w:p w14:paraId="1A380226" w14:textId="132F7B46" w:rsidR="002D711B" w:rsidRPr="002D711B" w:rsidRDefault="002D711B" w:rsidP="002D711B">
      <w:pPr>
        <w:pStyle w:val="Akapitzlist"/>
        <w:numPr>
          <w:ilvl w:val="0"/>
          <w:numId w:val="1"/>
        </w:numPr>
        <w:jc w:val="both"/>
        <w:rPr>
          <w:b/>
          <w:bCs/>
          <w:sz w:val="28"/>
          <w:szCs w:val="28"/>
        </w:rPr>
      </w:pPr>
      <w:r w:rsidRPr="002D711B">
        <w:rPr>
          <w:b/>
          <w:bCs/>
          <w:sz w:val="28"/>
          <w:szCs w:val="28"/>
        </w:rPr>
        <w:t>Otwarcie</w:t>
      </w:r>
    </w:p>
    <w:p w14:paraId="3EBD8D9D" w14:textId="77777777" w:rsidR="002D711B" w:rsidRPr="002D711B" w:rsidRDefault="002D711B" w:rsidP="002D711B">
      <w:pPr>
        <w:jc w:val="both"/>
        <w:rPr>
          <w:b/>
          <w:bCs/>
          <w:sz w:val="16"/>
          <w:szCs w:val="16"/>
        </w:rPr>
      </w:pPr>
    </w:p>
    <w:p w14:paraId="08EEA08C" w14:textId="77777777" w:rsidR="002D711B" w:rsidRPr="00FA6AD8" w:rsidRDefault="002D711B" w:rsidP="002D711B">
      <w:pPr>
        <w:pStyle w:val="Akapitzlist"/>
        <w:numPr>
          <w:ilvl w:val="0"/>
          <w:numId w:val="1"/>
        </w:numPr>
        <w:jc w:val="both"/>
        <w:rPr>
          <w:b/>
          <w:bCs/>
          <w:sz w:val="28"/>
          <w:szCs w:val="28"/>
        </w:rPr>
      </w:pPr>
      <w:r w:rsidRPr="000C156E">
        <w:rPr>
          <w:b/>
          <w:sz w:val="28"/>
          <w:szCs w:val="28"/>
        </w:rPr>
        <w:t>Przyjęcie porządku obrad XIX sesji RM</w:t>
      </w:r>
    </w:p>
    <w:p w14:paraId="4591CC89" w14:textId="77777777" w:rsidR="002D711B" w:rsidRPr="00FA6AD8" w:rsidRDefault="002D711B" w:rsidP="002D711B">
      <w:pPr>
        <w:jc w:val="both"/>
        <w:rPr>
          <w:b/>
          <w:bCs/>
          <w:sz w:val="16"/>
          <w:szCs w:val="16"/>
        </w:rPr>
      </w:pPr>
    </w:p>
    <w:p w14:paraId="05608E06" w14:textId="25ECB37F" w:rsidR="002D711B" w:rsidRPr="00FA6AD8" w:rsidRDefault="002D711B" w:rsidP="002D711B">
      <w:pPr>
        <w:pStyle w:val="Akapitzlist"/>
        <w:numPr>
          <w:ilvl w:val="0"/>
          <w:numId w:val="1"/>
        </w:numPr>
        <w:jc w:val="both"/>
        <w:rPr>
          <w:b/>
          <w:bCs/>
          <w:sz w:val="28"/>
          <w:szCs w:val="28"/>
        </w:rPr>
      </w:pPr>
      <w:r>
        <w:rPr>
          <w:b/>
          <w:sz w:val="28"/>
          <w:szCs w:val="28"/>
        </w:rPr>
        <w:t>Rozpatrzenie projektu uchwały w sprawie</w:t>
      </w:r>
      <w:r w:rsidRPr="001F14FB">
        <w:rPr>
          <w:b/>
          <w:sz w:val="28"/>
          <w:szCs w:val="28"/>
        </w:rPr>
        <w:t xml:space="preserve"> zwolnienia samorządowego zakładu budżetowego – Zakładu Wodociągów i Kanalizacji </w:t>
      </w:r>
      <w:r w:rsidR="002824DD">
        <w:rPr>
          <w:b/>
          <w:sz w:val="28"/>
          <w:szCs w:val="28"/>
        </w:rPr>
        <w:t xml:space="preserve">                                  </w:t>
      </w:r>
      <w:r w:rsidRPr="001F14FB">
        <w:rPr>
          <w:b/>
          <w:sz w:val="28"/>
          <w:szCs w:val="28"/>
        </w:rPr>
        <w:t>w Chełmnie z obowiązku wpłaty nadwyżki środków obrot</w:t>
      </w:r>
      <w:r>
        <w:rPr>
          <w:b/>
          <w:sz w:val="28"/>
          <w:szCs w:val="28"/>
        </w:rPr>
        <w:t>owych do budżetu Miasta Chełmna</w:t>
      </w:r>
      <w:r w:rsidRPr="00C86922">
        <w:rPr>
          <w:sz w:val="28"/>
          <w:szCs w:val="28"/>
        </w:rPr>
        <w:t xml:space="preserve"> </w:t>
      </w:r>
    </w:p>
    <w:p w14:paraId="64351F05" w14:textId="77777777" w:rsidR="002D711B" w:rsidRPr="00FA6AD8" w:rsidRDefault="002D711B" w:rsidP="002D711B">
      <w:pPr>
        <w:jc w:val="both"/>
        <w:rPr>
          <w:b/>
          <w:bCs/>
          <w:sz w:val="16"/>
          <w:szCs w:val="16"/>
        </w:rPr>
      </w:pPr>
    </w:p>
    <w:p w14:paraId="64F3EE69" w14:textId="77777777" w:rsidR="002D711B" w:rsidRPr="00FA6AD8" w:rsidRDefault="002D711B" w:rsidP="002D711B">
      <w:pPr>
        <w:pStyle w:val="Akapitzlist"/>
        <w:numPr>
          <w:ilvl w:val="0"/>
          <w:numId w:val="1"/>
        </w:numPr>
        <w:jc w:val="both"/>
        <w:rPr>
          <w:b/>
          <w:bCs/>
          <w:sz w:val="28"/>
          <w:szCs w:val="28"/>
        </w:rPr>
      </w:pPr>
      <w:r w:rsidRPr="00360502">
        <w:rPr>
          <w:b/>
          <w:sz w:val="28"/>
          <w:szCs w:val="28"/>
        </w:rPr>
        <w:t>Rozpatrzenie projektu uchwały w sprawie</w:t>
      </w:r>
      <w:r w:rsidRPr="00360502">
        <w:rPr>
          <w:b/>
          <w:bCs/>
          <w:sz w:val="28"/>
          <w:szCs w:val="28"/>
        </w:rPr>
        <w:t xml:space="preserve"> przyjęcia „Regulaminu utrzymania czystości i porządku </w:t>
      </w:r>
      <w:r>
        <w:rPr>
          <w:b/>
          <w:bCs/>
          <w:sz w:val="28"/>
          <w:szCs w:val="28"/>
        </w:rPr>
        <w:t>na terenie Gminy Miasto Chełmno</w:t>
      </w:r>
      <w:r w:rsidRPr="00360502">
        <w:rPr>
          <w:b/>
          <w:bCs/>
          <w:sz w:val="28"/>
          <w:szCs w:val="28"/>
        </w:rPr>
        <w:t>”</w:t>
      </w:r>
      <w:r>
        <w:rPr>
          <w:b/>
          <w:bCs/>
          <w:sz w:val="28"/>
          <w:szCs w:val="28"/>
        </w:rPr>
        <w:t xml:space="preserve"> </w:t>
      </w:r>
    </w:p>
    <w:p w14:paraId="7D0E2C0D" w14:textId="77777777" w:rsidR="002D711B" w:rsidRPr="00FA6AD8" w:rsidRDefault="002D711B" w:rsidP="002D711B">
      <w:pPr>
        <w:jc w:val="both"/>
        <w:rPr>
          <w:b/>
          <w:bCs/>
          <w:sz w:val="16"/>
          <w:szCs w:val="16"/>
        </w:rPr>
      </w:pPr>
    </w:p>
    <w:p w14:paraId="23BCDCDF" w14:textId="77777777" w:rsidR="002D711B" w:rsidRDefault="002D711B" w:rsidP="002D711B">
      <w:pPr>
        <w:pStyle w:val="Akapitzlist"/>
        <w:numPr>
          <w:ilvl w:val="0"/>
          <w:numId w:val="1"/>
        </w:numPr>
        <w:jc w:val="both"/>
        <w:rPr>
          <w:b/>
          <w:bCs/>
          <w:sz w:val="28"/>
          <w:szCs w:val="28"/>
        </w:rPr>
      </w:pPr>
      <w:r w:rsidRPr="00360502">
        <w:rPr>
          <w:b/>
          <w:bCs/>
          <w:sz w:val="28"/>
          <w:szCs w:val="28"/>
        </w:rPr>
        <w:t>R</w:t>
      </w:r>
      <w:r w:rsidRPr="00360502">
        <w:rPr>
          <w:b/>
          <w:sz w:val="28"/>
          <w:szCs w:val="28"/>
        </w:rPr>
        <w:t>ozpatrzenie projektu uchwały w sprawie</w:t>
      </w:r>
      <w:r w:rsidRPr="00360502">
        <w:rPr>
          <w:b/>
          <w:bCs/>
          <w:sz w:val="28"/>
          <w:szCs w:val="28"/>
        </w:rPr>
        <w:t xml:space="preserve"> określenia wymagań, jakie powinien spełniać przedsiębiorca ubiegający się o uzyskanie zezwolenia na opróżnienie zbiorników bezodpływowych i transport nieczystości ciekłych z terenu miasta Chełmna</w:t>
      </w:r>
    </w:p>
    <w:p w14:paraId="1F720B17" w14:textId="77777777" w:rsidR="002D711B" w:rsidRPr="00FA6AD8" w:rsidRDefault="002D711B" w:rsidP="002D711B">
      <w:pPr>
        <w:jc w:val="both"/>
        <w:rPr>
          <w:b/>
          <w:bCs/>
          <w:sz w:val="16"/>
          <w:szCs w:val="16"/>
        </w:rPr>
      </w:pPr>
    </w:p>
    <w:p w14:paraId="75202E0B" w14:textId="77777777" w:rsidR="002D711B" w:rsidRPr="002D711B" w:rsidRDefault="002D711B" w:rsidP="002D711B">
      <w:pPr>
        <w:pStyle w:val="Akapitzlist"/>
        <w:numPr>
          <w:ilvl w:val="0"/>
          <w:numId w:val="1"/>
        </w:numPr>
        <w:spacing w:after="240"/>
        <w:jc w:val="both"/>
        <w:rPr>
          <w:b/>
          <w:bCs/>
          <w:sz w:val="28"/>
          <w:szCs w:val="28"/>
        </w:rPr>
      </w:pPr>
      <w:r w:rsidRPr="002D711B">
        <w:rPr>
          <w:b/>
          <w:bCs/>
          <w:sz w:val="28"/>
          <w:szCs w:val="28"/>
        </w:rPr>
        <w:t xml:space="preserve">Rozpatrzenie projektu uchwały w sprawie określenia sezonu kąpielowego i wykazu kąpielisk na terenie Gminy Miasto Chełmno w roku 2020 </w:t>
      </w:r>
    </w:p>
    <w:p w14:paraId="6E936124" w14:textId="77777777" w:rsidR="002D711B" w:rsidRPr="002D711B" w:rsidRDefault="002D711B" w:rsidP="002D711B">
      <w:pPr>
        <w:pStyle w:val="Akapitzlist"/>
        <w:rPr>
          <w:b/>
          <w:bCs/>
          <w:strike/>
          <w:sz w:val="16"/>
          <w:szCs w:val="16"/>
        </w:rPr>
      </w:pPr>
    </w:p>
    <w:p w14:paraId="270299BE" w14:textId="77777777" w:rsidR="002D711B" w:rsidRPr="002D711B" w:rsidRDefault="002D711B" w:rsidP="002D711B">
      <w:pPr>
        <w:pStyle w:val="Akapitzlist"/>
        <w:keepNext/>
        <w:numPr>
          <w:ilvl w:val="0"/>
          <w:numId w:val="1"/>
        </w:numPr>
        <w:jc w:val="both"/>
        <w:rPr>
          <w:b/>
          <w:bCs/>
          <w:sz w:val="28"/>
          <w:szCs w:val="28"/>
        </w:rPr>
      </w:pPr>
      <w:r w:rsidRPr="002D711B">
        <w:rPr>
          <w:b/>
          <w:bCs/>
          <w:sz w:val="28"/>
          <w:szCs w:val="28"/>
        </w:rPr>
        <w:t xml:space="preserve">Rozpatrzenie projektu uchwały zmieniającej uchwałę </w:t>
      </w:r>
      <w:r w:rsidRPr="002D711B">
        <w:rPr>
          <w:b/>
          <w:bCs/>
          <w:color w:val="000000"/>
          <w:sz w:val="28"/>
          <w:szCs w:val="28"/>
          <w:shd w:val="clear" w:color="auto" w:fill="FFFFFF"/>
        </w:rPr>
        <w:t>w sprawie uchwalenia budżetu miasta na 2020 rok</w:t>
      </w:r>
      <w:r w:rsidRPr="002D711B">
        <w:rPr>
          <w:b/>
          <w:bCs/>
          <w:sz w:val="28"/>
          <w:szCs w:val="28"/>
        </w:rPr>
        <w:t xml:space="preserve"> </w:t>
      </w:r>
    </w:p>
    <w:p w14:paraId="29D0C4A6" w14:textId="77777777" w:rsidR="002D711B" w:rsidRPr="002D711B" w:rsidRDefault="002D711B" w:rsidP="002D711B">
      <w:pPr>
        <w:pStyle w:val="Akapitzlist"/>
        <w:rPr>
          <w:b/>
          <w:bCs/>
          <w:sz w:val="16"/>
          <w:szCs w:val="16"/>
        </w:rPr>
      </w:pPr>
    </w:p>
    <w:p w14:paraId="4914D7BD" w14:textId="77777777" w:rsidR="002D711B" w:rsidRPr="002D711B" w:rsidRDefault="002D711B" w:rsidP="002D711B">
      <w:pPr>
        <w:pStyle w:val="Akapitzlist"/>
        <w:numPr>
          <w:ilvl w:val="0"/>
          <w:numId w:val="1"/>
        </w:numPr>
        <w:contextualSpacing w:val="0"/>
        <w:jc w:val="both"/>
        <w:rPr>
          <w:b/>
          <w:bCs/>
          <w:sz w:val="28"/>
          <w:szCs w:val="28"/>
        </w:rPr>
      </w:pPr>
      <w:r w:rsidRPr="002D711B">
        <w:rPr>
          <w:b/>
          <w:bCs/>
          <w:sz w:val="28"/>
          <w:szCs w:val="28"/>
        </w:rPr>
        <w:t xml:space="preserve">Rozpatrzenie projektu uchwały zmieniającej uchwałę w sprawie uchwalenia Wieloletniej Prognozy Finansowej Miasta Chełmna na lata 2020-2026 </w:t>
      </w:r>
    </w:p>
    <w:p w14:paraId="3FA559C8" w14:textId="77777777" w:rsidR="002D711B" w:rsidRPr="002D711B" w:rsidRDefault="002D711B" w:rsidP="002D711B">
      <w:pPr>
        <w:rPr>
          <w:b/>
          <w:bCs/>
          <w:sz w:val="28"/>
          <w:szCs w:val="28"/>
        </w:rPr>
      </w:pPr>
    </w:p>
    <w:p w14:paraId="45722B9E" w14:textId="77777777" w:rsidR="002D711B" w:rsidRPr="002D711B" w:rsidRDefault="002D711B" w:rsidP="002D711B">
      <w:pPr>
        <w:pStyle w:val="Akapitzlist"/>
        <w:numPr>
          <w:ilvl w:val="0"/>
          <w:numId w:val="1"/>
        </w:numPr>
        <w:spacing w:after="240"/>
        <w:jc w:val="both"/>
        <w:rPr>
          <w:b/>
          <w:bCs/>
          <w:sz w:val="28"/>
          <w:szCs w:val="28"/>
        </w:rPr>
      </w:pPr>
      <w:r w:rsidRPr="002D711B">
        <w:rPr>
          <w:b/>
          <w:bCs/>
          <w:sz w:val="28"/>
          <w:szCs w:val="28"/>
        </w:rPr>
        <w:t>Rozpatrzenie projektu uchwały w sprawie ustalenia wysokości opłat za zajęcie pasa drogowego dróg gminnych</w:t>
      </w:r>
    </w:p>
    <w:p w14:paraId="48001DB2" w14:textId="77777777" w:rsidR="002D711B" w:rsidRPr="002D711B" w:rsidRDefault="002D711B" w:rsidP="002D711B">
      <w:pPr>
        <w:pStyle w:val="Akapitzlist"/>
        <w:rPr>
          <w:b/>
          <w:bCs/>
          <w:sz w:val="16"/>
          <w:szCs w:val="16"/>
        </w:rPr>
      </w:pPr>
    </w:p>
    <w:p w14:paraId="7799C850" w14:textId="19120AC7" w:rsidR="002D711B" w:rsidRDefault="002D711B" w:rsidP="002D711B">
      <w:pPr>
        <w:pStyle w:val="Akapitzlist"/>
        <w:numPr>
          <w:ilvl w:val="0"/>
          <w:numId w:val="1"/>
        </w:numPr>
        <w:contextualSpacing w:val="0"/>
        <w:jc w:val="both"/>
        <w:rPr>
          <w:b/>
          <w:bCs/>
          <w:sz w:val="28"/>
          <w:szCs w:val="28"/>
        </w:rPr>
      </w:pPr>
      <w:r w:rsidRPr="002D711B">
        <w:rPr>
          <w:b/>
          <w:bCs/>
          <w:sz w:val="28"/>
          <w:szCs w:val="28"/>
        </w:rPr>
        <w:t>Zakończenie</w:t>
      </w:r>
    </w:p>
    <w:p w14:paraId="427BA47E" w14:textId="77777777" w:rsidR="00A66E86" w:rsidRPr="00A66E86" w:rsidRDefault="00A66E86" w:rsidP="00A66E86">
      <w:pPr>
        <w:pStyle w:val="Akapitzlist"/>
        <w:rPr>
          <w:b/>
          <w:bCs/>
          <w:sz w:val="28"/>
          <w:szCs w:val="28"/>
        </w:rPr>
      </w:pPr>
    </w:p>
    <w:p w14:paraId="64343900" w14:textId="77777777" w:rsidR="00A66E86" w:rsidRDefault="00A66E86" w:rsidP="00A66E86">
      <w:pPr>
        <w:pStyle w:val="Akapitzlist"/>
        <w:ind w:left="1068"/>
        <w:contextualSpacing w:val="0"/>
        <w:jc w:val="both"/>
        <w:rPr>
          <w:b/>
          <w:bCs/>
          <w:sz w:val="28"/>
          <w:szCs w:val="28"/>
        </w:rPr>
      </w:pPr>
    </w:p>
    <w:p w14:paraId="61A689D7" w14:textId="77777777" w:rsidR="002D711B" w:rsidRPr="002D711B" w:rsidRDefault="002D711B" w:rsidP="002D711B">
      <w:pPr>
        <w:pStyle w:val="Akapitzlist"/>
        <w:rPr>
          <w:b/>
          <w:sz w:val="28"/>
          <w:szCs w:val="28"/>
        </w:rPr>
      </w:pPr>
    </w:p>
    <w:p w14:paraId="35CF5EBC" w14:textId="16DEACD9" w:rsidR="002D711B" w:rsidRPr="002D711B" w:rsidRDefault="002D711B" w:rsidP="002D711B">
      <w:pPr>
        <w:jc w:val="both"/>
        <w:rPr>
          <w:b/>
          <w:bCs/>
          <w:sz w:val="28"/>
          <w:szCs w:val="28"/>
        </w:rPr>
      </w:pPr>
      <w:r w:rsidRPr="002D711B">
        <w:rPr>
          <w:b/>
          <w:sz w:val="28"/>
          <w:szCs w:val="28"/>
        </w:rPr>
        <w:lastRenderedPageBreak/>
        <w:t>Punkt 1.</w:t>
      </w:r>
      <w:r w:rsidRPr="002D711B">
        <w:rPr>
          <w:b/>
          <w:sz w:val="28"/>
          <w:szCs w:val="28"/>
        </w:rPr>
        <w:tab/>
      </w:r>
      <w:r w:rsidRPr="002D711B">
        <w:rPr>
          <w:b/>
          <w:sz w:val="28"/>
          <w:szCs w:val="28"/>
          <w:u w:val="single"/>
        </w:rPr>
        <w:t>Otwarcie</w:t>
      </w:r>
    </w:p>
    <w:p w14:paraId="6F721129" w14:textId="77777777" w:rsidR="002D711B" w:rsidRDefault="002D711B" w:rsidP="002D711B">
      <w:pPr>
        <w:pStyle w:val="Bezodstpw"/>
        <w:ind w:left="1068"/>
        <w:rPr>
          <w:rFonts w:ascii="Times New Roman" w:hAnsi="Times New Roman" w:cs="Times New Roman"/>
          <w:sz w:val="28"/>
          <w:szCs w:val="28"/>
        </w:rPr>
      </w:pPr>
      <w:r>
        <w:rPr>
          <w:rFonts w:ascii="Times New Roman" w:hAnsi="Times New Roman" w:cs="Times New Roman"/>
          <w:sz w:val="28"/>
          <w:szCs w:val="28"/>
        </w:rPr>
        <w:tab/>
      </w:r>
    </w:p>
    <w:p w14:paraId="2B2722DE" w14:textId="5F0ACAE9" w:rsidR="002D711B" w:rsidRPr="002D711B" w:rsidRDefault="002D711B" w:rsidP="002D711B">
      <w:pPr>
        <w:pStyle w:val="Bezodstpw"/>
        <w:ind w:left="360"/>
        <w:jc w:val="both"/>
        <w:rPr>
          <w:rFonts w:ascii="Times New Roman" w:hAnsi="Times New Roman" w:cs="Times New Roman"/>
          <w:sz w:val="28"/>
          <w:szCs w:val="28"/>
        </w:rPr>
      </w:pPr>
      <w:r>
        <w:rPr>
          <w:rFonts w:ascii="Times New Roman" w:hAnsi="Times New Roman" w:cs="Times New Roman"/>
          <w:sz w:val="28"/>
          <w:szCs w:val="28"/>
        </w:rPr>
        <w:t>Otwarcia XIX sesji Rady Miasta Chełmna dokonał Przewodniczący Rady Miasta Chełmna p. Wojciech Strzelecki witając wszystkich obecnych. Poinformował, że sesja została zwołana na wniosek Burmistrza Miasta (</w:t>
      </w:r>
      <w:r w:rsidRPr="002D711B">
        <w:rPr>
          <w:rFonts w:ascii="Times New Roman" w:hAnsi="Times New Roman" w:cs="Times New Roman"/>
          <w:b/>
          <w:bCs/>
          <w:sz w:val="28"/>
          <w:szCs w:val="28"/>
        </w:rPr>
        <w:t>Załącznik nr 2</w:t>
      </w:r>
      <w:r>
        <w:rPr>
          <w:rFonts w:ascii="Times New Roman" w:hAnsi="Times New Roman" w:cs="Times New Roman"/>
          <w:sz w:val="28"/>
          <w:szCs w:val="28"/>
        </w:rPr>
        <w:t xml:space="preserve"> do protokołu). </w:t>
      </w:r>
    </w:p>
    <w:p w14:paraId="632B86AD" w14:textId="77777777" w:rsidR="002D711B" w:rsidRDefault="002D711B" w:rsidP="002D711B">
      <w:pPr>
        <w:pStyle w:val="Bezodstpw"/>
        <w:ind w:left="360"/>
        <w:jc w:val="both"/>
        <w:rPr>
          <w:rFonts w:ascii="Times New Roman" w:hAnsi="Times New Roman" w:cs="Times New Roman"/>
          <w:sz w:val="28"/>
          <w:szCs w:val="28"/>
        </w:rPr>
      </w:pPr>
    </w:p>
    <w:p w14:paraId="17716708" w14:textId="3C174129" w:rsidR="002D711B" w:rsidRDefault="002D711B" w:rsidP="002D711B">
      <w:pPr>
        <w:pStyle w:val="Bezodstpw"/>
        <w:ind w:left="360"/>
        <w:jc w:val="both"/>
        <w:rPr>
          <w:rFonts w:ascii="Times New Roman" w:hAnsi="Times New Roman" w:cs="Times New Roman"/>
          <w:sz w:val="28"/>
          <w:szCs w:val="28"/>
        </w:rPr>
      </w:pPr>
      <w:r>
        <w:rPr>
          <w:rFonts w:ascii="Times New Roman" w:hAnsi="Times New Roman" w:cs="Times New Roman"/>
          <w:sz w:val="28"/>
          <w:szCs w:val="28"/>
        </w:rPr>
        <w:t xml:space="preserve">Na sekretarza obrad wyznaczył Zastępcę Przewodniczącego Rady Miasta                               p. Magdalenę Mrozek. </w:t>
      </w:r>
    </w:p>
    <w:p w14:paraId="748A6336" w14:textId="77777777" w:rsidR="002D711B" w:rsidRPr="00B274FA" w:rsidRDefault="002D711B" w:rsidP="002D711B">
      <w:pPr>
        <w:pStyle w:val="Bezodstpw"/>
        <w:ind w:left="1068"/>
        <w:jc w:val="both"/>
        <w:rPr>
          <w:rFonts w:ascii="Times New Roman" w:hAnsi="Times New Roman" w:cs="Times New Roman"/>
          <w:sz w:val="28"/>
          <w:szCs w:val="28"/>
        </w:rPr>
      </w:pPr>
      <w:r>
        <w:rPr>
          <w:rFonts w:ascii="Times New Roman" w:hAnsi="Times New Roman" w:cs="Times New Roman"/>
          <w:sz w:val="28"/>
          <w:szCs w:val="28"/>
        </w:rPr>
        <w:t xml:space="preserve"> </w:t>
      </w:r>
    </w:p>
    <w:p w14:paraId="7C0D0F7E" w14:textId="77777777" w:rsidR="002D711B" w:rsidRDefault="002D711B" w:rsidP="002D711B">
      <w:pPr>
        <w:pStyle w:val="Bezodstpw"/>
        <w:ind w:left="36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ab/>
        <w:t>stwierdzenie quorum</w:t>
      </w:r>
    </w:p>
    <w:p w14:paraId="1C183ECD" w14:textId="37056435" w:rsidR="002D711B" w:rsidRDefault="002D711B" w:rsidP="002D711B">
      <w:pPr>
        <w:pStyle w:val="Bezodstpw"/>
        <w:ind w:left="360"/>
        <w:jc w:val="both"/>
        <w:rPr>
          <w:rFonts w:ascii="Times New Roman" w:hAnsi="Times New Roman" w:cs="Times New Roman"/>
          <w:sz w:val="28"/>
          <w:szCs w:val="28"/>
        </w:rPr>
      </w:pPr>
      <w:r>
        <w:rPr>
          <w:rFonts w:ascii="Times New Roman" w:hAnsi="Times New Roman" w:cs="Times New Roman"/>
          <w:sz w:val="28"/>
          <w:szCs w:val="28"/>
        </w:rPr>
        <w:t>Na stan 15 radnych,  na sali obrad znajduje się  14 radnych, wobec czego ilość radnych jest wystarczająca do podejmowania prawomocnych uchwał.</w:t>
      </w:r>
    </w:p>
    <w:p w14:paraId="692DF2D8" w14:textId="77777777" w:rsidR="002D711B" w:rsidRDefault="002D711B" w:rsidP="002D711B">
      <w:pPr>
        <w:pStyle w:val="Bezodstpw"/>
        <w:ind w:left="1068"/>
        <w:rPr>
          <w:rFonts w:ascii="Times New Roman" w:hAnsi="Times New Roman" w:cs="Times New Roman"/>
          <w:sz w:val="28"/>
          <w:szCs w:val="28"/>
        </w:rPr>
      </w:pPr>
    </w:p>
    <w:p w14:paraId="22CA4766" w14:textId="77777777" w:rsidR="002D711B" w:rsidRDefault="002D711B" w:rsidP="002D711B">
      <w:pPr>
        <w:pStyle w:val="Bezodstpw"/>
        <w:ind w:left="1068"/>
        <w:rPr>
          <w:rFonts w:ascii="Times New Roman" w:hAnsi="Times New Roman" w:cs="Times New Roman"/>
          <w:sz w:val="28"/>
          <w:szCs w:val="28"/>
        </w:rPr>
      </w:pPr>
    </w:p>
    <w:p w14:paraId="4521E25B" w14:textId="77777777" w:rsidR="002D711B" w:rsidRDefault="002D711B" w:rsidP="002D711B">
      <w:pPr>
        <w:pStyle w:val="Bezodstpw"/>
        <w:ind w:left="360"/>
        <w:rPr>
          <w:rFonts w:ascii="Times New Roman" w:hAnsi="Times New Roman" w:cs="Times New Roman"/>
          <w:sz w:val="28"/>
          <w:szCs w:val="28"/>
        </w:rPr>
      </w:pPr>
    </w:p>
    <w:p w14:paraId="3FF58FC8" w14:textId="518AB07E" w:rsidR="002D711B" w:rsidRDefault="002D711B" w:rsidP="002D711B">
      <w:pPr>
        <w:pStyle w:val="Bezodstpw"/>
        <w:rPr>
          <w:rFonts w:ascii="Times New Roman" w:hAnsi="Times New Roman" w:cs="Times New Roman"/>
          <w:b/>
          <w:sz w:val="28"/>
          <w:szCs w:val="28"/>
        </w:rPr>
      </w:pPr>
      <w:r>
        <w:rPr>
          <w:rFonts w:ascii="Times New Roman" w:hAnsi="Times New Roman" w:cs="Times New Roman"/>
          <w:b/>
          <w:sz w:val="28"/>
          <w:szCs w:val="28"/>
        </w:rPr>
        <w:t>Punkt 2.</w:t>
      </w:r>
      <w:r>
        <w:rPr>
          <w:rFonts w:ascii="Times New Roman" w:hAnsi="Times New Roman" w:cs="Times New Roman"/>
          <w:b/>
          <w:sz w:val="28"/>
          <w:szCs w:val="28"/>
        </w:rPr>
        <w:tab/>
      </w:r>
      <w:r>
        <w:rPr>
          <w:rFonts w:ascii="Times New Roman" w:hAnsi="Times New Roman" w:cs="Times New Roman"/>
          <w:b/>
          <w:sz w:val="28"/>
          <w:szCs w:val="28"/>
          <w:u w:val="single"/>
        </w:rPr>
        <w:t>Przyjęcie porządku obrad XIX sesji Rady Miasta</w:t>
      </w:r>
      <w:r>
        <w:rPr>
          <w:rFonts w:ascii="Times New Roman" w:hAnsi="Times New Roman" w:cs="Times New Roman"/>
          <w:b/>
          <w:sz w:val="28"/>
          <w:szCs w:val="28"/>
        </w:rPr>
        <w:t>.</w:t>
      </w:r>
    </w:p>
    <w:p w14:paraId="4A99B383" w14:textId="77777777" w:rsidR="002D711B" w:rsidRDefault="002D711B" w:rsidP="002D711B">
      <w:pPr>
        <w:pStyle w:val="Bezodstpw"/>
        <w:ind w:left="106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58889DA" w14:textId="191F075F" w:rsidR="002D711B" w:rsidRDefault="002D711B" w:rsidP="005E4241">
      <w:pPr>
        <w:pStyle w:val="Bezodstpw"/>
        <w:jc w:val="both"/>
        <w:rPr>
          <w:rFonts w:ascii="Times New Roman" w:hAnsi="Times New Roman" w:cs="Times New Roman"/>
          <w:b/>
          <w:sz w:val="28"/>
          <w:szCs w:val="28"/>
        </w:rPr>
      </w:pPr>
      <w:r>
        <w:rPr>
          <w:rFonts w:ascii="Times New Roman" w:hAnsi="Times New Roman" w:cs="Times New Roman"/>
          <w:b/>
          <w:sz w:val="28"/>
          <w:szCs w:val="28"/>
        </w:rPr>
        <w:t xml:space="preserve">Przewodniczący obrad p. Strzelecki </w:t>
      </w:r>
      <w:r>
        <w:rPr>
          <w:rFonts w:ascii="Times New Roman" w:hAnsi="Times New Roman" w:cs="Times New Roman"/>
          <w:sz w:val="28"/>
          <w:szCs w:val="28"/>
        </w:rPr>
        <w:t xml:space="preserve"> poinformował, że proponowany  porządek obrad XI</w:t>
      </w:r>
      <w:r w:rsidR="005E4241">
        <w:rPr>
          <w:rFonts w:ascii="Times New Roman" w:hAnsi="Times New Roman" w:cs="Times New Roman"/>
          <w:sz w:val="28"/>
          <w:szCs w:val="28"/>
        </w:rPr>
        <w:t>X</w:t>
      </w:r>
      <w:r>
        <w:rPr>
          <w:rFonts w:ascii="Times New Roman" w:hAnsi="Times New Roman" w:cs="Times New Roman"/>
          <w:sz w:val="28"/>
          <w:szCs w:val="28"/>
        </w:rPr>
        <w:t xml:space="preserve"> sesji został przesłany Radnym. </w:t>
      </w:r>
    </w:p>
    <w:p w14:paraId="621D1AD4" w14:textId="36D7FC27" w:rsidR="002D711B" w:rsidRDefault="002D711B" w:rsidP="005E4241">
      <w:pPr>
        <w:pStyle w:val="Bezodstpw"/>
        <w:jc w:val="both"/>
        <w:rPr>
          <w:rFonts w:ascii="Times New Roman" w:hAnsi="Times New Roman" w:cs="Times New Roman"/>
          <w:bCs/>
          <w:sz w:val="28"/>
          <w:szCs w:val="28"/>
        </w:rPr>
      </w:pPr>
      <w:r w:rsidRPr="00B274FA">
        <w:rPr>
          <w:rFonts w:ascii="Times New Roman" w:hAnsi="Times New Roman" w:cs="Times New Roman"/>
          <w:bCs/>
          <w:sz w:val="28"/>
          <w:szCs w:val="28"/>
        </w:rPr>
        <w:t xml:space="preserve">Następnie w związku z brakiem </w:t>
      </w:r>
      <w:r>
        <w:rPr>
          <w:rFonts w:ascii="Times New Roman" w:hAnsi="Times New Roman" w:cs="Times New Roman"/>
          <w:bCs/>
          <w:sz w:val="28"/>
          <w:szCs w:val="28"/>
        </w:rPr>
        <w:t>innych wniosków poddał pod głosowanie projekt porządku obrad</w:t>
      </w:r>
      <w:r w:rsidR="005E4241">
        <w:rPr>
          <w:rFonts w:ascii="Times New Roman" w:hAnsi="Times New Roman" w:cs="Times New Roman"/>
          <w:bCs/>
          <w:sz w:val="28"/>
          <w:szCs w:val="28"/>
        </w:rPr>
        <w:t>.</w:t>
      </w:r>
    </w:p>
    <w:p w14:paraId="119B1E6B" w14:textId="77777777" w:rsidR="002D711B" w:rsidRDefault="002D711B" w:rsidP="002D711B">
      <w:pPr>
        <w:pStyle w:val="Bezodstpw"/>
        <w:ind w:left="1068"/>
        <w:jc w:val="both"/>
        <w:rPr>
          <w:rFonts w:ascii="Times New Roman" w:hAnsi="Times New Roman" w:cs="Times New Roman"/>
          <w:bCs/>
          <w:sz w:val="28"/>
          <w:szCs w:val="28"/>
        </w:rPr>
      </w:pPr>
    </w:p>
    <w:p w14:paraId="06EABBD4" w14:textId="26EC9EEC" w:rsidR="002D711B" w:rsidRDefault="002D711B" w:rsidP="005E4241">
      <w:pPr>
        <w:pStyle w:val="Bezodstpw"/>
        <w:ind w:firstLine="708"/>
        <w:jc w:val="both"/>
        <w:rPr>
          <w:rFonts w:ascii="Times New Roman" w:hAnsi="Times New Roman" w:cs="Times New Roman"/>
          <w:bCs/>
          <w:sz w:val="28"/>
          <w:szCs w:val="28"/>
        </w:rPr>
      </w:pPr>
      <w:r>
        <w:rPr>
          <w:rFonts w:ascii="Times New Roman" w:hAnsi="Times New Roman" w:cs="Times New Roman"/>
          <w:bCs/>
          <w:sz w:val="28"/>
          <w:szCs w:val="28"/>
        </w:rPr>
        <w:t>Za przyjęciem porządku obrad XI</w:t>
      </w:r>
      <w:r w:rsidR="005E4241">
        <w:rPr>
          <w:rFonts w:ascii="Times New Roman" w:hAnsi="Times New Roman" w:cs="Times New Roman"/>
          <w:bCs/>
          <w:sz w:val="28"/>
          <w:szCs w:val="28"/>
        </w:rPr>
        <w:t>X</w:t>
      </w:r>
      <w:r>
        <w:rPr>
          <w:rFonts w:ascii="Times New Roman" w:hAnsi="Times New Roman" w:cs="Times New Roman"/>
          <w:bCs/>
          <w:sz w:val="28"/>
          <w:szCs w:val="28"/>
        </w:rPr>
        <w:t xml:space="preserve"> sesji Rady Miasta głosowało </w:t>
      </w:r>
    </w:p>
    <w:p w14:paraId="76345608" w14:textId="0503936A" w:rsidR="002D711B" w:rsidRDefault="002D711B" w:rsidP="005E4241">
      <w:pPr>
        <w:pStyle w:val="Bezodstpw"/>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5E4241">
        <w:rPr>
          <w:rFonts w:ascii="Times New Roman" w:hAnsi="Times New Roman" w:cs="Times New Roman"/>
          <w:bCs/>
          <w:sz w:val="28"/>
          <w:szCs w:val="28"/>
        </w:rPr>
        <w:t>4</w:t>
      </w:r>
      <w:r>
        <w:rPr>
          <w:rFonts w:ascii="Times New Roman" w:hAnsi="Times New Roman" w:cs="Times New Roman"/>
          <w:bCs/>
          <w:sz w:val="28"/>
          <w:szCs w:val="28"/>
        </w:rPr>
        <w:t xml:space="preserve"> radnych, głosów przeciwnych i wstrzymujących nie było. </w:t>
      </w:r>
    </w:p>
    <w:p w14:paraId="50D55C94" w14:textId="77777777" w:rsidR="002D711B" w:rsidRDefault="002D711B" w:rsidP="002D711B">
      <w:pPr>
        <w:pStyle w:val="Bezodstpw"/>
        <w:ind w:left="360"/>
        <w:jc w:val="both"/>
        <w:rPr>
          <w:rFonts w:ascii="Times New Roman" w:hAnsi="Times New Roman" w:cs="Times New Roman"/>
          <w:bCs/>
          <w:sz w:val="28"/>
          <w:szCs w:val="28"/>
        </w:rPr>
      </w:pPr>
    </w:p>
    <w:p w14:paraId="244D745B" w14:textId="70843E2F" w:rsidR="002D711B" w:rsidRPr="00E57FF8" w:rsidRDefault="002D711B" w:rsidP="005E4241">
      <w:pPr>
        <w:pStyle w:val="Bezodstpw"/>
        <w:ind w:left="708"/>
        <w:jc w:val="both"/>
        <w:rPr>
          <w:rFonts w:ascii="Times New Roman" w:hAnsi="Times New Roman" w:cs="Times New Roman"/>
          <w:sz w:val="28"/>
          <w:szCs w:val="28"/>
        </w:rPr>
      </w:pPr>
      <w:r>
        <w:rPr>
          <w:rFonts w:ascii="Times New Roman" w:hAnsi="Times New Roman" w:cs="Times New Roman"/>
          <w:sz w:val="28"/>
          <w:szCs w:val="28"/>
        </w:rPr>
        <w:t xml:space="preserve">Protokół głosowania imiennego stanowi </w:t>
      </w:r>
      <w:r w:rsidRPr="00B24ACD">
        <w:rPr>
          <w:rFonts w:ascii="Times New Roman" w:hAnsi="Times New Roman" w:cs="Times New Roman"/>
          <w:b/>
          <w:bCs/>
          <w:sz w:val="28"/>
          <w:szCs w:val="28"/>
        </w:rPr>
        <w:t xml:space="preserve">załącznik nr </w:t>
      </w:r>
      <w:r w:rsidR="005E4241">
        <w:rPr>
          <w:rFonts w:ascii="Times New Roman" w:hAnsi="Times New Roman" w:cs="Times New Roman"/>
          <w:b/>
          <w:bCs/>
          <w:sz w:val="28"/>
          <w:szCs w:val="28"/>
        </w:rPr>
        <w:t>3</w:t>
      </w:r>
      <w:r>
        <w:rPr>
          <w:rFonts w:ascii="Times New Roman" w:hAnsi="Times New Roman" w:cs="Times New Roman"/>
          <w:b/>
          <w:bCs/>
          <w:sz w:val="28"/>
          <w:szCs w:val="28"/>
        </w:rPr>
        <w:t xml:space="preserve"> </w:t>
      </w:r>
      <w:r>
        <w:rPr>
          <w:rFonts w:ascii="Times New Roman" w:hAnsi="Times New Roman" w:cs="Times New Roman"/>
          <w:sz w:val="28"/>
          <w:szCs w:val="28"/>
        </w:rPr>
        <w:t xml:space="preserve">do protokołu. </w:t>
      </w:r>
    </w:p>
    <w:p w14:paraId="4A7591B0" w14:textId="77777777" w:rsidR="002D711B" w:rsidRDefault="002D711B" w:rsidP="002D711B">
      <w:pPr>
        <w:pStyle w:val="Bezodstpw"/>
        <w:ind w:left="1068"/>
        <w:jc w:val="both"/>
        <w:rPr>
          <w:rFonts w:ascii="Times New Roman" w:hAnsi="Times New Roman" w:cs="Times New Roman"/>
          <w:bCs/>
          <w:sz w:val="28"/>
          <w:szCs w:val="28"/>
        </w:rPr>
      </w:pPr>
    </w:p>
    <w:p w14:paraId="1B62E37B" w14:textId="416DB98E" w:rsidR="002D711B" w:rsidRDefault="002D711B" w:rsidP="002D711B">
      <w:pPr>
        <w:pStyle w:val="Bezodstpw"/>
        <w:jc w:val="both"/>
        <w:rPr>
          <w:rFonts w:ascii="Times New Roman" w:hAnsi="Times New Roman" w:cs="Times New Roman"/>
          <w:bCs/>
          <w:sz w:val="28"/>
          <w:szCs w:val="28"/>
        </w:rPr>
      </w:pPr>
      <w:r w:rsidRPr="00EC69C1">
        <w:rPr>
          <w:rFonts w:ascii="Times New Roman" w:hAnsi="Times New Roman" w:cs="Times New Roman"/>
          <w:b/>
          <w:sz w:val="28"/>
          <w:szCs w:val="28"/>
        </w:rPr>
        <w:t>Przewodniczący obrad</w:t>
      </w:r>
      <w:r>
        <w:rPr>
          <w:rFonts w:ascii="Times New Roman" w:hAnsi="Times New Roman" w:cs="Times New Roman"/>
          <w:bCs/>
          <w:sz w:val="28"/>
          <w:szCs w:val="28"/>
        </w:rPr>
        <w:t xml:space="preserve"> stwierdził, że w wyniku głosowania Rada Miasta jednogłośnie przyjęła porządek obrad XI</w:t>
      </w:r>
      <w:r w:rsidR="005E4241">
        <w:rPr>
          <w:rFonts w:ascii="Times New Roman" w:hAnsi="Times New Roman" w:cs="Times New Roman"/>
          <w:bCs/>
          <w:sz w:val="28"/>
          <w:szCs w:val="28"/>
        </w:rPr>
        <w:t>X</w:t>
      </w:r>
      <w:r>
        <w:rPr>
          <w:rFonts w:ascii="Times New Roman" w:hAnsi="Times New Roman" w:cs="Times New Roman"/>
          <w:bCs/>
          <w:sz w:val="28"/>
          <w:szCs w:val="28"/>
        </w:rPr>
        <w:t xml:space="preserve"> sesji Rady Miasta. </w:t>
      </w:r>
    </w:p>
    <w:p w14:paraId="3BBDB7A8" w14:textId="29745933" w:rsidR="002D711B" w:rsidRDefault="002D711B" w:rsidP="002D711B">
      <w:pPr>
        <w:pStyle w:val="Bezodstpw"/>
        <w:ind w:left="360"/>
        <w:jc w:val="both"/>
        <w:rPr>
          <w:rFonts w:ascii="Times New Roman" w:hAnsi="Times New Roman" w:cs="Times New Roman"/>
          <w:bCs/>
          <w:sz w:val="28"/>
          <w:szCs w:val="28"/>
        </w:rPr>
      </w:pPr>
    </w:p>
    <w:p w14:paraId="6F8EC07B" w14:textId="527B2F69" w:rsidR="005E4241" w:rsidRDefault="005E4241" w:rsidP="002D711B">
      <w:pPr>
        <w:pStyle w:val="Bezodstpw"/>
        <w:ind w:left="360"/>
        <w:jc w:val="both"/>
        <w:rPr>
          <w:rFonts w:ascii="Times New Roman" w:hAnsi="Times New Roman" w:cs="Times New Roman"/>
          <w:bCs/>
          <w:sz w:val="28"/>
          <w:szCs w:val="28"/>
        </w:rPr>
      </w:pPr>
    </w:p>
    <w:p w14:paraId="5AD6AB61" w14:textId="77777777" w:rsidR="005E4241" w:rsidRDefault="005E4241" w:rsidP="002D711B">
      <w:pPr>
        <w:pStyle w:val="Bezodstpw"/>
        <w:ind w:left="360"/>
        <w:jc w:val="both"/>
        <w:rPr>
          <w:rFonts w:ascii="Times New Roman" w:hAnsi="Times New Roman" w:cs="Times New Roman"/>
          <w:bCs/>
          <w:sz w:val="28"/>
          <w:szCs w:val="28"/>
        </w:rPr>
      </w:pPr>
    </w:p>
    <w:p w14:paraId="51949343" w14:textId="63E87487" w:rsidR="00A0392F" w:rsidRPr="00A0392F" w:rsidRDefault="002D711B" w:rsidP="00A0392F">
      <w:pPr>
        <w:ind w:left="1416" w:hanging="1416"/>
        <w:jc w:val="both"/>
        <w:rPr>
          <w:b/>
          <w:bCs/>
          <w:sz w:val="28"/>
          <w:szCs w:val="28"/>
        </w:rPr>
      </w:pPr>
      <w:r w:rsidRPr="00A0392F">
        <w:rPr>
          <w:b/>
          <w:bCs/>
          <w:sz w:val="28"/>
          <w:szCs w:val="28"/>
        </w:rPr>
        <w:t xml:space="preserve">Punkt 3. </w:t>
      </w:r>
      <w:r w:rsidRPr="00A0392F">
        <w:rPr>
          <w:b/>
          <w:bCs/>
          <w:sz w:val="28"/>
          <w:szCs w:val="28"/>
        </w:rPr>
        <w:tab/>
      </w:r>
      <w:r w:rsidR="00A0392F" w:rsidRPr="00A0392F">
        <w:rPr>
          <w:b/>
          <w:sz w:val="28"/>
          <w:szCs w:val="28"/>
          <w:u w:val="single"/>
        </w:rPr>
        <w:t>Rozpatrzenie projektu uchwały w sprawie zwolnienia samorządowego zakładu budżetowego – Zakładu Wodociągów                 i Kanalizacji w Chełmnie z obowiązku wpłaty nadwyżki środków obrotowych do budżetu Miasta Chełmna</w:t>
      </w:r>
      <w:r w:rsidR="00A0392F" w:rsidRPr="00A0392F">
        <w:rPr>
          <w:sz w:val="28"/>
          <w:szCs w:val="28"/>
          <w:u w:val="single"/>
        </w:rPr>
        <w:t xml:space="preserve"> </w:t>
      </w:r>
    </w:p>
    <w:p w14:paraId="1C4E6C91" w14:textId="77777777" w:rsidR="002D711B" w:rsidRDefault="002D711B" w:rsidP="002D711B">
      <w:pPr>
        <w:pStyle w:val="Bezodstpw"/>
        <w:ind w:left="1068"/>
        <w:jc w:val="both"/>
        <w:rPr>
          <w:rFonts w:ascii="Times New Roman" w:hAnsi="Times New Roman" w:cs="Times New Roman"/>
          <w:b/>
          <w:bCs/>
          <w:color w:val="000000"/>
          <w:sz w:val="28"/>
          <w:szCs w:val="28"/>
        </w:rPr>
      </w:pPr>
    </w:p>
    <w:p w14:paraId="210BB4FD" w14:textId="4B71AE3E" w:rsidR="00A0392F" w:rsidRDefault="002D711B" w:rsidP="00A0392F">
      <w:pPr>
        <w:pStyle w:val="Bezodstpw"/>
        <w:jc w:val="both"/>
        <w:rPr>
          <w:rFonts w:ascii="Times New Roman" w:hAnsi="Times New Roman" w:cs="Times New Roman"/>
          <w:color w:val="000000"/>
          <w:sz w:val="28"/>
          <w:szCs w:val="28"/>
        </w:rPr>
      </w:pPr>
      <w:r w:rsidRPr="00A0392F">
        <w:rPr>
          <w:rFonts w:ascii="Times New Roman" w:hAnsi="Times New Roman" w:cs="Times New Roman"/>
          <w:b/>
          <w:bCs/>
          <w:color w:val="000000"/>
          <w:sz w:val="28"/>
          <w:szCs w:val="28"/>
        </w:rPr>
        <w:t>Burmistrz Miasta p. Mikiewicz –</w:t>
      </w:r>
      <w:r w:rsidR="009A72A8">
        <w:rPr>
          <w:rFonts w:ascii="Times New Roman" w:hAnsi="Times New Roman" w:cs="Times New Roman"/>
          <w:b/>
          <w:bCs/>
          <w:color w:val="000000"/>
          <w:sz w:val="28"/>
          <w:szCs w:val="28"/>
        </w:rPr>
        <w:t xml:space="preserve"> </w:t>
      </w:r>
      <w:r w:rsidRPr="00A0392F">
        <w:rPr>
          <w:rFonts w:ascii="Times New Roman" w:hAnsi="Times New Roman" w:cs="Times New Roman"/>
          <w:color w:val="000000"/>
          <w:sz w:val="28"/>
          <w:szCs w:val="28"/>
        </w:rPr>
        <w:t xml:space="preserve">przedstawiając projekt uchwały </w:t>
      </w:r>
      <w:r w:rsidR="00A0392F">
        <w:rPr>
          <w:rFonts w:ascii="Times New Roman" w:hAnsi="Times New Roman" w:cs="Times New Roman"/>
          <w:color w:val="000000"/>
          <w:sz w:val="28"/>
          <w:szCs w:val="28"/>
        </w:rPr>
        <w:t xml:space="preserve">                                     </w:t>
      </w:r>
      <w:r w:rsidRPr="00A0392F">
        <w:rPr>
          <w:rFonts w:ascii="Times New Roman" w:hAnsi="Times New Roman" w:cs="Times New Roman"/>
          <w:color w:val="000000"/>
          <w:sz w:val="28"/>
          <w:szCs w:val="28"/>
        </w:rPr>
        <w:t xml:space="preserve">w </w:t>
      </w:r>
      <w:r w:rsidR="00A0392F" w:rsidRPr="00A0392F">
        <w:rPr>
          <w:rFonts w:ascii="Times New Roman" w:hAnsi="Times New Roman" w:cs="Times New Roman"/>
          <w:color w:val="000000"/>
          <w:sz w:val="28"/>
          <w:szCs w:val="28"/>
        </w:rPr>
        <w:t xml:space="preserve">przedmiotowej sprawie zapoznał z uzasadnieniem o treści: </w:t>
      </w:r>
    </w:p>
    <w:p w14:paraId="19859689" w14:textId="58C0844D" w:rsidR="00A0392F" w:rsidRPr="00A0392F" w:rsidRDefault="00A0392F" w:rsidP="00A0392F">
      <w:pPr>
        <w:pStyle w:val="Bezodstpw"/>
        <w:jc w:val="both"/>
        <w:rPr>
          <w:rFonts w:ascii="Times New Roman" w:hAnsi="Times New Roman" w:cs="Times New Roman"/>
          <w:i/>
          <w:iCs/>
          <w:sz w:val="28"/>
          <w:szCs w:val="28"/>
        </w:rPr>
      </w:pPr>
      <w:r>
        <w:rPr>
          <w:rFonts w:ascii="Times New Roman" w:hAnsi="Times New Roman" w:cs="Times New Roman"/>
          <w:color w:val="000000"/>
          <w:sz w:val="28"/>
          <w:szCs w:val="28"/>
        </w:rPr>
        <w:t xml:space="preserve">       </w:t>
      </w:r>
      <w:r>
        <w:rPr>
          <w:rFonts w:ascii="Times New Roman" w:hAnsi="Times New Roman" w:cs="Times New Roman"/>
          <w:i/>
          <w:iCs/>
          <w:sz w:val="28"/>
          <w:szCs w:val="28"/>
        </w:rPr>
        <w:t>„K</w:t>
      </w:r>
      <w:r w:rsidRPr="00A0392F">
        <w:rPr>
          <w:rFonts w:ascii="Times New Roman" w:hAnsi="Times New Roman" w:cs="Times New Roman"/>
          <w:i/>
          <w:iCs/>
          <w:sz w:val="28"/>
          <w:szCs w:val="28"/>
        </w:rPr>
        <w:t>wota 64.000,00 zł została zaplanowana i nie wykorzystana na odprawy emerytalne</w:t>
      </w:r>
      <w:r>
        <w:rPr>
          <w:rFonts w:ascii="Times New Roman" w:hAnsi="Times New Roman" w:cs="Times New Roman"/>
          <w:i/>
          <w:iCs/>
          <w:sz w:val="28"/>
          <w:szCs w:val="28"/>
        </w:rPr>
        <w:t xml:space="preserve"> </w:t>
      </w:r>
      <w:r w:rsidRPr="00A0392F">
        <w:rPr>
          <w:rFonts w:ascii="Times New Roman" w:hAnsi="Times New Roman" w:cs="Times New Roman"/>
          <w:i/>
          <w:iCs/>
          <w:sz w:val="28"/>
          <w:szCs w:val="28"/>
        </w:rPr>
        <w:t xml:space="preserve">w § 401 w roku 2019 w związku z faktem, że o przyznanie świadczeń dla dwóch pracowników toczą się postępowania sądowe, trzeci pracownik pracuje nadal. W planie finansowym na rok 2020 kwota 64.000,00 zł nie została zabezpieczona. </w:t>
      </w:r>
    </w:p>
    <w:p w14:paraId="34ECC024" w14:textId="77777777" w:rsidR="00A0392F" w:rsidRPr="00A0392F" w:rsidRDefault="00A0392F" w:rsidP="00A0392F">
      <w:pPr>
        <w:pStyle w:val="Bezodstpw"/>
        <w:jc w:val="both"/>
        <w:rPr>
          <w:rFonts w:ascii="Times New Roman" w:hAnsi="Times New Roman" w:cs="Times New Roman"/>
          <w:i/>
          <w:iCs/>
          <w:sz w:val="28"/>
          <w:szCs w:val="28"/>
        </w:rPr>
      </w:pPr>
      <w:r w:rsidRPr="00A0392F">
        <w:rPr>
          <w:rFonts w:ascii="Times New Roman" w:hAnsi="Times New Roman" w:cs="Times New Roman"/>
          <w:i/>
          <w:iCs/>
          <w:sz w:val="28"/>
          <w:szCs w:val="28"/>
        </w:rPr>
        <w:t xml:space="preserve">Pozostałą kwotę nadwyżki, w wysokości 189.926,66 zł, planuje się przeznaczyć na zwiększenie planu w § 6080 w celu uzupełnienia wkładu środków na zakup prasy osadu nadmiernego dla oczyszczalni ścieków w Chełmnie. </w:t>
      </w:r>
    </w:p>
    <w:p w14:paraId="0F662D9E" w14:textId="5AAE7954" w:rsidR="00A0392F" w:rsidRDefault="00A0392F" w:rsidP="00A0392F">
      <w:pPr>
        <w:pStyle w:val="Bezodstpw"/>
        <w:jc w:val="both"/>
        <w:rPr>
          <w:rFonts w:ascii="Times New Roman" w:hAnsi="Times New Roman" w:cs="Times New Roman"/>
          <w:sz w:val="28"/>
          <w:szCs w:val="28"/>
        </w:rPr>
      </w:pPr>
      <w:r w:rsidRPr="00A0392F">
        <w:rPr>
          <w:rFonts w:ascii="Times New Roman" w:hAnsi="Times New Roman" w:cs="Times New Roman"/>
          <w:i/>
          <w:iCs/>
          <w:sz w:val="28"/>
          <w:szCs w:val="28"/>
        </w:rPr>
        <w:t>Przeprowadzony w roku 2016 audyt oczyszczalni ścieków wykazał, że do prawidłowego funkcjonowania oczyszczalni niezbędna jest wymiana urządzenia do odwadniania osadu nadmiernego. Pracujące urządzenie ze względu na znaczne wyeksploatowanie jak również wzrost ilości osadu nadmiernego stało się niewystarczająco wydajne. Również stopień odwodnienia osadu, który ma istotne znaczenie dla jego zagospodarowania, znacząco odbiega od możliwości obecnie produkowanych urządzeń.</w:t>
      </w:r>
      <w:r>
        <w:rPr>
          <w:rFonts w:ascii="Times New Roman" w:hAnsi="Times New Roman" w:cs="Times New Roman"/>
          <w:i/>
          <w:iCs/>
          <w:sz w:val="28"/>
          <w:szCs w:val="28"/>
        </w:rPr>
        <w:t xml:space="preserve"> </w:t>
      </w:r>
      <w:r w:rsidRPr="00A0392F">
        <w:rPr>
          <w:rFonts w:ascii="Times New Roman" w:hAnsi="Times New Roman" w:cs="Times New Roman"/>
          <w:i/>
          <w:iCs/>
          <w:sz w:val="28"/>
          <w:szCs w:val="28"/>
        </w:rPr>
        <w:t>Wartość nowego urządzenia szacuje się na kwotę około 500.000,00 zł netto.</w:t>
      </w:r>
      <w:r>
        <w:rPr>
          <w:rFonts w:ascii="Times New Roman" w:hAnsi="Times New Roman" w:cs="Times New Roman"/>
          <w:i/>
          <w:iCs/>
          <w:sz w:val="28"/>
          <w:szCs w:val="28"/>
        </w:rPr>
        <w:t xml:space="preserve"> </w:t>
      </w:r>
      <w:r w:rsidRPr="00A0392F">
        <w:rPr>
          <w:rFonts w:ascii="Times New Roman" w:hAnsi="Times New Roman" w:cs="Times New Roman"/>
          <w:i/>
          <w:iCs/>
          <w:sz w:val="28"/>
          <w:szCs w:val="28"/>
        </w:rPr>
        <w:t>Zakład Wodociągów i Kanalizacji w Chełmnie nie dysponuje w rocznym budżecie kwotą niezbędną na pokrycie kosztów inwestycji o takiej wartości. Działając jako samorządowy zakład budżetowy nie ma również możliwości zaciągnięcia kredytu.</w:t>
      </w:r>
      <w:r>
        <w:rPr>
          <w:rFonts w:ascii="Times New Roman" w:hAnsi="Times New Roman" w:cs="Times New Roman"/>
          <w:i/>
          <w:iCs/>
          <w:sz w:val="28"/>
          <w:szCs w:val="28"/>
        </w:rPr>
        <w:t xml:space="preserve"> </w:t>
      </w:r>
      <w:r w:rsidRPr="00A0392F">
        <w:rPr>
          <w:rFonts w:ascii="Times New Roman" w:hAnsi="Times New Roman" w:cs="Times New Roman"/>
          <w:i/>
          <w:iCs/>
          <w:sz w:val="28"/>
          <w:szCs w:val="28"/>
        </w:rPr>
        <w:t>W okresie wcześniejszym Zakład zabezpieczył na zakup urządzenia kwotę 298.301,87 zł (dwieście dziewięćdziesiąt osiem tysięcy trzysta jeden złotych 87 gr.).</w:t>
      </w:r>
      <w:r>
        <w:rPr>
          <w:rFonts w:ascii="Times New Roman" w:hAnsi="Times New Roman" w:cs="Times New Roman"/>
          <w:i/>
          <w:iCs/>
          <w:sz w:val="28"/>
          <w:szCs w:val="28"/>
        </w:rPr>
        <w:t xml:space="preserve"> </w:t>
      </w:r>
      <w:r w:rsidRPr="00A0392F">
        <w:rPr>
          <w:rFonts w:ascii="Times New Roman" w:hAnsi="Times New Roman" w:cs="Times New Roman"/>
          <w:i/>
          <w:iCs/>
          <w:sz w:val="28"/>
          <w:szCs w:val="28"/>
        </w:rPr>
        <w:t>Zwiększenie środków o wysokość wskazaną w piśmie powyżej pozwoli Zakładowi dysponować kwotą umożliwiającą zakup urządzenia</w:t>
      </w:r>
      <w:r>
        <w:rPr>
          <w:rFonts w:ascii="Times New Roman" w:hAnsi="Times New Roman" w:cs="Times New Roman"/>
          <w:i/>
          <w:iCs/>
          <w:sz w:val="28"/>
          <w:szCs w:val="28"/>
        </w:rPr>
        <w:t>”</w:t>
      </w:r>
      <w:r w:rsidR="00E62564">
        <w:rPr>
          <w:rFonts w:ascii="Times New Roman" w:hAnsi="Times New Roman" w:cs="Times New Roman"/>
          <w:i/>
          <w:iCs/>
          <w:sz w:val="28"/>
          <w:szCs w:val="28"/>
        </w:rPr>
        <w:t xml:space="preserve"> </w:t>
      </w:r>
      <w:r w:rsidR="00E62564" w:rsidRPr="00E62564">
        <w:rPr>
          <w:rFonts w:ascii="Times New Roman" w:hAnsi="Times New Roman" w:cs="Times New Roman"/>
          <w:sz w:val="28"/>
          <w:szCs w:val="28"/>
        </w:rPr>
        <w:t xml:space="preserve">– Projekt uchwały wraz z uzasadnieniem stanowi </w:t>
      </w:r>
      <w:r w:rsidR="00E62564" w:rsidRPr="005B7FB3">
        <w:rPr>
          <w:rFonts w:ascii="Times New Roman" w:hAnsi="Times New Roman" w:cs="Times New Roman"/>
          <w:b/>
          <w:bCs/>
          <w:sz w:val="28"/>
          <w:szCs w:val="28"/>
        </w:rPr>
        <w:t xml:space="preserve">załącznik nr </w:t>
      </w:r>
      <w:r w:rsidR="005B7FB3" w:rsidRPr="005B7FB3">
        <w:rPr>
          <w:rFonts w:ascii="Times New Roman" w:hAnsi="Times New Roman" w:cs="Times New Roman"/>
          <w:b/>
          <w:bCs/>
          <w:sz w:val="28"/>
          <w:szCs w:val="28"/>
        </w:rPr>
        <w:t>4</w:t>
      </w:r>
      <w:r w:rsidR="00E62564" w:rsidRPr="00E62564">
        <w:rPr>
          <w:rFonts w:ascii="Times New Roman" w:hAnsi="Times New Roman" w:cs="Times New Roman"/>
          <w:sz w:val="28"/>
          <w:szCs w:val="28"/>
        </w:rPr>
        <w:t xml:space="preserve"> do protokołu).</w:t>
      </w:r>
    </w:p>
    <w:p w14:paraId="411C0912" w14:textId="49F81574" w:rsidR="00335568" w:rsidRDefault="00335568" w:rsidP="00A0392F">
      <w:pPr>
        <w:pStyle w:val="Bezodstpw"/>
        <w:jc w:val="both"/>
        <w:rPr>
          <w:rFonts w:ascii="Times New Roman" w:hAnsi="Times New Roman" w:cs="Times New Roman"/>
          <w:i/>
          <w:iCs/>
          <w:sz w:val="28"/>
          <w:szCs w:val="28"/>
        </w:rPr>
      </w:pPr>
      <w:r>
        <w:rPr>
          <w:rFonts w:ascii="Times New Roman" w:hAnsi="Times New Roman" w:cs="Times New Roman"/>
          <w:sz w:val="28"/>
          <w:szCs w:val="28"/>
        </w:rPr>
        <w:t xml:space="preserve">Dodał, ze został złożony wniosek do RPO na inwestycję, która </w:t>
      </w:r>
      <w:proofErr w:type="spellStart"/>
      <w:r>
        <w:rPr>
          <w:rFonts w:ascii="Times New Roman" w:hAnsi="Times New Roman" w:cs="Times New Roman"/>
          <w:sz w:val="28"/>
          <w:szCs w:val="28"/>
        </w:rPr>
        <w:t>ZWiK</w:t>
      </w:r>
      <w:proofErr w:type="spellEnd"/>
      <w:r>
        <w:rPr>
          <w:rFonts w:ascii="Times New Roman" w:hAnsi="Times New Roman" w:cs="Times New Roman"/>
          <w:sz w:val="28"/>
          <w:szCs w:val="28"/>
        </w:rPr>
        <w:t xml:space="preserve"> zamierza zrealizować na oczyszczalni ścieków. W przypadku pozytywnego rozpatrzenia wniosku będą konieczne do zabezpieczenia środki na wkład własny, który po przyjęciu przedmiotowej uchwały </w:t>
      </w:r>
      <w:proofErr w:type="spellStart"/>
      <w:r>
        <w:rPr>
          <w:rFonts w:ascii="Times New Roman" w:hAnsi="Times New Roman" w:cs="Times New Roman"/>
          <w:sz w:val="28"/>
          <w:szCs w:val="28"/>
        </w:rPr>
        <w:t>ZWiK</w:t>
      </w:r>
      <w:proofErr w:type="spellEnd"/>
      <w:r>
        <w:rPr>
          <w:rFonts w:ascii="Times New Roman" w:hAnsi="Times New Roman" w:cs="Times New Roman"/>
          <w:sz w:val="28"/>
          <w:szCs w:val="28"/>
        </w:rPr>
        <w:t xml:space="preserve"> będzie w stanie zabezpieczyć. </w:t>
      </w:r>
    </w:p>
    <w:p w14:paraId="6A835716" w14:textId="4BB0D49D" w:rsidR="00A0392F" w:rsidRPr="005B7FB3" w:rsidRDefault="00A0392F" w:rsidP="00A0392F">
      <w:pPr>
        <w:pStyle w:val="Bezodstpw"/>
        <w:jc w:val="both"/>
        <w:rPr>
          <w:rFonts w:ascii="Times New Roman" w:hAnsi="Times New Roman" w:cs="Times New Roman"/>
          <w:b/>
          <w:bCs/>
          <w:i/>
          <w:iCs/>
          <w:sz w:val="28"/>
          <w:szCs w:val="28"/>
        </w:rPr>
      </w:pPr>
    </w:p>
    <w:p w14:paraId="59D95AE8" w14:textId="48A276B0" w:rsidR="00A0392F" w:rsidRDefault="00A0392F" w:rsidP="00A0392F">
      <w:pPr>
        <w:pStyle w:val="Bezodstpw"/>
        <w:jc w:val="both"/>
        <w:rPr>
          <w:rFonts w:ascii="Times New Roman" w:hAnsi="Times New Roman" w:cs="Times New Roman"/>
          <w:sz w:val="28"/>
          <w:szCs w:val="28"/>
        </w:rPr>
      </w:pPr>
      <w:r w:rsidRPr="005B7FB3">
        <w:rPr>
          <w:rFonts w:ascii="Times New Roman" w:hAnsi="Times New Roman" w:cs="Times New Roman"/>
          <w:b/>
          <w:bCs/>
          <w:sz w:val="28"/>
          <w:szCs w:val="28"/>
        </w:rPr>
        <w:t xml:space="preserve">Przewodniczący obrad p. Strzelecki </w:t>
      </w:r>
      <w:r>
        <w:rPr>
          <w:rFonts w:ascii="Times New Roman" w:hAnsi="Times New Roman" w:cs="Times New Roman"/>
          <w:sz w:val="28"/>
          <w:szCs w:val="28"/>
        </w:rPr>
        <w:t xml:space="preserve">– w związku z brakiem chętnych do dyskusji poddał pod glosowanie Rady Miasta projekt uchwały zawarty w druku nr 1. </w:t>
      </w:r>
    </w:p>
    <w:p w14:paraId="1BB01096" w14:textId="4C790B61" w:rsidR="00A0392F" w:rsidRDefault="00A0392F" w:rsidP="00A0392F">
      <w:pPr>
        <w:pStyle w:val="Bezodstpw"/>
        <w:jc w:val="both"/>
        <w:rPr>
          <w:rFonts w:ascii="Times New Roman" w:hAnsi="Times New Roman" w:cs="Times New Roman"/>
          <w:sz w:val="28"/>
          <w:szCs w:val="28"/>
        </w:rPr>
      </w:pPr>
    </w:p>
    <w:p w14:paraId="42C1F048" w14:textId="252BC742" w:rsidR="00E62564" w:rsidRDefault="00A0392F" w:rsidP="00A0392F">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62564">
        <w:rPr>
          <w:rFonts w:ascii="Times New Roman" w:hAnsi="Times New Roman" w:cs="Times New Roman"/>
          <w:sz w:val="28"/>
          <w:szCs w:val="28"/>
        </w:rPr>
        <w:tab/>
      </w:r>
      <w:r>
        <w:rPr>
          <w:rFonts w:ascii="Times New Roman" w:hAnsi="Times New Roman" w:cs="Times New Roman"/>
          <w:sz w:val="28"/>
          <w:szCs w:val="28"/>
        </w:rPr>
        <w:t xml:space="preserve">Za przyjęciem uchwały głosowało 14 radnych, </w:t>
      </w:r>
    </w:p>
    <w:p w14:paraId="5AB66D9D" w14:textId="50009E33" w:rsidR="00A0392F" w:rsidRDefault="00A0392F" w:rsidP="00E62564">
      <w:pPr>
        <w:pStyle w:val="Bezodstpw"/>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głosów przeciwnych i wstrzymujących nie było. </w:t>
      </w:r>
    </w:p>
    <w:p w14:paraId="0BCD64A7" w14:textId="619B0154" w:rsidR="00A0392F" w:rsidRPr="005B7FB3" w:rsidRDefault="00A0392F" w:rsidP="00A0392F">
      <w:pPr>
        <w:pStyle w:val="Bezodstpw"/>
        <w:jc w:val="both"/>
        <w:rPr>
          <w:rFonts w:ascii="Times New Roman" w:hAnsi="Times New Roman" w:cs="Times New Roman"/>
          <w:b/>
          <w:bCs/>
          <w:sz w:val="28"/>
          <w:szCs w:val="28"/>
        </w:rPr>
      </w:pPr>
    </w:p>
    <w:p w14:paraId="128EE93B" w14:textId="5B305CE0" w:rsidR="00A0392F" w:rsidRDefault="00A0392F" w:rsidP="00A0392F">
      <w:pPr>
        <w:pStyle w:val="Bezodstpw"/>
        <w:jc w:val="both"/>
        <w:rPr>
          <w:rFonts w:ascii="Times New Roman" w:hAnsi="Times New Roman" w:cs="Times New Roman"/>
          <w:sz w:val="28"/>
          <w:szCs w:val="28"/>
        </w:rPr>
      </w:pPr>
      <w:r w:rsidRPr="005B7FB3">
        <w:rPr>
          <w:rFonts w:ascii="Times New Roman" w:hAnsi="Times New Roman" w:cs="Times New Roman"/>
          <w:b/>
          <w:bCs/>
          <w:sz w:val="28"/>
          <w:szCs w:val="28"/>
        </w:rPr>
        <w:t>Przewodniczący obrad p. Strzelecki</w:t>
      </w:r>
      <w:r>
        <w:rPr>
          <w:rFonts w:ascii="Times New Roman" w:hAnsi="Times New Roman" w:cs="Times New Roman"/>
          <w:sz w:val="28"/>
          <w:szCs w:val="28"/>
        </w:rPr>
        <w:t xml:space="preserve"> stwierdził, że w wyniku głosowania Rada Miasta jednogłośnie przyjęła </w:t>
      </w:r>
      <w:r w:rsidRPr="005B7FB3">
        <w:rPr>
          <w:rFonts w:ascii="Times New Roman" w:hAnsi="Times New Roman" w:cs="Times New Roman"/>
          <w:b/>
          <w:bCs/>
          <w:sz w:val="28"/>
          <w:szCs w:val="28"/>
        </w:rPr>
        <w:t xml:space="preserve">Uchwałę Nr XIX/142/2020 Rady Miasta Chełmna </w:t>
      </w:r>
      <w:r w:rsidR="00E62564" w:rsidRPr="005B7FB3">
        <w:rPr>
          <w:rFonts w:ascii="Times New Roman" w:hAnsi="Times New Roman" w:cs="Times New Roman"/>
          <w:b/>
          <w:bCs/>
          <w:sz w:val="28"/>
          <w:szCs w:val="28"/>
        </w:rPr>
        <w:t xml:space="preserve"> </w:t>
      </w:r>
      <w:r w:rsidR="005B7FB3">
        <w:rPr>
          <w:rFonts w:ascii="Times New Roman" w:hAnsi="Times New Roman" w:cs="Times New Roman"/>
          <w:b/>
          <w:bCs/>
          <w:sz w:val="28"/>
          <w:szCs w:val="28"/>
        </w:rPr>
        <w:t xml:space="preserve">                </w:t>
      </w:r>
      <w:r w:rsidRPr="005B7FB3">
        <w:rPr>
          <w:rFonts w:ascii="Times New Roman" w:hAnsi="Times New Roman" w:cs="Times New Roman"/>
          <w:b/>
          <w:bCs/>
          <w:sz w:val="28"/>
          <w:szCs w:val="28"/>
        </w:rPr>
        <w:t>z dnia 13 maja 2020 roku w sprawie zwolnienia  samorządowego zakładu budżetowego – Zakład</w:t>
      </w:r>
      <w:r w:rsidR="00E62564" w:rsidRPr="005B7FB3">
        <w:rPr>
          <w:rFonts w:ascii="Times New Roman" w:hAnsi="Times New Roman" w:cs="Times New Roman"/>
          <w:b/>
          <w:bCs/>
          <w:sz w:val="28"/>
          <w:szCs w:val="28"/>
        </w:rPr>
        <w:t xml:space="preserve"> </w:t>
      </w:r>
      <w:r w:rsidRPr="005B7FB3">
        <w:rPr>
          <w:rFonts w:ascii="Times New Roman" w:hAnsi="Times New Roman" w:cs="Times New Roman"/>
          <w:b/>
          <w:bCs/>
          <w:sz w:val="28"/>
          <w:szCs w:val="28"/>
        </w:rPr>
        <w:t>Wodociągów i Kanalizacji w Chełmnie z obowiązku wpłaty nadwyżki środków obrotowych do budżetu miasta Chełmna</w:t>
      </w:r>
      <w:r w:rsidR="00E62564" w:rsidRPr="005B7FB3">
        <w:rPr>
          <w:rFonts w:ascii="Times New Roman" w:hAnsi="Times New Roman" w:cs="Times New Roman"/>
          <w:b/>
          <w:bCs/>
          <w:sz w:val="28"/>
          <w:szCs w:val="28"/>
        </w:rPr>
        <w:t xml:space="preserve"> (Załącznik nr </w:t>
      </w:r>
      <w:r w:rsidR="005B7FB3">
        <w:rPr>
          <w:rFonts w:ascii="Times New Roman" w:hAnsi="Times New Roman" w:cs="Times New Roman"/>
          <w:b/>
          <w:bCs/>
          <w:sz w:val="28"/>
          <w:szCs w:val="28"/>
        </w:rPr>
        <w:t>5</w:t>
      </w:r>
      <w:r w:rsidR="00E62564">
        <w:rPr>
          <w:rFonts w:ascii="Times New Roman" w:hAnsi="Times New Roman" w:cs="Times New Roman"/>
          <w:sz w:val="28"/>
          <w:szCs w:val="28"/>
        </w:rPr>
        <w:t xml:space="preserve"> do protokołu)</w:t>
      </w:r>
      <w:r w:rsidR="002E487C">
        <w:rPr>
          <w:rFonts w:ascii="Times New Roman" w:hAnsi="Times New Roman" w:cs="Times New Roman"/>
          <w:sz w:val="28"/>
          <w:szCs w:val="28"/>
        </w:rPr>
        <w:t>.</w:t>
      </w:r>
    </w:p>
    <w:p w14:paraId="2B15EBFA" w14:textId="030AB14B" w:rsidR="002E487C" w:rsidRDefault="002E487C" w:rsidP="00A0392F">
      <w:pPr>
        <w:pStyle w:val="Bezodstpw"/>
        <w:jc w:val="both"/>
        <w:rPr>
          <w:rFonts w:ascii="Times New Roman" w:hAnsi="Times New Roman" w:cs="Times New Roman"/>
          <w:sz w:val="28"/>
          <w:szCs w:val="28"/>
        </w:rPr>
      </w:pPr>
    </w:p>
    <w:p w14:paraId="4C403D46" w14:textId="77ACA250" w:rsidR="002E487C" w:rsidRDefault="002E487C" w:rsidP="00A0392F">
      <w:pPr>
        <w:pStyle w:val="Bezodstpw"/>
        <w:jc w:val="both"/>
        <w:rPr>
          <w:rFonts w:ascii="Times New Roman" w:hAnsi="Times New Roman" w:cs="Times New Roman"/>
          <w:sz w:val="28"/>
          <w:szCs w:val="28"/>
        </w:rPr>
      </w:pPr>
      <w:r>
        <w:rPr>
          <w:rFonts w:ascii="Times New Roman" w:hAnsi="Times New Roman" w:cs="Times New Roman"/>
          <w:sz w:val="28"/>
          <w:szCs w:val="28"/>
        </w:rPr>
        <w:t xml:space="preserve">Protokół głosowania imiennego stanowi </w:t>
      </w:r>
      <w:r w:rsidRPr="005B7FB3">
        <w:rPr>
          <w:rFonts w:ascii="Times New Roman" w:hAnsi="Times New Roman" w:cs="Times New Roman"/>
          <w:b/>
          <w:bCs/>
          <w:sz w:val="28"/>
          <w:szCs w:val="28"/>
        </w:rPr>
        <w:t>załącznik nr</w:t>
      </w:r>
      <w:r w:rsidR="005B7FB3">
        <w:rPr>
          <w:rFonts w:ascii="Times New Roman" w:hAnsi="Times New Roman" w:cs="Times New Roman"/>
          <w:b/>
          <w:bCs/>
          <w:sz w:val="28"/>
          <w:szCs w:val="28"/>
        </w:rPr>
        <w:t xml:space="preserve"> 6</w:t>
      </w:r>
      <w:r>
        <w:rPr>
          <w:rFonts w:ascii="Times New Roman" w:hAnsi="Times New Roman" w:cs="Times New Roman"/>
          <w:sz w:val="28"/>
          <w:szCs w:val="28"/>
        </w:rPr>
        <w:t xml:space="preserve"> do protokołu.</w:t>
      </w:r>
    </w:p>
    <w:p w14:paraId="39550601" w14:textId="77777777" w:rsidR="002E487C" w:rsidRPr="00A0392F" w:rsidRDefault="002E487C" w:rsidP="00A0392F">
      <w:pPr>
        <w:pStyle w:val="Bezodstpw"/>
        <w:jc w:val="both"/>
        <w:rPr>
          <w:rFonts w:ascii="Times New Roman" w:hAnsi="Times New Roman" w:cs="Times New Roman"/>
          <w:sz w:val="28"/>
          <w:szCs w:val="28"/>
        </w:rPr>
      </w:pPr>
    </w:p>
    <w:p w14:paraId="550746AF" w14:textId="5DF0ADCF" w:rsidR="002D711B" w:rsidRPr="002D711B" w:rsidRDefault="002D711B" w:rsidP="002D711B">
      <w:pPr>
        <w:jc w:val="both"/>
        <w:rPr>
          <w:b/>
          <w:bCs/>
          <w:sz w:val="28"/>
          <w:szCs w:val="28"/>
        </w:rPr>
      </w:pPr>
    </w:p>
    <w:p w14:paraId="0A8C7199" w14:textId="1B88054C" w:rsidR="0099054A" w:rsidRDefault="0099054A"/>
    <w:p w14:paraId="4C3FF1AD" w14:textId="4C27551C" w:rsidR="00E62564" w:rsidRDefault="00E62564"/>
    <w:p w14:paraId="3CFC9FA0" w14:textId="591652BA" w:rsidR="00E62564" w:rsidRPr="00E62564" w:rsidRDefault="00E62564" w:rsidP="00E62564">
      <w:pPr>
        <w:pStyle w:val="Bezodstpw"/>
        <w:ind w:left="1416" w:hanging="1416"/>
        <w:jc w:val="both"/>
        <w:rPr>
          <w:rFonts w:ascii="Times New Roman" w:hAnsi="Times New Roman" w:cs="Times New Roman"/>
          <w:b/>
          <w:bCs/>
          <w:sz w:val="28"/>
          <w:szCs w:val="28"/>
          <w:u w:val="single"/>
        </w:rPr>
      </w:pPr>
      <w:r w:rsidRPr="00E62564">
        <w:rPr>
          <w:rFonts w:ascii="Times New Roman" w:hAnsi="Times New Roman" w:cs="Times New Roman"/>
          <w:b/>
          <w:bCs/>
          <w:sz w:val="28"/>
          <w:szCs w:val="28"/>
        </w:rPr>
        <w:t>Punkt 4.</w:t>
      </w:r>
      <w:r w:rsidRPr="00E62564">
        <w:rPr>
          <w:rFonts w:ascii="Times New Roman" w:hAnsi="Times New Roman" w:cs="Times New Roman"/>
          <w:b/>
          <w:bCs/>
          <w:sz w:val="28"/>
          <w:szCs w:val="28"/>
        </w:rPr>
        <w:tab/>
      </w:r>
      <w:r w:rsidRPr="00E62564">
        <w:rPr>
          <w:rFonts w:ascii="Times New Roman" w:hAnsi="Times New Roman" w:cs="Times New Roman"/>
          <w:b/>
          <w:bCs/>
          <w:sz w:val="28"/>
          <w:szCs w:val="28"/>
          <w:u w:val="single"/>
        </w:rPr>
        <w:t xml:space="preserve">Rozpatrzenie projektu uchwały w sprawie przyjęcia „Regulaminu utrzymania czystości i porządku na terenie Gminy Miasto Chełmno” </w:t>
      </w:r>
    </w:p>
    <w:p w14:paraId="1BF8F628" w14:textId="42848AD3" w:rsidR="00E62564" w:rsidRPr="00E62564" w:rsidRDefault="00E62564" w:rsidP="00E62564">
      <w:pPr>
        <w:pStyle w:val="Bezodstpw"/>
        <w:rPr>
          <w:rFonts w:ascii="Times New Roman" w:hAnsi="Times New Roman" w:cs="Times New Roman"/>
          <w:sz w:val="28"/>
          <w:szCs w:val="28"/>
        </w:rPr>
      </w:pPr>
    </w:p>
    <w:p w14:paraId="050D51E5" w14:textId="05923318" w:rsidR="00E62564" w:rsidRPr="00E62564" w:rsidRDefault="00E62564" w:rsidP="00E62564">
      <w:pPr>
        <w:pStyle w:val="Bezodstpw"/>
        <w:jc w:val="both"/>
        <w:rPr>
          <w:rFonts w:ascii="Times New Roman" w:hAnsi="Times New Roman" w:cs="Times New Roman"/>
          <w:sz w:val="28"/>
          <w:szCs w:val="28"/>
        </w:rPr>
      </w:pPr>
      <w:r w:rsidRPr="00E62564">
        <w:rPr>
          <w:rFonts w:ascii="Times New Roman" w:hAnsi="Times New Roman" w:cs="Times New Roman"/>
          <w:b/>
          <w:bCs/>
          <w:sz w:val="28"/>
          <w:szCs w:val="28"/>
        </w:rPr>
        <w:t>Burmistrz Miasta p. Mikiewicz</w:t>
      </w:r>
      <w:r w:rsidRPr="00E62564">
        <w:rPr>
          <w:rFonts w:ascii="Times New Roman" w:hAnsi="Times New Roman" w:cs="Times New Roman"/>
          <w:sz w:val="28"/>
          <w:szCs w:val="28"/>
        </w:rPr>
        <w:t xml:space="preserve"> – przedstawił projekt uchwały wraz </w:t>
      </w:r>
      <w:r>
        <w:rPr>
          <w:rFonts w:ascii="Times New Roman" w:hAnsi="Times New Roman" w:cs="Times New Roman"/>
          <w:sz w:val="28"/>
          <w:szCs w:val="28"/>
        </w:rPr>
        <w:t xml:space="preserve">                                  </w:t>
      </w:r>
      <w:r w:rsidRPr="00E62564">
        <w:rPr>
          <w:rFonts w:ascii="Times New Roman" w:hAnsi="Times New Roman" w:cs="Times New Roman"/>
          <w:sz w:val="28"/>
          <w:szCs w:val="28"/>
        </w:rPr>
        <w:t xml:space="preserve">z uzasadnieniem o treści: </w:t>
      </w:r>
    </w:p>
    <w:p w14:paraId="56876FFA" w14:textId="2E554A6F" w:rsidR="00E62564" w:rsidRPr="00E62564" w:rsidRDefault="00E62564" w:rsidP="00E62564">
      <w:pPr>
        <w:pStyle w:val="Bezodstpw"/>
        <w:ind w:firstLine="708"/>
        <w:jc w:val="both"/>
        <w:rPr>
          <w:rFonts w:ascii="Times New Roman" w:hAnsi="Times New Roman" w:cs="Times New Roman"/>
          <w:i/>
          <w:iCs/>
          <w:sz w:val="28"/>
          <w:szCs w:val="28"/>
        </w:rPr>
      </w:pPr>
      <w:r w:rsidRPr="00E62564">
        <w:rPr>
          <w:rFonts w:ascii="Times New Roman" w:hAnsi="Times New Roman" w:cs="Times New Roman"/>
          <w:i/>
          <w:iCs/>
          <w:sz w:val="28"/>
          <w:szCs w:val="28"/>
        </w:rPr>
        <w:t>„Niniejszą uchwałę proponuje się w związku z wnioskiem Prokuratury Rejonowej w Chełmnie wobec stwierdzenia niezgodności z prawem uregulowania zawartego w § 11 ust. 3 pkt 1 załącznika do uchwały nr X/73/2019 Rady Miasta Chełmna w sprawie „Regulaminu utrzymania czystości i porządku na terenie Gminy Miasto Chełmno, dotyczącego obowiązku wyprowadzania psów na smyczy, a psów ras uznawanych za agresywne, także w kagańcu, któremu zarzuca się, że nie uwzględnia cech i innych uwarunkowań, w tym choroby czy wieku zwierzęcia. Zdaniem prokuratury stanowi to naruszenie poszanowania zasady proporcjonalności. Szczegółowe uzasadnienie stanowiska prokuratury znajduje się we wniosku o zmianę uchwały znak PR Pa. 1.2020 z dnia 27.01.2020 r. W projekcie uwzględniono wniosek prokuratury poprzez zmianę zapisu § 11 ust. 3 załącznika do uchwały. W regulaminie wprowadzono poza tym drobne zmiany nie mające istotnego wpływu na obowiązujący system gospodarowania odpadami komunalnymi, m.in. dopuszczono do użytku pojemniki o poj. 660 l i doprecyzowano godzinowo termin wystawiania worków z odpadami.</w:t>
      </w:r>
    </w:p>
    <w:p w14:paraId="24DFB725" w14:textId="48F75906" w:rsidR="00E62564" w:rsidRPr="00E62564" w:rsidRDefault="00E62564" w:rsidP="00E62564">
      <w:pPr>
        <w:pStyle w:val="Bezodstpw"/>
        <w:jc w:val="both"/>
        <w:rPr>
          <w:rFonts w:ascii="Times New Roman" w:hAnsi="Times New Roman" w:cs="Times New Roman"/>
          <w:sz w:val="28"/>
          <w:szCs w:val="28"/>
        </w:rPr>
      </w:pPr>
      <w:r w:rsidRPr="00E62564">
        <w:rPr>
          <w:rFonts w:ascii="Times New Roman" w:hAnsi="Times New Roman" w:cs="Times New Roman"/>
          <w:i/>
          <w:iCs/>
          <w:sz w:val="28"/>
          <w:szCs w:val="28"/>
        </w:rPr>
        <w:t>Ponadto, zgodnie z art. 9 Ustawy z dnia 19 lipca 2019 r. o zmianie ustawy o utrzymaniu czystości i porządku w gminach oraz niektórych innych ustaw</w:t>
      </w:r>
      <w:r w:rsidRPr="00E62564">
        <w:rPr>
          <w:rFonts w:ascii="Times New Roman" w:hAnsi="Times New Roman" w:cs="Times New Roman"/>
          <w:i/>
          <w:iCs/>
          <w:sz w:val="28"/>
          <w:szCs w:val="28"/>
          <w:lang w:bidi="pl-PL"/>
        </w:rPr>
        <w:t>,</w:t>
      </w:r>
      <w:r w:rsidRPr="00E62564">
        <w:rPr>
          <w:rFonts w:ascii="Times New Roman" w:hAnsi="Times New Roman" w:cs="Times New Roman"/>
          <w:i/>
          <w:iCs/>
          <w:sz w:val="28"/>
          <w:szCs w:val="28"/>
        </w:rPr>
        <w:t xml:space="preserve"> rada gminy jest obowiązana dostosować do wprowadzonych zmian uchwały wydane przed dniem wejścia w życie tej ustawy, w terminie 12 miesięcy od dnia wejścia jej w życie, czyli do 5 września 2020 r. Przedstawiona nowelizacja pozwoli jednocześnie wypełnić ten obowiązek. Nadmieniam, że uchwała X/73/2019 z dnia 7 sierpnia 2019 r. w sprawie „Regulaminu utrzymania czystości i porządku na terenie Gminy Miasto Chełmno" uwzględniała już te zmiany, ale niestety z uwagi na termin ogłoszenia zamówienia publicznego została podjęta jeszcze przed wejściem ich w życie. Stąd też konieczność ponownego przyjęcia uchwały w proponowanej treści.</w:t>
      </w:r>
      <w:r>
        <w:rPr>
          <w:rFonts w:ascii="Times New Roman" w:hAnsi="Times New Roman" w:cs="Times New Roman"/>
          <w:i/>
          <w:iCs/>
          <w:sz w:val="28"/>
          <w:szCs w:val="28"/>
        </w:rPr>
        <w:t xml:space="preserve">” </w:t>
      </w:r>
      <w:r>
        <w:rPr>
          <w:rFonts w:ascii="Times New Roman" w:hAnsi="Times New Roman" w:cs="Times New Roman"/>
          <w:sz w:val="28"/>
          <w:szCs w:val="28"/>
        </w:rPr>
        <w:t xml:space="preserve"> Projekt uchwały wraz z uzasadnieniem stanowi </w:t>
      </w:r>
      <w:r w:rsidRPr="00335568">
        <w:rPr>
          <w:rFonts w:ascii="Times New Roman" w:hAnsi="Times New Roman" w:cs="Times New Roman"/>
          <w:b/>
          <w:bCs/>
          <w:sz w:val="28"/>
          <w:szCs w:val="28"/>
        </w:rPr>
        <w:t>załącznik nr</w:t>
      </w:r>
      <w:r w:rsidR="00F04A81">
        <w:rPr>
          <w:rFonts w:ascii="Times New Roman" w:hAnsi="Times New Roman" w:cs="Times New Roman"/>
          <w:b/>
          <w:bCs/>
          <w:sz w:val="28"/>
          <w:szCs w:val="28"/>
        </w:rPr>
        <w:t xml:space="preserve"> 7</w:t>
      </w:r>
      <w:r>
        <w:rPr>
          <w:rFonts w:ascii="Times New Roman" w:hAnsi="Times New Roman" w:cs="Times New Roman"/>
          <w:sz w:val="28"/>
          <w:szCs w:val="28"/>
        </w:rPr>
        <w:t xml:space="preserve"> do protokołu.</w:t>
      </w:r>
      <w:r w:rsidRPr="00E62564">
        <w:rPr>
          <w:rFonts w:ascii="Times New Roman" w:hAnsi="Times New Roman" w:cs="Times New Roman"/>
          <w:sz w:val="28"/>
          <w:szCs w:val="28"/>
        </w:rPr>
        <w:t xml:space="preserve"> </w:t>
      </w:r>
    </w:p>
    <w:p w14:paraId="3ED468C6" w14:textId="0DD41A46" w:rsidR="00E62564" w:rsidRDefault="00E62564" w:rsidP="00E62564">
      <w:pPr>
        <w:pStyle w:val="Bezodstpw"/>
        <w:jc w:val="both"/>
        <w:rPr>
          <w:rFonts w:ascii="Times New Roman" w:hAnsi="Times New Roman" w:cs="Times New Roman"/>
          <w:sz w:val="28"/>
          <w:szCs w:val="28"/>
        </w:rPr>
      </w:pPr>
    </w:p>
    <w:p w14:paraId="02F467EE" w14:textId="71058BCB" w:rsidR="002E487C" w:rsidRDefault="002E487C" w:rsidP="00E62564">
      <w:pPr>
        <w:pStyle w:val="Bezodstpw"/>
        <w:jc w:val="both"/>
        <w:rPr>
          <w:rFonts w:ascii="Times New Roman" w:hAnsi="Times New Roman" w:cs="Times New Roman"/>
          <w:sz w:val="28"/>
          <w:szCs w:val="28"/>
        </w:rPr>
      </w:pPr>
      <w:r w:rsidRPr="00335568">
        <w:rPr>
          <w:rFonts w:ascii="Times New Roman" w:hAnsi="Times New Roman" w:cs="Times New Roman"/>
          <w:b/>
          <w:bCs/>
          <w:sz w:val="28"/>
          <w:szCs w:val="28"/>
        </w:rPr>
        <w:t>Przewodniczący obrad p. Strzelecki</w:t>
      </w:r>
      <w:r>
        <w:rPr>
          <w:rFonts w:ascii="Times New Roman" w:hAnsi="Times New Roman" w:cs="Times New Roman"/>
          <w:sz w:val="28"/>
          <w:szCs w:val="28"/>
        </w:rPr>
        <w:t xml:space="preserve"> – poddał pod głosowanie projekt uchwały </w:t>
      </w:r>
      <w:r w:rsidR="00F04A81">
        <w:rPr>
          <w:rFonts w:ascii="Times New Roman" w:hAnsi="Times New Roman" w:cs="Times New Roman"/>
          <w:sz w:val="28"/>
          <w:szCs w:val="28"/>
        </w:rPr>
        <w:t xml:space="preserve">              </w:t>
      </w:r>
      <w:r>
        <w:rPr>
          <w:rFonts w:ascii="Times New Roman" w:hAnsi="Times New Roman" w:cs="Times New Roman"/>
          <w:sz w:val="28"/>
          <w:szCs w:val="28"/>
        </w:rPr>
        <w:t xml:space="preserve">w przedmiotowej sprawie. </w:t>
      </w:r>
    </w:p>
    <w:p w14:paraId="5C801CEF" w14:textId="6D9E67EB" w:rsidR="00335568" w:rsidRDefault="002E487C" w:rsidP="00E62564">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35568">
        <w:rPr>
          <w:rFonts w:ascii="Times New Roman" w:hAnsi="Times New Roman" w:cs="Times New Roman"/>
          <w:sz w:val="28"/>
          <w:szCs w:val="28"/>
        </w:rPr>
        <w:tab/>
      </w:r>
      <w:r w:rsidR="00F04A81">
        <w:rPr>
          <w:rFonts w:ascii="Times New Roman" w:hAnsi="Times New Roman" w:cs="Times New Roman"/>
          <w:sz w:val="28"/>
          <w:szCs w:val="28"/>
        </w:rPr>
        <w:tab/>
      </w:r>
      <w:r w:rsidR="00F04A81">
        <w:rPr>
          <w:rFonts w:ascii="Times New Roman" w:hAnsi="Times New Roman" w:cs="Times New Roman"/>
          <w:sz w:val="28"/>
          <w:szCs w:val="28"/>
        </w:rPr>
        <w:tab/>
      </w:r>
      <w:r>
        <w:rPr>
          <w:rFonts w:ascii="Times New Roman" w:hAnsi="Times New Roman" w:cs="Times New Roman"/>
          <w:sz w:val="28"/>
          <w:szCs w:val="28"/>
        </w:rPr>
        <w:t xml:space="preserve">Za przyjęciem uchwały głosowało 14 radnych, </w:t>
      </w:r>
    </w:p>
    <w:p w14:paraId="445272EE" w14:textId="58D773BE" w:rsidR="002E487C" w:rsidRDefault="002E487C" w:rsidP="00F04A81">
      <w:pPr>
        <w:pStyle w:val="Bezodstpw"/>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głosów przeciwnych i wstrzymujących nie było. </w:t>
      </w:r>
    </w:p>
    <w:p w14:paraId="415BA091" w14:textId="732BBDE1" w:rsidR="002E487C" w:rsidRDefault="002E487C" w:rsidP="00E62564">
      <w:pPr>
        <w:pStyle w:val="Bezodstpw"/>
        <w:jc w:val="both"/>
        <w:rPr>
          <w:rFonts w:ascii="Times New Roman" w:hAnsi="Times New Roman" w:cs="Times New Roman"/>
          <w:sz w:val="28"/>
          <w:szCs w:val="28"/>
        </w:rPr>
      </w:pPr>
    </w:p>
    <w:p w14:paraId="70204D75" w14:textId="3B601F80" w:rsidR="002E487C" w:rsidRDefault="002E487C" w:rsidP="00E62564">
      <w:pPr>
        <w:pStyle w:val="Bezodstpw"/>
        <w:jc w:val="both"/>
        <w:rPr>
          <w:rFonts w:ascii="Times New Roman" w:hAnsi="Times New Roman" w:cs="Times New Roman"/>
          <w:sz w:val="28"/>
          <w:szCs w:val="28"/>
        </w:rPr>
      </w:pPr>
      <w:r w:rsidRPr="00335568">
        <w:rPr>
          <w:rFonts w:ascii="Times New Roman" w:hAnsi="Times New Roman" w:cs="Times New Roman"/>
          <w:b/>
          <w:bCs/>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335568">
        <w:rPr>
          <w:rFonts w:ascii="Times New Roman" w:hAnsi="Times New Roman" w:cs="Times New Roman"/>
          <w:b/>
          <w:bCs/>
          <w:sz w:val="28"/>
          <w:szCs w:val="28"/>
        </w:rPr>
        <w:t xml:space="preserve">Uchwałę Nr XIX/143/2020 Rady Miasta Chełmna z dnia </w:t>
      </w:r>
      <w:r w:rsidR="00F04A81">
        <w:rPr>
          <w:rFonts w:ascii="Times New Roman" w:hAnsi="Times New Roman" w:cs="Times New Roman"/>
          <w:b/>
          <w:bCs/>
          <w:sz w:val="28"/>
          <w:szCs w:val="28"/>
        </w:rPr>
        <w:t xml:space="preserve"> </w:t>
      </w:r>
      <w:r w:rsidRPr="00335568">
        <w:rPr>
          <w:rFonts w:ascii="Times New Roman" w:hAnsi="Times New Roman" w:cs="Times New Roman"/>
          <w:b/>
          <w:bCs/>
          <w:sz w:val="28"/>
          <w:szCs w:val="28"/>
        </w:rPr>
        <w:t xml:space="preserve">13 maja 2020 r. w sprawie przyjęcia „Regulaminu utrzymania czystości </w:t>
      </w:r>
      <w:r w:rsidR="00335568">
        <w:rPr>
          <w:rFonts w:ascii="Times New Roman" w:hAnsi="Times New Roman" w:cs="Times New Roman"/>
          <w:b/>
          <w:bCs/>
          <w:sz w:val="28"/>
          <w:szCs w:val="28"/>
        </w:rPr>
        <w:t xml:space="preserve">                      </w:t>
      </w:r>
      <w:r w:rsidRPr="00335568">
        <w:rPr>
          <w:rFonts w:ascii="Times New Roman" w:hAnsi="Times New Roman" w:cs="Times New Roman"/>
          <w:b/>
          <w:bCs/>
          <w:sz w:val="28"/>
          <w:szCs w:val="28"/>
        </w:rPr>
        <w:t xml:space="preserve">i porządku na terenie Gminy Miasto Chełmno” – Załącznik nr </w:t>
      </w:r>
      <w:r w:rsidR="00F04A81">
        <w:rPr>
          <w:rFonts w:ascii="Times New Roman" w:hAnsi="Times New Roman" w:cs="Times New Roman"/>
          <w:b/>
          <w:bCs/>
          <w:sz w:val="28"/>
          <w:szCs w:val="28"/>
        </w:rPr>
        <w:t>8</w:t>
      </w:r>
      <w:r>
        <w:rPr>
          <w:rFonts w:ascii="Times New Roman" w:hAnsi="Times New Roman" w:cs="Times New Roman"/>
          <w:sz w:val="28"/>
          <w:szCs w:val="28"/>
        </w:rPr>
        <w:t xml:space="preserve"> do protokołu.  </w:t>
      </w:r>
    </w:p>
    <w:p w14:paraId="2AA22C2D" w14:textId="359E42DB" w:rsidR="002E487C" w:rsidRDefault="002E487C" w:rsidP="00E62564">
      <w:pPr>
        <w:pStyle w:val="Bezodstpw"/>
        <w:jc w:val="both"/>
        <w:rPr>
          <w:rFonts w:ascii="Times New Roman" w:hAnsi="Times New Roman" w:cs="Times New Roman"/>
          <w:sz w:val="28"/>
          <w:szCs w:val="28"/>
        </w:rPr>
      </w:pPr>
      <w:r>
        <w:rPr>
          <w:rFonts w:ascii="Times New Roman" w:hAnsi="Times New Roman" w:cs="Times New Roman"/>
          <w:sz w:val="28"/>
          <w:szCs w:val="28"/>
        </w:rPr>
        <w:t xml:space="preserve">Protokół głosowania imiennego stanowi </w:t>
      </w:r>
      <w:r w:rsidRPr="00335568">
        <w:rPr>
          <w:rFonts w:ascii="Times New Roman" w:hAnsi="Times New Roman" w:cs="Times New Roman"/>
          <w:b/>
          <w:bCs/>
          <w:sz w:val="28"/>
          <w:szCs w:val="28"/>
        </w:rPr>
        <w:t xml:space="preserve">załącznik nr </w:t>
      </w:r>
      <w:r w:rsidR="00F04A81">
        <w:rPr>
          <w:rFonts w:ascii="Times New Roman" w:hAnsi="Times New Roman" w:cs="Times New Roman"/>
          <w:b/>
          <w:bCs/>
          <w:sz w:val="28"/>
          <w:szCs w:val="28"/>
        </w:rPr>
        <w:t>9</w:t>
      </w:r>
      <w:r>
        <w:rPr>
          <w:rFonts w:ascii="Times New Roman" w:hAnsi="Times New Roman" w:cs="Times New Roman"/>
          <w:sz w:val="28"/>
          <w:szCs w:val="28"/>
        </w:rPr>
        <w:t xml:space="preserve"> do protokołu. </w:t>
      </w:r>
    </w:p>
    <w:p w14:paraId="150078E8" w14:textId="19E024CB" w:rsidR="0010255B" w:rsidRPr="00335568" w:rsidRDefault="0010255B" w:rsidP="0010255B">
      <w:pPr>
        <w:ind w:left="1416" w:hanging="1416"/>
        <w:jc w:val="both"/>
        <w:rPr>
          <w:b/>
          <w:bCs/>
          <w:sz w:val="28"/>
          <w:szCs w:val="28"/>
          <w:u w:val="single"/>
        </w:rPr>
      </w:pPr>
      <w:r w:rsidRPr="00335568">
        <w:rPr>
          <w:b/>
          <w:bCs/>
          <w:sz w:val="28"/>
          <w:szCs w:val="28"/>
        </w:rPr>
        <w:t>Punkt 5.</w:t>
      </w:r>
      <w:r w:rsidRPr="00335568">
        <w:rPr>
          <w:b/>
          <w:bCs/>
          <w:sz w:val="28"/>
          <w:szCs w:val="28"/>
        </w:rPr>
        <w:tab/>
      </w:r>
      <w:r w:rsidRPr="00335568">
        <w:rPr>
          <w:b/>
          <w:bCs/>
          <w:sz w:val="28"/>
          <w:szCs w:val="28"/>
          <w:u w:val="single"/>
        </w:rPr>
        <w:t>R</w:t>
      </w:r>
      <w:r w:rsidRPr="00335568">
        <w:rPr>
          <w:b/>
          <w:sz w:val="28"/>
          <w:szCs w:val="28"/>
          <w:u w:val="single"/>
        </w:rPr>
        <w:t>ozpatrzenie projektu uchwały w sprawie</w:t>
      </w:r>
      <w:r w:rsidRPr="00335568">
        <w:rPr>
          <w:b/>
          <w:bCs/>
          <w:sz w:val="28"/>
          <w:szCs w:val="28"/>
          <w:u w:val="single"/>
        </w:rPr>
        <w:t xml:space="preserve"> określenia wymagań, jakie powinien spełniać przedsiębiorca ubiegający się                                   o uzyskanie zezwolenia na opróżnienie zbiorników bezodpływowych i transport nieczystości ciekłych z terenu miasta Chełmna</w:t>
      </w:r>
    </w:p>
    <w:p w14:paraId="46F05218" w14:textId="32E5E589" w:rsidR="0010255B" w:rsidRPr="00840660" w:rsidRDefault="0010255B" w:rsidP="0010255B">
      <w:pPr>
        <w:ind w:left="1416" w:hanging="1416"/>
        <w:jc w:val="both"/>
        <w:rPr>
          <w:b/>
          <w:bCs/>
          <w:sz w:val="28"/>
          <w:szCs w:val="28"/>
        </w:rPr>
      </w:pPr>
    </w:p>
    <w:p w14:paraId="38A38D70" w14:textId="4CF908AD" w:rsidR="0010255B" w:rsidRDefault="0010255B" w:rsidP="00840660">
      <w:pPr>
        <w:pStyle w:val="Bezodstpw"/>
        <w:jc w:val="both"/>
        <w:rPr>
          <w:rFonts w:ascii="Times New Roman" w:hAnsi="Times New Roman" w:cs="Times New Roman"/>
          <w:sz w:val="28"/>
          <w:szCs w:val="28"/>
        </w:rPr>
      </w:pPr>
      <w:r w:rsidRPr="00840660">
        <w:rPr>
          <w:rFonts w:ascii="Times New Roman" w:hAnsi="Times New Roman" w:cs="Times New Roman"/>
          <w:b/>
          <w:bCs/>
          <w:sz w:val="28"/>
          <w:szCs w:val="28"/>
        </w:rPr>
        <w:t xml:space="preserve">Burmistrz Miasta p. Mikiewicz – </w:t>
      </w:r>
      <w:r w:rsidRPr="00840660">
        <w:rPr>
          <w:rFonts w:ascii="Times New Roman" w:hAnsi="Times New Roman" w:cs="Times New Roman"/>
          <w:sz w:val="28"/>
          <w:szCs w:val="28"/>
        </w:rPr>
        <w:t xml:space="preserve">przedstawiając projekt uchwały wyjaśnił, że wymagania, jakie powinien spełniać przedsiębiorca zostały zawarte w załączniku do uchwały, i tak: </w:t>
      </w:r>
    </w:p>
    <w:p w14:paraId="08CEA6E6" w14:textId="77777777" w:rsidR="00335568" w:rsidRPr="00840660" w:rsidRDefault="00335568" w:rsidP="00840660">
      <w:pPr>
        <w:pStyle w:val="Bezodstpw"/>
        <w:jc w:val="both"/>
        <w:rPr>
          <w:rFonts w:ascii="Times New Roman" w:hAnsi="Times New Roman" w:cs="Times New Roman"/>
          <w:sz w:val="28"/>
          <w:szCs w:val="28"/>
        </w:rPr>
      </w:pPr>
    </w:p>
    <w:p w14:paraId="2C2E3632" w14:textId="44756EBC" w:rsidR="00840660" w:rsidRPr="00F91DC9" w:rsidRDefault="00840660" w:rsidP="00F91DC9">
      <w:pPr>
        <w:pStyle w:val="Bezodstpw"/>
        <w:ind w:left="708"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 1.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Przedsiębiorca ubiegający się o wydanie zezwolenia na opróżnianie zbiorników bezodpływowych i transport nieczystości ciekłych winien spełniać następujące wymagania dotyczące wyposażenia technicznego:</w:t>
      </w:r>
    </w:p>
    <w:p w14:paraId="03E1EFDD" w14:textId="68260905"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1)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posiadać tytuł prawny do dysponowania specjalistycznymi pojazdami, służącymi do opróżniania zbiorników bezodpływowych i transportu nieczystości ciekłych;</w:t>
      </w:r>
    </w:p>
    <w:p w14:paraId="0DBBA0A5" w14:textId="16350625"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2)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specjalistyczne pojazdy, którymi mają być wykonane usługi muszą spełniać wymagania techniczne, określone w rozporządzeniu Ministra Infrastruktury z dnia 12 listopada 2002 r. w sprawie wymagań dla pojazdów asenizacyjnych;</w:t>
      </w:r>
    </w:p>
    <w:p w14:paraId="720E859F" w14:textId="0B39808D"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3)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zapewnić estetyczny wygląd pojazdów wykorzystywanych do świadczenia usług;</w:t>
      </w:r>
    </w:p>
    <w:p w14:paraId="322920FE" w14:textId="38056329"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4)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zapewnić trwałe i czytelne oznakowanie pojazdów, w widocznym miejscu, nazwą (firmą) i numerem telefonu przedsiębiorcy.</w:t>
      </w:r>
    </w:p>
    <w:p w14:paraId="6EE39067" w14:textId="41B9EFBD" w:rsidR="00840660" w:rsidRPr="00F91DC9" w:rsidRDefault="00840660" w:rsidP="00F91DC9">
      <w:pPr>
        <w:pStyle w:val="Bezodstpw"/>
        <w:ind w:firstLine="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5)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posiadać bazę transportową spełniającą następujące wymagania:</w:t>
      </w:r>
    </w:p>
    <w:p w14:paraId="2B27C158" w14:textId="77777777" w:rsidR="00840660" w:rsidRPr="00F91DC9" w:rsidRDefault="00840660" w:rsidP="00F91DC9">
      <w:pPr>
        <w:pStyle w:val="Bezodstpw"/>
        <w:ind w:left="708" w:firstLine="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a) </w:t>
      </w:r>
      <w:r w:rsidRPr="00F91DC9">
        <w:rPr>
          <w:rFonts w:ascii="Times New Roman" w:eastAsia="Times New Roman" w:hAnsi="Times New Roman" w:cs="Times New Roman"/>
          <w:bCs/>
          <w:i/>
          <w:iCs/>
          <w:color w:val="000000"/>
          <w:sz w:val="28"/>
          <w:szCs w:val="28"/>
          <w:u w:color="000000"/>
        </w:rPr>
        <w:t>teren utwardzony i ogrodzony,</w:t>
      </w:r>
    </w:p>
    <w:p w14:paraId="2F31259C" w14:textId="77777777" w:rsidR="00840660" w:rsidRPr="00F91DC9" w:rsidRDefault="00840660" w:rsidP="00F91DC9">
      <w:pPr>
        <w:pStyle w:val="Bezodstpw"/>
        <w:ind w:left="1416"/>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b) </w:t>
      </w:r>
      <w:r w:rsidRPr="00F91DC9">
        <w:rPr>
          <w:rFonts w:ascii="Times New Roman" w:eastAsia="Times New Roman" w:hAnsi="Times New Roman" w:cs="Times New Roman"/>
          <w:bCs/>
          <w:i/>
          <w:iCs/>
          <w:color w:val="000000"/>
          <w:sz w:val="28"/>
          <w:szCs w:val="28"/>
          <w:u w:color="000000"/>
        </w:rPr>
        <w:t>teren i parkowane pojazdy zabezpieczone przed dostępem osób trzecich,</w:t>
      </w:r>
    </w:p>
    <w:p w14:paraId="0B7CA6F2" w14:textId="77777777" w:rsidR="00840660" w:rsidRPr="00F91DC9" w:rsidRDefault="00840660" w:rsidP="00F91DC9">
      <w:pPr>
        <w:pStyle w:val="Bezodstpw"/>
        <w:ind w:left="1416"/>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c) </w:t>
      </w:r>
      <w:r w:rsidRPr="00F91DC9">
        <w:rPr>
          <w:rFonts w:ascii="Times New Roman" w:eastAsia="Times New Roman" w:hAnsi="Times New Roman" w:cs="Times New Roman"/>
          <w:bCs/>
          <w:i/>
          <w:iCs/>
          <w:color w:val="000000"/>
          <w:sz w:val="28"/>
          <w:szCs w:val="28"/>
          <w:u w:color="000000"/>
        </w:rPr>
        <w:t>wielkość terenu bazy dostosowana do ilości i wielkości pojazdów oraz urządzeń specjalnych;</w:t>
      </w:r>
    </w:p>
    <w:p w14:paraId="481D3A27" w14:textId="152F0951"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6)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parkować pojazdy, po zakończonej pracy wyłącznie na terenie bazy transportowej, o której mowa w punkcie 5.</w:t>
      </w:r>
    </w:p>
    <w:p w14:paraId="4FC8A06F" w14:textId="77777777" w:rsidR="00335568" w:rsidRDefault="00335568" w:rsidP="00F91DC9">
      <w:pPr>
        <w:pStyle w:val="Bezodstpw"/>
        <w:ind w:left="708" w:hanging="708"/>
        <w:jc w:val="both"/>
        <w:rPr>
          <w:rFonts w:ascii="Times New Roman" w:eastAsia="Times New Roman" w:hAnsi="Times New Roman" w:cs="Times New Roman"/>
          <w:bCs/>
          <w:i/>
          <w:iCs/>
          <w:sz w:val="28"/>
          <w:szCs w:val="28"/>
        </w:rPr>
      </w:pPr>
    </w:p>
    <w:p w14:paraId="244CB267" w14:textId="7AE5750E" w:rsidR="00840660" w:rsidRPr="00F91DC9" w:rsidRDefault="00840660" w:rsidP="00F91DC9">
      <w:pPr>
        <w:pStyle w:val="Bezodstpw"/>
        <w:ind w:left="708"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 2.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Przedsiębiorca ubiegający się o wydanie zezwolenia winien spełniać następujące wymagania dotyczące zabiegów sanitarnych i porządkowych:</w:t>
      </w:r>
    </w:p>
    <w:p w14:paraId="2D64D0CB" w14:textId="38E4D80D"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1)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zagwarantować by pojazdy asenizacyjne wykorzystywane do odbioru nieczystości ciekłych były opróżniane na stacjach zlewnych bez przepompowywania nieczystości do innych pojazdów lub zbiorników;</w:t>
      </w:r>
    </w:p>
    <w:p w14:paraId="0FAAB824" w14:textId="3E4143AA"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2)</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sz w:val="28"/>
          <w:szCs w:val="28"/>
        </w:rPr>
        <w:t> </w:t>
      </w:r>
      <w:r w:rsidRPr="00F91DC9">
        <w:rPr>
          <w:rFonts w:ascii="Times New Roman" w:eastAsia="Times New Roman" w:hAnsi="Times New Roman" w:cs="Times New Roman"/>
          <w:bCs/>
          <w:i/>
          <w:iCs/>
          <w:color w:val="000000"/>
          <w:sz w:val="28"/>
          <w:szCs w:val="28"/>
          <w:u w:color="000000"/>
        </w:rPr>
        <w:t>myć pojazdy zgodnie z rozporządzeniem Ministra Infrastruktury z dnia 12 listopada 2002r. w sprawie wymagań dla pojazdów asenizacyjnych (Dz.U. z 2002 r., Nr 193, poz. 1617);</w:t>
      </w:r>
    </w:p>
    <w:p w14:paraId="2366FFFE" w14:textId="68CD9B89"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3)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zabezpieczyć przed niekontrolowanym wydostaniem się na zewnątrz pojazdu nieczystości ciekłych podczas ich odbierania i transportu;</w:t>
      </w:r>
    </w:p>
    <w:p w14:paraId="41776E9E" w14:textId="32D4BB40"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4)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odkażać części spustowe zbiornika po jego każdorazowym opróżnieniu na stacji zlewnej;</w:t>
      </w:r>
    </w:p>
    <w:p w14:paraId="1DDB77D8" w14:textId="26204FFB"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5)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zagwarantować by ubiór osób świadczących usługi był czysty, estetyczny, umożliwiający w sposób jednoznaczny identyfikację przedsiębiorcy;</w:t>
      </w:r>
    </w:p>
    <w:p w14:paraId="07916826" w14:textId="40A91FD5" w:rsidR="00840660" w:rsidRPr="00F91DC9" w:rsidRDefault="00840660" w:rsidP="00F91DC9">
      <w:pPr>
        <w:pStyle w:val="Bezodstpw"/>
        <w:ind w:left="708"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 3.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Przedsiębiorca winien spełniać ponadto następujące wymagania dotyczące miejsc przekazywania nieczystości ciekłych:</w:t>
      </w:r>
    </w:p>
    <w:p w14:paraId="705522A3" w14:textId="33370B71" w:rsidR="00840660" w:rsidRPr="00F91DC9" w:rsidRDefault="00840660" w:rsidP="00F91DC9">
      <w:pPr>
        <w:pStyle w:val="Bezodstpw"/>
        <w:ind w:left="1416" w:hanging="708"/>
        <w:jc w:val="both"/>
        <w:rPr>
          <w:rFonts w:ascii="Times New Roman" w:hAnsi="Times New Roman" w:cs="Times New Roman"/>
          <w:bCs/>
          <w:i/>
          <w:iCs/>
          <w:color w:val="000000"/>
          <w:sz w:val="28"/>
          <w:szCs w:val="28"/>
          <w:u w:color="000000"/>
        </w:rPr>
      </w:pPr>
      <w:r w:rsidRPr="00F91DC9">
        <w:rPr>
          <w:rFonts w:ascii="Times New Roman" w:eastAsia="Times New Roman" w:hAnsi="Times New Roman" w:cs="Times New Roman"/>
          <w:bCs/>
          <w:i/>
          <w:iCs/>
          <w:sz w:val="28"/>
          <w:szCs w:val="28"/>
        </w:rPr>
        <w:t>1)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przedłożyć potwierdzenie gotowości przyjęcia nieczystości ciekłych przez oczyszczalnię ścieków;</w:t>
      </w:r>
    </w:p>
    <w:p w14:paraId="0F2393E5" w14:textId="61BEB874" w:rsidR="00840660" w:rsidRPr="00F91DC9" w:rsidRDefault="00840660" w:rsidP="00F91DC9">
      <w:pPr>
        <w:pStyle w:val="Bezodstpw"/>
        <w:ind w:left="1416" w:hanging="708"/>
        <w:jc w:val="both"/>
        <w:rPr>
          <w:rFonts w:ascii="Times New Roman" w:hAnsi="Times New Roman" w:cs="Times New Roman"/>
          <w:bCs/>
          <w:i/>
          <w:iCs/>
          <w:sz w:val="28"/>
          <w:szCs w:val="28"/>
        </w:rPr>
      </w:pPr>
      <w:r w:rsidRPr="00F91DC9">
        <w:rPr>
          <w:rFonts w:ascii="Times New Roman" w:eastAsia="Times New Roman" w:hAnsi="Times New Roman" w:cs="Times New Roman"/>
          <w:bCs/>
          <w:i/>
          <w:iCs/>
          <w:sz w:val="28"/>
          <w:szCs w:val="28"/>
        </w:rPr>
        <w:t>2) </w:t>
      </w:r>
      <w:r w:rsidR="00F91DC9">
        <w:rPr>
          <w:rFonts w:ascii="Times New Roman" w:eastAsia="Times New Roman" w:hAnsi="Times New Roman" w:cs="Times New Roman"/>
          <w:bCs/>
          <w:i/>
          <w:iCs/>
          <w:sz w:val="28"/>
          <w:szCs w:val="28"/>
        </w:rPr>
        <w:tab/>
      </w:r>
      <w:r w:rsidRPr="00F91DC9">
        <w:rPr>
          <w:rFonts w:ascii="Times New Roman" w:eastAsia="Times New Roman" w:hAnsi="Times New Roman" w:cs="Times New Roman"/>
          <w:bCs/>
          <w:i/>
          <w:iCs/>
          <w:color w:val="000000"/>
          <w:sz w:val="28"/>
          <w:szCs w:val="28"/>
          <w:u w:color="000000"/>
        </w:rPr>
        <w:t>przekazywać zebrane nieczystości ciekłe do oczyszczalni ścieków, o której mowa w</w:t>
      </w:r>
      <w:r w:rsidRPr="00F91DC9">
        <w:rPr>
          <w:rFonts w:ascii="Times New Roman" w:hAnsi="Times New Roman" w:cs="Times New Roman"/>
          <w:bCs/>
          <w:i/>
          <w:iCs/>
          <w:color w:val="000000"/>
          <w:sz w:val="28"/>
          <w:szCs w:val="28"/>
          <w:u w:color="000000"/>
        </w:rPr>
        <w:t xml:space="preserve"> pkt. 1.</w:t>
      </w:r>
      <w:r w:rsidR="00F91DC9">
        <w:rPr>
          <w:rFonts w:ascii="Times New Roman" w:hAnsi="Times New Roman" w:cs="Times New Roman"/>
          <w:bCs/>
          <w:i/>
          <w:iCs/>
          <w:color w:val="000000"/>
          <w:sz w:val="28"/>
          <w:szCs w:val="28"/>
          <w:u w:color="000000"/>
        </w:rPr>
        <w:t>”</w:t>
      </w:r>
    </w:p>
    <w:p w14:paraId="76051DE1" w14:textId="77777777" w:rsidR="00335568" w:rsidRDefault="00335568" w:rsidP="00F91DC9">
      <w:pPr>
        <w:pStyle w:val="Bezodstpw"/>
        <w:jc w:val="both"/>
        <w:rPr>
          <w:rFonts w:ascii="Times New Roman" w:hAnsi="Times New Roman" w:cs="Times New Roman"/>
          <w:sz w:val="28"/>
          <w:szCs w:val="28"/>
        </w:rPr>
      </w:pPr>
    </w:p>
    <w:p w14:paraId="4532F401" w14:textId="5EBF9006" w:rsidR="0010255B" w:rsidRPr="00F91DC9" w:rsidRDefault="0010255B" w:rsidP="00F91DC9">
      <w:pPr>
        <w:pStyle w:val="Bezodstpw"/>
        <w:jc w:val="both"/>
        <w:rPr>
          <w:rFonts w:ascii="Times New Roman" w:hAnsi="Times New Roman" w:cs="Times New Roman"/>
          <w:i/>
          <w:iCs/>
          <w:sz w:val="28"/>
          <w:szCs w:val="28"/>
        </w:rPr>
      </w:pPr>
      <w:r w:rsidRPr="00840660">
        <w:rPr>
          <w:rFonts w:ascii="Times New Roman" w:hAnsi="Times New Roman" w:cs="Times New Roman"/>
          <w:sz w:val="28"/>
          <w:szCs w:val="28"/>
        </w:rPr>
        <w:t>Następnie zapoznał z treścią uzasadnienia do projektu uchwały, cyt.</w:t>
      </w:r>
      <w:r w:rsidR="00F91DC9">
        <w:rPr>
          <w:rFonts w:ascii="Times New Roman" w:hAnsi="Times New Roman" w:cs="Times New Roman"/>
          <w:sz w:val="28"/>
          <w:szCs w:val="28"/>
        </w:rPr>
        <w:t xml:space="preserve"> </w:t>
      </w:r>
      <w:r w:rsidR="00F91DC9" w:rsidRPr="00F91DC9">
        <w:rPr>
          <w:rFonts w:ascii="Times New Roman" w:hAnsi="Times New Roman" w:cs="Times New Roman"/>
          <w:i/>
          <w:iCs/>
          <w:sz w:val="28"/>
          <w:szCs w:val="28"/>
        </w:rPr>
        <w:t>„</w:t>
      </w:r>
      <w:r w:rsidRPr="00F91DC9">
        <w:rPr>
          <w:rFonts w:ascii="Times New Roman" w:hAnsi="Times New Roman" w:cs="Times New Roman"/>
          <w:i/>
          <w:iCs/>
          <w:sz w:val="28"/>
          <w:szCs w:val="28"/>
        </w:rPr>
        <w:t>Projekt uchwały w proponowanym brzmieniu opracowany został w związku z prawomocnymi wyrokami Wojewódzkiego Sądu Administracyjnego w Bydgoszczy (w załączeniu):</w:t>
      </w:r>
    </w:p>
    <w:p w14:paraId="4EC79870" w14:textId="77777777" w:rsidR="0010255B" w:rsidRPr="00F91DC9" w:rsidRDefault="0010255B" w:rsidP="00F91DC9">
      <w:pPr>
        <w:pStyle w:val="Bezodstpw"/>
        <w:ind w:firstLine="708"/>
        <w:rPr>
          <w:rFonts w:ascii="Times New Roman" w:hAnsi="Times New Roman" w:cs="Times New Roman"/>
          <w:i/>
          <w:iCs/>
          <w:sz w:val="28"/>
          <w:szCs w:val="28"/>
        </w:rPr>
      </w:pPr>
      <w:r w:rsidRPr="00F91DC9">
        <w:rPr>
          <w:rFonts w:ascii="Times New Roman" w:hAnsi="Times New Roman" w:cs="Times New Roman"/>
          <w:i/>
          <w:iCs/>
          <w:sz w:val="28"/>
          <w:szCs w:val="28"/>
        </w:rPr>
        <w:t>1.Sygn. akt II SA/</w:t>
      </w:r>
      <w:proofErr w:type="spellStart"/>
      <w:r w:rsidRPr="00F91DC9">
        <w:rPr>
          <w:rFonts w:ascii="Times New Roman" w:hAnsi="Times New Roman" w:cs="Times New Roman"/>
          <w:i/>
          <w:iCs/>
          <w:sz w:val="28"/>
          <w:szCs w:val="28"/>
        </w:rPr>
        <w:t>Bd</w:t>
      </w:r>
      <w:proofErr w:type="spellEnd"/>
      <w:r w:rsidRPr="00F91DC9">
        <w:rPr>
          <w:rFonts w:ascii="Times New Roman" w:hAnsi="Times New Roman" w:cs="Times New Roman"/>
          <w:i/>
          <w:iCs/>
          <w:sz w:val="28"/>
          <w:szCs w:val="28"/>
        </w:rPr>
        <w:t xml:space="preserve"> 588/19 z dnia 5 listopada 2019 r.</w:t>
      </w:r>
    </w:p>
    <w:p w14:paraId="5A2FE4DE" w14:textId="77777777" w:rsidR="0010255B" w:rsidRPr="00F91DC9" w:rsidRDefault="0010255B" w:rsidP="00F91DC9">
      <w:pPr>
        <w:pStyle w:val="Bezodstpw"/>
        <w:ind w:firstLine="708"/>
        <w:rPr>
          <w:rFonts w:ascii="Times New Roman" w:hAnsi="Times New Roman" w:cs="Times New Roman"/>
          <w:i/>
          <w:iCs/>
          <w:sz w:val="28"/>
          <w:szCs w:val="28"/>
        </w:rPr>
      </w:pPr>
      <w:r w:rsidRPr="00F91DC9">
        <w:rPr>
          <w:rFonts w:ascii="Times New Roman" w:hAnsi="Times New Roman" w:cs="Times New Roman"/>
          <w:i/>
          <w:iCs/>
          <w:sz w:val="28"/>
          <w:szCs w:val="28"/>
        </w:rPr>
        <w:t>2. Sygn. akt II SA/</w:t>
      </w:r>
      <w:proofErr w:type="spellStart"/>
      <w:r w:rsidRPr="00F91DC9">
        <w:rPr>
          <w:rFonts w:ascii="Times New Roman" w:hAnsi="Times New Roman" w:cs="Times New Roman"/>
          <w:i/>
          <w:iCs/>
          <w:sz w:val="28"/>
          <w:szCs w:val="28"/>
        </w:rPr>
        <w:t>Bd</w:t>
      </w:r>
      <w:proofErr w:type="spellEnd"/>
      <w:r w:rsidRPr="00F91DC9">
        <w:rPr>
          <w:rFonts w:ascii="Times New Roman" w:hAnsi="Times New Roman" w:cs="Times New Roman"/>
          <w:i/>
          <w:iCs/>
          <w:sz w:val="28"/>
          <w:szCs w:val="28"/>
        </w:rPr>
        <w:t xml:space="preserve"> 890/19 z dnia 14 stycznia 2020 r.</w:t>
      </w:r>
    </w:p>
    <w:p w14:paraId="7A6BECDD" w14:textId="77777777" w:rsidR="0010255B" w:rsidRPr="00F91DC9" w:rsidRDefault="0010255B" w:rsidP="00F91DC9">
      <w:pPr>
        <w:pStyle w:val="Bezodstpw"/>
        <w:jc w:val="both"/>
        <w:rPr>
          <w:rFonts w:ascii="Times New Roman" w:hAnsi="Times New Roman" w:cs="Times New Roman"/>
          <w:i/>
          <w:iCs/>
          <w:sz w:val="28"/>
          <w:szCs w:val="28"/>
        </w:rPr>
      </w:pPr>
      <w:r w:rsidRPr="00F91DC9">
        <w:rPr>
          <w:rFonts w:ascii="Times New Roman" w:hAnsi="Times New Roman" w:cs="Times New Roman"/>
          <w:i/>
          <w:iCs/>
          <w:sz w:val="28"/>
          <w:szCs w:val="28"/>
        </w:rPr>
        <w:t xml:space="preserve">W/w wyroki zapadły po rozpoznaniu skarg TOI </w:t>
      </w:r>
      <w:proofErr w:type="spellStart"/>
      <w:r w:rsidRPr="00F91DC9">
        <w:rPr>
          <w:rFonts w:ascii="Times New Roman" w:hAnsi="Times New Roman" w:cs="Times New Roman"/>
          <w:i/>
          <w:iCs/>
          <w:sz w:val="28"/>
          <w:szCs w:val="28"/>
        </w:rPr>
        <w:t>TOI</w:t>
      </w:r>
      <w:proofErr w:type="spellEnd"/>
      <w:r w:rsidRPr="00F91DC9">
        <w:rPr>
          <w:rFonts w:ascii="Times New Roman" w:hAnsi="Times New Roman" w:cs="Times New Roman"/>
          <w:i/>
          <w:iCs/>
          <w:sz w:val="28"/>
          <w:szCs w:val="28"/>
        </w:rPr>
        <w:t xml:space="preserve"> Polska Sp. z o. o. na </w:t>
      </w:r>
      <w:r w:rsidRPr="00F91DC9">
        <w:rPr>
          <w:rFonts w:ascii="Times New Roman" w:hAnsi="Times New Roman" w:cs="Times New Roman"/>
          <w:i/>
          <w:iCs/>
          <w:sz w:val="28"/>
          <w:szCs w:val="28"/>
          <w:lang w:bidi="pl-PL"/>
        </w:rPr>
        <w:t xml:space="preserve">przepisy </w:t>
      </w:r>
      <w:r w:rsidRPr="00F91DC9">
        <w:rPr>
          <w:rFonts w:ascii="Times New Roman" w:hAnsi="Times New Roman" w:cs="Times New Roman"/>
          <w:i/>
          <w:iCs/>
          <w:sz w:val="28"/>
          <w:szCs w:val="28"/>
        </w:rPr>
        <w:t>Uchwały nr XXVI/171/2012 z dnia 4 grudnia 2012 r. w sprawie określenia wymagań, jakie powinien spełniać przedsiębiorca ubiegający się o uzyskanie zezwolenia na opróżnianie zbiorników bezodpływowych i transport nieczystości ciekłych. W wyniku rozstrzygnięcia WSA stwierdzona została nieważność:</w:t>
      </w:r>
    </w:p>
    <w:p w14:paraId="196AE0C9" w14:textId="77777777" w:rsidR="0010255B" w:rsidRPr="00F91DC9" w:rsidRDefault="0010255B" w:rsidP="00F91DC9">
      <w:pPr>
        <w:pStyle w:val="Bezodstpw"/>
        <w:jc w:val="both"/>
        <w:rPr>
          <w:rFonts w:ascii="Times New Roman" w:hAnsi="Times New Roman" w:cs="Times New Roman"/>
          <w:i/>
          <w:iCs/>
          <w:sz w:val="28"/>
          <w:szCs w:val="28"/>
          <w:lang w:bidi="pl-PL"/>
        </w:rPr>
      </w:pPr>
      <w:r w:rsidRPr="00F91DC9">
        <w:rPr>
          <w:rFonts w:ascii="Times New Roman" w:hAnsi="Times New Roman" w:cs="Times New Roman"/>
          <w:i/>
          <w:iCs/>
          <w:sz w:val="28"/>
          <w:szCs w:val="28"/>
        </w:rPr>
        <w:t>-  § 3 pkt 1 w części obejmującej słowo "wyłącznie" i zwrot "wskazanych w punkcie 6 tzn." oraz § 3 pkt 6 w części obejmującej zwrot "przez Zakł</w:t>
      </w:r>
      <w:r w:rsidRPr="00F91DC9">
        <w:rPr>
          <w:rFonts w:ascii="Times New Roman" w:hAnsi="Times New Roman" w:cs="Times New Roman"/>
          <w:i/>
          <w:iCs/>
          <w:sz w:val="28"/>
          <w:szCs w:val="28"/>
          <w:lang w:bidi="pl-PL"/>
        </w:rPr>
        <w:t>a</w:t>
      </w:r>
      <w:r w:rsidRPr="00F91DC9">
        <w:rPr>
          <w:rFonts w:ascii="Times New Roman" w:hAnsi="Times New Roman" w:cs="Times New Roman"/>
          <w:i/>
          <w:iCs/>
          <w:sz w:val="28"/>
          <w:szCs w:val="28"/>
        </w:rPr>
        <w:t>d Wodociągów i </w:t>
      </w:r>
      <w:r w:rsidRPr="00F91DC9">
        <w:rPr>
          <w:rFonts w:ascii="Times New Roman" w:hAnsi="Times New Roman" w:cs="Times New Roman"/>
          <w:i/>
          <w:iCs/>
          <w:sz w:val="28"/>
          <w:szCs w:val="28"/>
          <w:lang w:bidi="pl-PL"/>
        </w:rPr>
        <w:t>K</w:t>
      </w:r>
      <w:r w:rsidRPr="00F91DC9">
        <w:rPr>
          <w:rFonts w:ascii="Times New Roman" w:hAnsi="Times New Roman" w:cs="Times New Roman"/>
          <w:i/>
          <w:iCs/>
          <w:sz w:val="28"/>
          <w:szCs w:val="28"/>
        </w:rPr>
        <w:t>analizacji w Chełmnie" załącznika do zaskarżonej uchwały</w:t>
      </w:r>
      <w:r w:rsidRPr="00F91DC9">
        <w:rPr>
          <w:rFonts w:ascii="Times New Roman" w:hAnsi="Times New Roman" w:cs="Times New Roman"/>
          <w:i/>
          <w:iCs/>
          <w:sz w:val="28"/>
          <w:szCs w:val="28"/>
          <w:lang w:bidi="pl-PL"/>
        </w:rPr>
        <w:t>;</w:t>
      </w:r>
    </w:p>
    <w:p w14:paraId="343E344B" w14:textId="77777777" w:rsidR="0010255B" w:rsidRPr="00F91DC9" w:rsidRDefault="0010255B" w:rsidP="00840660">
      <w:pPr>
        <w:pStyle w:val="Bezodstpw"/>
        <w:rPr>
          <w:rFonts w:ascii="Times New Roman" w:hAnsi="Times New Roman" w:cs="Times New Roman"/>
          <w:i/>
          <w:iCs/>
          <w:sz w:val="28"/>
          <w:szCs w:val="28"/>
          <w:lang w:bidi="pl-PL"/>
        </w:rPr>
      </w:pPr>
      <w:r w:rsidRPr="00F91DC9">
        <w:rPr>
          <w:rFonts w:ascii="Times New Roman" w:hAnsi="Times New Roman" w:cs="Times New Roman"/>
          <w:i/>
          <w:iCs/>
          <w:sz w:val="28"/>
          <w:szCs w:val="28"/>
          <w:lang w:bidi="pl-PL"/>
        </w:rPr>
        <w:t>- § 4 załącznika do zaskarżonej uchwały.</w:t>
      </w:r>
    </w:p>
    <w:p w14:paraId="444CE2F7" w14:textId="2798335F" w:rsidR="0010255B" w:rsidRPr="00F91DC9" w:rsidRDefault="0010255B" w:rsidP="00F91DC9">
      <w:pPr>
        <w:pStyle w:val="Bezodstpw"/>
        <w:jc w:val="both"/>
        <w:rPr>
          <w:rFonts w:ascii="Times New Roman" w:hAnsi="Times New Roman" w:cs="Times New Roman"/>
          <w:i/>
          <w:iCs/>
          <w:sz w:val="28"/>
          <w:szCs w:val="28"/>
          <w:lang w:bidi="pl-PL"/>
        </w:rPr>
      </w:pPr>
      <w:r w:rsidRPr="00F91DC9">
        <w:rPr>
          <w:rFonts w:ascii="Times New Roman" w:hAnsi="Times New Roman" w:cs="Times New Roman"/>
          <w:i/>
          <w:iCs/>
          <w:sz w:val="28"/>
          <w:szCs w:val="28"/>
          <w:lang w:bidi="pl-PL"/>
        </w:rPr>
        <w:t>Przedstawiony projekt uwzględnia w/w wyroki WSA w Bydgoszczy</w:t>
      </w:r>
      <w:r w:rsidR="00F91DC9">
        <w:rPr>
          <w:rFonts w:ascii="Times New Roman" w:hAnsi="Times New Roman" w:cs="Times New Roman"/>
          <w:i/>
          <w:iCs/>
          <w:sz w:val="28"/>
          <w:szCs w:val="28"/>
          <w:lang w:bidi="pl-PL"/>
        </w:rPr>
        <w:t>”</w:t>
      </w:r>
      <w:r w:rsidRPr="00F91DC9">
        <w:rPr>
          <w:rFonts w:ascii="Times New Roman" w:hAnsi="Times New Roman" w:cs="Times New Roman"/>
          <w:i/>
          <w:iCs/>
          <w:sz w:val="28"/>
          <w:szCs w:val="28"/>
          <w:lang w:bidi="pl-PL"/>
        </w:rPr>
        <w:t>.</w:t>
      </w:r>
    </w:p>
    <w:p w14:paraId="3E15F89D" w14:textId="6BEF6B89" w:rsidR="00840660" w:rsidRPr="00840660" w:rsidRDefault="00840660" w:rsidP="00840660">
      <w:pPr>
        <w:pStyle w:val="Bezodstpw"/>
        <w:rPr>
          <w:rFonts w:ascii="Times New Roman" w:hAnsi="Times New Roman" w:cs="Times New Roman"/>
          <w:sz w:val="28"/>
          <w:szCs w:val="28"/>
          <w:lang w:bidi="pl-PL"/>
        </w:rPr>
      </w:pPr>
    </w:p>
    <w:p w14:paraId="5AFD5211" w14:textId="5BDCB28C" w:rsidR="00840660" w:rsidRPr="00840660" w:rsidRDefault="00840660" w:rsidP="00840660">
      <w:pPr>
        <w:pStyle w:val="Bezodstpw"/>
        <w:rPr>
          <w:rFonts w:ascii="Times New Roman" w:hAnsi="Times New Roman" w:cs="Times New Roman"/>
          <w:sz w:val="28"/>
          <w:szCs w:val="28"/>
          <w:lang w:bidi="pl-PL"/>
        </w:rPr>
      </w:pPr>
      <w:r w:rsidRPr="00840660">
        <w:rPr>
          <w:rFonts w:ascii="Times New Roman" w:hAnsi="Times New Roman" w:cs="Times New Roman"/>
          <w:sz w:val="28"/>
          <w:szCs w:val="28"/>
          <w:lang w:bidi="pl-PL"/>
        </w:rPr>
        <w:t xml:space="preserve">Projekt uchwały wraz z uzasadnieniem stanowi </w:t>
      </w:r>
      <w:r w:rsidRPr="00F91DC9">
        <w:rPr>
          <w:rFonts w:ascii="Times New Roman" w:hAnsi="Times New Roman" w:cs="Times New Roman"/>
          <w:b/>
          <w:bCs/>
          <w:sz w:val="28"/>
          <w:szCs w:val="28"/>
          <w:lang w:bidi="pl-PL"/>
        </w:rPr>
        <w:t xml:space="preserve">załącznik nr </w:t>
      </w:r>
      <w:r w:rsidR="00F04A81">
        <w:rPr>
          <w:rFonts w:ascii="Times New Roman" w:hAnsi="Times New Roman" w:cs="Times New Roman"/>
          <w:b/>
          <w:bCs/>
          <w:sz w:val="28"/>
          <w:szCs w:val="28"/>
          <w:lang w:bidi="pl-PL"/>
        </w:rPr>
        <w:t xml:space="preserve">10 </w:t>
      </w:r>
      <w:r w:rsidRPr="00840660">
        <w:rPr>
          <w:rFonts w:ascii="Times New Roman" w:hAnsi="Times New Roman" w:cs="Times New Roman"/>
          <w:sz w:val="28"/>
          <w:szCs w:val="28"/>
          <w:lang w:bidi="pl-PL"/>
        </w:rPr>
        <w:t xml:space="preserve">do protokołu. </w:t>
      </w:r>
    </w:p>
    <w:p w14:paraId="5824A360" w14:textId="109C7567" w:rsidR="00840660" w:rsidRPr="00840660" w:rsidRDefault="00840660" w:rsidP="00840660">
      <w:pPr>
        <w:pStyle w:val="Bezodstpw"/>
        <w:rPr>
          <w:rFonts w:ascii="Times New Roman" w:hAnsi="Times New Roman" w:cs="Times New Roman"/>
          <w:sz w:val="28"/>
          <w:szCs w:val="28"/>
          <w:lang w:bidi="pl-PL"/>
        </w:rPr>
      </w:pPr>
    </w:p>
    <w:p w14:paraId="5D50B234" w14:textId="76BEC102" w:rsidR="00840660" w:rsidRPr="00840660" w:rsidRDefault="00840660" w:rsidP="00F91DC9">
      <w:pPr>
        <w:pStyle w:val="Bezodstpw"/>
        <w:jc w:val="both"/>
        <w:rPr>
          <w:rFonts w:ascii="Times New Roman" w:hAnsi="Times New Roman" w:cs="Times New Roman"/>
          <w:sz w:val="28"/>
          <w:szCs w:val="28"/>
          <w:lang w:bidi="pl-PL"/>
        </w:rPr>
      </w:pPr>
      <w:r w:rsidRPr="00F91DC9">
        <w:rPr>
          <w:rFonts w:ascii="Times New Roman" w:hAnsi="Times New Roman" w:cs="Times New Roman"/>
          <w:b/>
          <w:bCs/>
          <w:sz w:val="28"/>
          <w:szCs w:val="28"/>
          <w:lang w:bidi="pl-PL"/>
        </w:rPr>
        <w:t>Przewodniczący obrad p. Strzelecki</w:t>
      </w:r>
      <w:r w:rsidRPr="00840660">
        <w:rPr>
          <w:rFonts w:ascii="Times New Roman" w:hAnsi="Times New Roman" w:cs="Times New Roman"/>
          <w:sz w:val="28"/>
          <w:szCs w:val="28"/>
          <w:lang w:bidi="pl-PL"/>
        </w:rPr>
        <w:t xml:space="preserve"> w związku z brakiem chętnych do dyskusji podda</w:t>
      </w:r>
      <w:r w:rsidR="00F91DC9">
        <w:rPr>
          <w:rFonts w:ascii="Times New Roman" w:hAnsi="Times New Roman" w:cs="Times New Roman"/>
          <w:sz w:val="28"/>
          <w:szCs w:val="28"/>
          <w:lang w:bidi="pl-PL"/>
        </w:rPr>
        <w:t>ł</w:t>
      </w:r>
      <w:r w:rsidRPr="00840660">
        <w:rPr>
          <w:rFonts w:ascii="Times New Roman" w:hAnsi="Times New Roman" w:cs="Times New Roman"/>
          <w:sz w:val="28"/>
          <w:szCs w:val="28"/>
          <w:lang w:bidi="pl-PL"/>
        </w:rPr>
        <w:t xml:space="preserve"> pod głosowanie Rady Miasta projekt uchwały zawarty w druku nr 3.</w:t>
      </w:r>
    </w:p>
    <w:p w14:paraId="6D935F45" w14:textId="49BACBCF" w:rsidR="00840660" w:rsidRPr="00840660" w:rsidRDefault="00840660" w:rsidP="00840660">
      <w:pPr>
        <w:pStyle w:val="Bezodstpw"/>
        <w:rPr>
          <w:rFonts w:ascii="Times New Roman" w:hAnsi="Times New Roman" w:cs="Times New Roman"/>
          <w:sz w:val="28"/>
          <w:szCs w:val="28"/>
          <w:lang w:bidi="pl-PL"/>
        </w:rPr>
      </w:pPr>
    </w:p>
    <w:p w14:paraId="22EAB473" w14:textId="3CBA8FA2" w:rsidR="00F91DC9" w:rsidRDefault="00840660" w:rsidP="00840660">
      <w:pPr>
        <w:pStyle w:val="Bezodstpw"/>
        <w:rPr>
          <w:rFonts w:ascii="Times New Roman" w:hAnsi="Times New Roman" w:cs="Times New Roman"/>
          <w:sz w:val="28"/>
          <w:szCs w:val="28"/>
          <w:lang w:bidi="pl-PL"/>
        </w:rPr>
      </w:pPr>
      <w:r w:rsidRPr="00840660">
        <w:rPr>
          <w:rFonts w:ascii="Times New Roman" w:hAnsi="Times New Roman" w:cs="Times New Roman"/>
          <w:sz w:val="28"/>
          <w:szCs w:val="28"/>
          <w:lang w:bidi="pl-PL"/>
        </w:rPr>
        <w:tab/>
      </w:r>
      <w:r w:rsidR="00F91DC9">
        <w:rPr>
          <w:rFonts w:ascii="Times New Roman" w:hAnsi="Times New Roman" w:cs="Times New Roman"/>
          <w:sz w:val="28"/>
          <w:szCs w:val="28"/>
          <w:lang w:bidi="pl-PL"/>
        </w:rPr>
        <w:tab/>
      </w:r>
      <w:r w:rsidR="00F04A81">
        <w:rPr>
          <w:rFonts w:ascii="Times New Roman" w:hAnsi="Times New Roman" w:cs="Times New Roman"/>
          <w:sz w:val="28"/>
          <w:szCs w:val="28"/>
          <w:lang w:bidi="pl-PL"/>
        </w:rPr>
        <w:tab/>
      </w:r>
      <w:r w:rsidRPr="00840660">
        <w:rPr>
          <w:rFonts w:ascii="Times New Roman" w:hAnsi="Times New Roman" w:cs="Times New Roman"/>
          <w:sz w:val="28"/>
          <w:szCs w:val="28"/>
          <w:lang w:bidi="pl-PL"/>
        </w:rPr>
        <w:t xml:space="preserve">Za przyjęciem uchwały głosowało 14 radnych, </w:t>
      </w:r>
    </w:p>
    <w:p w14:paraId="1E2993DA" w14:textId="72863D4D" w:rsidR="00840660" w:rsidRPr="00840660" w:rsidRDefault="00840660" w:rsidP="00F04A81">
      <w:pPr>
        <w:pStyle w:val="Bezodstpw"/>
        <w:ind w:left="1416" w:firstLine="708"/>
        <w:rPr>
          <w:rFonts w:ascii="Times New Roman" w:hAnsi="Times New Roman" w:cs="Times New Roman"/>
          <w:sz w:val="28"/>
          <w:szCs w:val="28"/>
          <w:lang w:bidi="pl-PL"/>
        </w:rPr>
      </w:pPr>
      <w:r w:rsidRPr="00840660">
        <w:rPr>
          <w:rFonts w:ascii="Times New Roman" w:hAnsi="Times New Roman" w:cs="Times New Roman"/>
          <w:sz w:val="28"/>
          <w:szCs w:val="28"/>
          <w:lang w:bidi="pl-PL"/>
        </w:rPr>
        <w:t xml:space="preserve">głosów przeciwnych i wstrzymujących nie było. </w:t>
      </w:r>
    </w:p>
    <w:p w14:paraId="407C730D" w14:textId="0156A15A" w:rsidR="00840660" w:rsidRPr="00F91DC9" w:rsidRDefault="00840660" w:rsidP="00840660">
      <w:pPr>
        <w:pStyle w:val="Bezodstpw"/>
        <w:rPr>
          <w:rFonts w:ascii="Times New Roman" w:hAnsi="Times New Roman" w:cs="Times New Roman"/>
          <w:b/>
          <w:bCs/>
          <w:sz w:val="28"/>
          <w:szCs w:val="28"/>
          <w:lang w:bidi="pl-PL"/>
        </w:rPr>
      </w:pPr>
    </w:p>
    <w:p w14:paraId="7378B530" w14:textId="404E5A81" w:rsidR="00840660" w:rsidRPr="00F91DC9" w:rsidRDefault="00840660" w:rsidP="00F91DC9">
      <w:pPr>
        <w:pStyle w:val="Bezodstpw"/>
        <w:jc w:val="both"/>
        <w:rPr>
          <w:rFonts w:ascii="Times New Roman" w:hAnsi="Times New Roman" w:cs="Times New Roman"/>
          <w:b/>
          <w:bCs/>
          <w:sz w:val="28"/>
          <w:szCs w:val="28"/>
        </w:rPr>
      </w:pPr>
      <w:r w:rsidRPr="00F91DC9">
        <w:rPr>
          <w:rFonts w:ascii="Times New Roman" w:hAnsi="Times New Roman" w:cs="Times New Roman"/>
          <w:b/>
          <w:bCs/>
          <w:sz w:val="28"/>
          <w:szCs w:val="28"/>
          <w:lang w:bidi="pl-PL"/>
        </w:rPr>
        <w:t>Przewodnicz</w:t>
      </w:r>
      <w:r w:rsidR="00F91DC9" w:rsidRPr="00F91DC9">
        <w:rPr>
          <w:rFonts w:ascii="Times New Roman" w:hAnsi="Times New Roman" w:cs="Times New Roman"/>
          <w:b/>
          <w:bCs/>
          <w:sz w:val="28"/>
          <w:szCs w:val="28"/>
          <w:lang w:bidi="pl-PL"/>
        </w:rPr>
        <w:t>ą</w:t>
      </w:r>
      <w:r w:rsidRPr="00F91DC9">
        <w:rPr>
          <w:rFonts w:ascii="Times New Roman" w:hAnsi="Times New Roman" w:cs="Times New Roman"/>
          <w:b/>
          <w:bCs/>
          <w:sz w:val="28"/>
          <w:szCs w:val="28"/>
          <w:lang w:bidi="pl-PL"/>
        </w:rPr>
        <w:t>cy obrad</w:t>
      </w:r>
      <w:r w:rsidRPr="00840660">
        <w:rPr>
          <w:rFonts w:ascii="Times New Roman" w:hAnsi="Times New Roman" w:cs="Times New Roman"/>
          <w:sz w:val="28"/>
          <w:szCs w:val="28"/>
          <w:lang w:bidi="pl-PL"/>
        </w:rPr>
        <w:t xml:space="preserve"> stwierdził, że w wyniku głosowania Rada Miasta jednogłośnie przyjęła </w:t>
      </w:r>
      <w:r w:rsidRPr="00F91DC9">
        <w:rPr>
          <w:rFonts w:ascii="Times New Roman" w:hAnsi="Times New Roman" w:cs="Times New Roman"/>
          <w:b/>
          <w:bCs/>
          <w:sz w:val="28"/>
          <w:szCs w:val="28"/>
          <w:lang w:bidi="pl-PL"/>
        </w:rPr>
        <w:t xml:space="preserve">Uchwałę Nr XIX/144/2020 Rady Miasta Chełmna z dnia 13 maja 2020 roku w sprawie </w:t>
      </w:r>
      <w:r w:rsidRPr="00F91DC9">
        <w:rPr>
          <w:rFonts w:ascii="Times New Roman" w:hAnsi="Times New Roman" w:cs="Times New Roman"/>
          <w:b/>
          <w:bCs/>
          <w:sz w:val="28"/>
          <w:szCs w:val="28"/>
        </w:rPr>
        <w:t>określenia wymagań, jakie powinien spełniać przedsiębiorca ubiegający się o uzyskanie zezwolenia na opróżnienie zbiorników bezodpływowych i transport nieczystości ciekłych z terenu miasta Chełmna</w:t>
      </w:r>
      <w:r w:rsidR="00F91DC9">
        <w:rPr>
          <w:rFonts w:ascii="Times New Roman" w:hAnsi="Times New Roman" w:cs="Times New Roman"/>
          <w:b/>
          <w:bCs/>
          <w:sz w:val="28"/>
          <w:szCs w:val="28"/>
        </w:rPr>
        <w:t xml:space="preserve">  </w:t>
      </w:r>
      <w:r w:rsidRPr="00F91DC9">
        <w:rPr>
          <w:rFonts w:ascii="Times New Roman" w:hAnsi="Times New Roman" w:cs="Times New Roman"/>
          <w:b/>
          <w:bCs/>
          <w:sz w:val="28"/>
          <w:szCs w:val="28"/>
        </w:rPr>
        <w:t xml:space="preserve">- Załącznik nr </w:t>
      </w:r>
      <w:r w:rsidR="00F04A81">
        <w:rPr>
          <w:rFonts w:ascii="Times New Roman" w:hAnsi="Times New Roman" w:cs="Times New Roman"/>
          <w:b/>
          <w:bCs/>
          <w:sz w:val="28"/>
          <w:szCs w:val="28"/>
        </w:rPr>
        <w:t>11</w:t>
      </w:r>
      <w:r w:rsidRPr="00840660">
        <w:rPr>
          <w:rFonts w:ascii="Times New Roman" w:hAnsi="Times New Roman" w:cs="Times New Roman"/>
          <w:sz w:val="28"/>
          <w:szCs w:val="28"/>
        </w:rPr>
        <w:t xml:space="preserve"> do protokołu.</w:t>
      </w:r>
    </w:p>
    <w:p w14:paraId="3EAB816A" w14:textId="265D4E86" w:rsidR="00840660" w:rsidRPr="00840660" w:rsidRDefault="00840660" w:rsidP="00840660">
      <w:pPr>
        <w:pStyle w:val="Bezodstpw"/>
        <w:rPr>
          <w:rFonts w:ascii="Times New Roman" w:hAnsi="Times New Roman" w:cs="Times New Roman"/>
          <w:sz w:val="28"/>
          <w:szCs w:val="28"/>
        </w:rPr>
      </w:pPr>
      <w:r w:rsidRPr="00840660">
        <w:rPr>
          <w:rFonts w:ascii="Times New Roman" w:hAnsi="Times New Roman" w:cs="Times New Roman"/>
          <w:sz w:val="28"/>
          <w:szCs w:val="28"/>
        </w:rPr>
        <w:t xml:space="preserve">Protokół głosowania imiennego stanowi </w:t>
      </w:r>
      <w:r w:rsidRPr="00F91DC9">
        <w:rPr>
          <w:rFonts w:ascii="Times New Roman" w:hAnsi="Times New Roman" w:cs="Times New Roman"/>
          <w:b/>
          <w:bCs/>
          <w:sz w:val="28"/>
          <w:szCs w:val="28"/>
        </w:rPr>
        <w:t xml:space="preserve">załącznik nr </w:t>
      </w:r>
      <w:r w:rsidR="00F04A81">
        <w:rPr>
          <w:rFonts w:ascii="Times New Roman" w:hAnsi="Times New Roman" w:cs="Times New Roman"/>
          <w:b/>
          <w:bCs/>
          <w:sz w:val="28"/>
          <w:szCs w:val="28"/>
        </w:rPr>
        <w:t>12</w:t>
      </w:r>
      <w:r w:rsidRPr="00840660">
        <w:rPr>
          <w:rFonts w:ascii="Times New Roman" w:hAnsi="Times New Roman" w:cs="Times New Roman"/>
          <w:sz w:val="28"/>
          <w:szCs w:val="28"/>
        </w:rPr>
        <w:t xml:space="preserve"> do protokołu. </w:t>
      </w:r>
    </w:p>
    <w:p w14:paraId="5AC632AF" w14:textId="5558098B" w:rsidR="00F91DC9" w:rsidRPr="00335568" w:rsidRDefault="00F91DC9" w:rsidP="00335568">
      <w:pPr>
        <w:pStyle w:val="Bezodstpw"/>
        <w:ind w:left="1416" w:hanging="1416"/>
        <w:jc w:val="both"/>
        <w:rPr>
          <w:rFonts w:ascii="Times New Roman" w:hAnsi="Times New Roman" w:cs="Times New Roman"/>
          <w:b/>
          <w:bCs/>
          <w:sz w:val="28"/>
          <w:szCs w:val="28"/>
          <w:u w:val="single"/>
        </w:rPr>
      </w:pPr>
      <w:r w:rsidRPr="00335568">
        <w:rPr>
          <w:rFonts w:ascii="Times New Roman" w:hAnsi="Times New Roman" w:cs="Times New Roman"/>
          <w:b/>
          <w:bCs/>
          <w:sz w:val="28"/>
          <w:szCs w:val="28"/>
        </w:rPr>
        <w:t xml:space="preserve">Punkt 6. </w:t>
      </w:r>
      <w:r w:rsidRPr="00335568">
        <w:rPr>
          <w:rFonts w:ascii="Times New Roman" w:hAnsi="Times New Roman" w:cs="Times New Roman"/>
          <w:b/>
          <w:bCs/>
          <w:sz w:val="28"/>
          <w:szCs w:val="28"/>
        </w:rPr>
        <w:tab/>
      </w:r>
      <w:r w:rsidRPr="00335568">
        <w:rPr>
          <w:rFonts w:ascii="Times New Roman" w:hAnsi="Times New Roman" w:cs="Times New Roman"/>
          <w:b/>
          <w:bCs/>
          <w:sz w:val="28"/>
          <w:szCs w:val="28"/>
          <w:u w:val="single"/>
        </w:rPr>
        <w:t xml:space="preserve">Rozpatrzenie projektu uchwały w sprawie określenia sezonu kąpielowego i wykazu kąpielisk na terenie Gminy Miasto Chełmno w roku 2020 </w:t>
      </w:r>
    </w:p>
    <w:p w14:paraId="2D72FDC0" w14:textId="2F7D89F0" w:rsidR="00F91DC9" w:rsidRDefault="00F91DC9" w:rsidP="00F91DC9">
      <w:pPr>
        <w:pStyle w:val="Bezodstpw"/>
        <w:ind w:left="1416" w:hanging="1416"/>
        <w:rPr>
          <w:rFonts w:ascii="Times New Roman" w:hAnsi="Times New Roman" w:cs="Times New Roman"/>
          <w:sz w:val="28"/>
          <w:szCs w:val="28"/>
        </w:rPr>
      </w:pPr>
    </w:p>
    <w:p w14:paraId="1CEE5E0D" w14:textId="42C2392D" w:rsidR="00F91DC9" w:rsidRPr="00DD2DCE" w:rsidRDefault="00F91DC9" w:rsidP="00DD2DCE">
      <w:pPr>
        <w:pStyle w:val="Bezodstpw"/>
        <w:ind w:left="-1"/>
        <w:jc w:val="both"/>
        <w:rPr>
          <w:rFonts w:ascii="Times New Roman" w:hAnsi="Times New Roman" w:cs="Times New Roman"/>
          <w:i/>
          <w:iCs/>
          <w:sz w:val="28"/>
          <w:szCs w:val="28"/>
        </w:rPr>
      </w:pPr>
      <w:r w:rsidRPr="00DD2DCE">
        <w:rPr>
          <w:rFonts w:ascii="Times New Roman" w:hAnsi="Times New Roman" w:cs="Times New Roman"/>
          <w:b/>
          <w:bCs/>
          <w:sz w:val="28"/>
          <w:szCs w:val="28"/>
        </w:rPr>
        <w:t>Burmistrz Miasta p. Mikiewicz</w:t>
      </w:r>
      <w:r>
        <w:rPr>
          <w:rFonts w:ascii="Times New Roman" w:hAnsi="Times New Roman" w:cs="Times New Roman"/>
          <w:sz w:val="28"/>
          <w:szCs w:val="28"/>
        </w:rPr>
        <w:t xml:space="preserve"> – przedstawił projekt uchwały w przedmiotowej</w:t>
      </w:r>
      <w:r w:rsidR="00DD2DCE">
        <w:rPr>
          <w:rFonts w:ascii="Times New Roman" w:hAnsi="Times New Roman" w:cs="Times New Roman"/>
          <w:sz w:val="28"/>
          <w:szCs w:val="28"/>
        </w:rPr>
        <w:t xml:space="preserve"> </w:t>
      </w:r>
      <w:r>
        <w:rPr>
          <w:rFonts w:ascii="Times New Roman" w:hAnsi="Times New Roman" w:cs="Times New Roman"/>
          <w:sz w:val="28"/>
          <w:szCs w:val="28"/>
        </w:rPr>
        <w:t xml:space="preserve">sprawie wraz z uzasadnieniem o następującej treści: </w:t>
      </w:r>
      <w:r w:rsidR="00DD2DCE">
        <w:rPr>
          <w:rFonts w:ascii="Times New Roman" w:hAnsi="Times New Roman" w:cs="Times New Roman"/>
          <w:sz w:val="28"/>
          <w:szCs w:val="28"/>
        </w:rPr>
        <w:t>„</w:t>
      </w:r>
      <w:r w:rsidRPr="00DD2DCE">
        <w:rPr>
          <w:rFonts w:ascii="Times New Roman" w:hAnsi="Times New Roman" w:cs="Times New Roman"/>
          <w:i/>
          <w:iCs/>
          <w:sz w:val="28"/>
          <w:szCs w:val="28"/>
        </w:rPr>
        <w:t xml:space="preserve">Zgodnie z art. 37 ustawy </w:t>
      </w:r>
      <w:r w:rsidR="00DD2DCE">
        <w:rPr>
          <w:rFonts w:ascii="Times New Roman" w:hAnsi="Times New Roman" w:cs="Times New Roman"/>
          <w:i/>
          <w:iCs/>
          <w:sz w:val="28"/>
          <w:szCs w:val="28"/>
        </w:rPr>
        <w:t xml:space="preserve">                    </w:t>
      </w:r>
      <w:r w:rsidRPr="00DD2DCE">
        <w:rPr>
          <w:rFonts w:ascii="Times New Roman" w:hAnsi="Times New Roman" w:cs="Times New Roman"/>
          <w:i/>
          <w:iCs/>
          <w:sz w:val="28"/>
          <w:szCs w:val="28"/>
        </w:rPr>
        <w:t xml:space="preserve">z dnia 20 lipca 2017 r. Prawo wodne Rada gminy określa, w drodze uchwały będącej aktem prawa miejscowego, corocznie </w:t>
      </w:r>
      <w:r w:rsidRPr="00DD2DCE">
        <w:rPr>
          <w:rFonts w:ascii="Times New Roman" w:hAnsi="Times New Roman" w:cs="Times New Roman"/>
          <w:b/>
          <w:i/>
          <w:iCs/>
          <w:sz w:val="28"/>
          <w:szCs w:val="28"/>
        </w:rPr>
        <w:t>do dnia 20 maja</w:t>
      </w:r>
      <w:r w:rsidRPr="00DD2DCE">
        <w:rPr>
          <w:rFonts w:ascii="Times New Roman" w:hAnsi="Times New Roman" w:cs="Times New Roman"/>
          <w:i/>
          <w:iCs/>
          <w:sz w:val="28"/>
          <w:szCs w:val="28"/>
        </w:rPr>
        <w:t xml:space="preserve"> sezon kąpielowy, który obejmuje okres między 1 czerwca a 30 września oraz wykaz kąpielisk na terenie gminy. Uchwała obejmuje kąpieliska zgłoszone przez organizatorów we wnioskach o umieszczenie w wykazie kąpielisk wydzielonego fragmentu wód powierzchniowych, na którym planuje utworzyć kąpielisko,  składanych do dnia 31 grudnia roku poprzedzającego sezon kąpielowy, w którym kąpielisko ma być otwarte, wydzielonego fragmentu wód powierzchniowych, na którym planuje utworzyć kąpielisko. Projekt uchwały został podany do publicznej wiadomości. W podanym 21 dniowym terminie na wznoszenie uwag oraz propozycji zmian do tego projektu żadne uwagi nie wpłynęły. Projekt został pozytywnie zaopiniowany przez Państwowe Gospodarstwo Wodne Wody Polskie – Regionalny Zarząd Gospodarki Wodnej w Gdańsku (pismo znak GD.RZP.416.10.2020.KM z dnia 10.02.2020 r.) oraz Głównego Inspektora Ochrony Środowiska (pismo znak DM/BD/023/08/20/ŁR z dnia 03.02.2020 – data wpływu 09.03.2020 r.), jak również Państwowego Powiatowego Inspektora Sanitarnego w Chełmnie (brak opinii w terminie 14 dni uznano za wyrażenie opinii pozytywnej.</w:t>
      </w:r>
      <w:r w:rsidR="00DD2DCE">
        <w:rPr>
          <w:rFonts w:ascii="Times New Roman" w:hAnsi="Times New Roman" w:cs="Times New Roman"/>
          <w:i/>
          <w:iCs/>
          <w:sz w:val="28"/>
          <w:szCs w:val="28"/>
        </w:rPr>
        <w:t xml:space="preserve">” </w:t>
      </w:r>
      <w:r w:rsidR="00DD2DCE">
        <w:rPr>
          <w:rFonts w:ascii="Times New Roman" w:hAnsi="Times New Roman" w:cs="Times New Roman"/>
          <w:sz w:val="28"/>
          <w:szCs w:val="28"/>
        </w:rPr>
        <w:t xml:space="preserve">– Projekt uchwały wraz z uzasadnieniem stanowi </w:t>
      </w:r>
      <w:r w:rsidR="00DD2DCE" w:rsidRPr="00335568">
        <w:rPr>
          <w:rFonts w:ascii="Times New Roman" w:hAnsi="Times New Roman" w:cs="Times New Roman"/>
          <w:b/>
          <w:bCs/>
          <w:sz w:val="28"/>
          <w:szCs w:val="28"/>
        </w:rPr>
        <w:t xml:space="preserve">załącznik nr </w:t>
      </w:r>
      <w:r w:rsidR="00F04A81">
        <w:rPr>
          <w:rFonts w:ascii="Times New Roman" w:hAnsi="Times New Roman" w:cs="Times New Roman"/>
          <w:b/>
          <w:bCs/>
          <w:sz w:val="28"/>
          <w:szCs w:val="28"/>
        </w:rPr>
        <w:t>13</w:t>
      </w:r>
      <w:r w:rsidR="00DD2DCE">
        <w:rPr>
          <w:rFonts w:ascii="Times New Roman" w:hAnsi="Times New Roman" w:cs="Times New Roman"/>
          <w:sz w:val="28"/>
          <w:szCs w:val="28"/>
        </w:rPr>
        <w:t xml:space="preserve"> do protokołu.</w:t>
      </w:r>
      <w:r w:rsidRPr="00DD2DCE">
        <w:rPr>
          <w:rFonts w:ascii="Times New Roman" w:hAnsi="Times New Roman" w:cs="Times New Roman"/>
          <w:i/>
          <w:iCs/>
          <w:sz w:val="28"/>
          <w:szCs w:val="28"/>
        </w:rPr>
        <w:t xml:space="preserve"> </w:t>
      </w:r>
    </w:p>
    <w:p w14:paraId="2C059D6A" w14:textId="2799641F" w:rsidR="00F91DC9" w:rsidRPr="00DD2DCE" w:rsidRDefault="00F91DC9" w:rsidP="00DD2DCE">
      <w:pPr>
        <w:pStyle w:val="Bezodstpw"/>
        <w:rPr>
          <w:rFonts w:ascii="Times New Roman" w:hAnsi="Times New Roman" w:cs="Times New Roman"/>
          <w:sz w:val="28"/>
          <w:szCs w:val="28"/>
        </w:rPr>
      </w:pPr>
    </w:p>
    <w:p w14:paraId="42A2BDBF" w14:textId="20746B81" w:rsidR="00DD2DCE" w:rsidRDefault="00DD2DCE" w:rsidP="00493973">
      <w:pPr>
        <w:pStyle w:val="Bezodstpw"/>
        <w:jc w:val="both"/>
        <w:rPr>
          <w:rFonts w:ascii="Times New Roman" w:hAnsi="Times New Roman" w:cs="Times New Roman"/>
          <w:sz w:val="28"/>
          <w:szCs w:val="28"/>
        </w:rPr>
      </w:pPr>
      <w:r w:rsidRPr="00493973">
        <w:rPr>
          <w:rFonts w:ascii="Times New Roman" w:hAnsi="Times New Roman" w:cs="Times New Roman"/>
          <w:b/>
          <w:bCs/>
          <w:sz w:val="28"/>
          <w:szCs w:val="28"/>
        </w:rPr>
        <w:t>Radny p. Wrażeń</w:t>
      </w:r>
      <w:r w:rsidRPr="00DD2DCE">
        <w:rPr>
          <w:rFonts w:ascii="Times New Roman" w:hAnsi="Times New Roman" w:cs="Times New Roman"/>
          <w:sz w:val="28"/>
          <w:szCs w:val="28"/>
        </w:rPr>
        <w:t xml:space="preserve"> –</w:t>
      </w:r>
      <w:r>
        <w:rPr>
          <w:rFonts w:ascii="Times New Roman" w:hAnsi="Times New Roman" w:cs="Times New Roman"/>
          <w:sz w:val="28"/>
          <w:szCs w:val="28"/>
        </w:rPr>
        <w:t xml:space="preserve"> poprosił o wyjaśnienie </w:t>
      </w:r>
      <w:r w:rsidR="008A556D">
        <w:rPr>
          <w:rFonts w:ascii="Times New Roman" w:hAnsi="Times New Roman" w:cs="Times New Roman"/>
          <w:sz w:val="28"/>
          <w:szCs w:val="28"/>
        </w:rPr>
        <w:t xml:space="preserve">jak odnosi się określenie sezonu kąpielowy do wyznaczonego na terenie ECWM miejsca na kwarantannę. </w:t>
      </w:r>
    </w:p>
    <w:p w14:paraId="69B54A9C" w14:textId="6AFC2AF8" w:rsidR="00DD2DCE" w:rsidRDefault="00DD2DCE" w:rsidP="00DD2DCE">
      <w:pPr>
        <w:pStyle w:val="Bezodstpw"/>
        <w:rPr>
          <w:rFonts w:ascii="Times New Roman" w:hAnsi="Times New Roman" w:cs="Times New Roman"/>
          <w:sz w:val="28"/>
          <w:szCs w:val="28"/>
        </w:rPr>
      </w:pPr>
    </w:p>
    <w:p w14:paraId="6709664D" w14:textId="5ABE243D" w:rsidR="00DD2DCE" w:rsidRDefault="00DD2DCE" w:rsidP="00493973">
      <w:pPr>
        <w:pStyle w:val="Bezodstpw"/>
        <w:jc w:val="both"/>
        <w:rPr>
          <w:rFonts w:ascii="Times New Roman" w:hAnsi="Times New Roman" w:cs="Times New Roman"/>
          <w:sz w:val="28"/>
          <w:szCs w:val="28"/>
        </w:rPr>
      </w:pPr>
      <w:r w:rsidRPr="00493973">
        <w:rPr>
          <w:rFonts w:ascii="Times New Roman" w:hAnsi="Times New Roman" w:cs="Times New Roman"/>
          <w:b/>
          <w:bCs/>
          <w:sz w:val="28"/>
          <w:szCs w:val="28"/>
        </w:rPr>
        <w:t>Burmistrz Miasta p. Mikiewicz</w:t>
      </w:r>
      <w:r>
        <w:rPr>
          <w:rFonts w:ascii="Times New Roman" w:hAnsi="Times New Roman" w:cs="Times New Roman"/>
          <w:sz w:val="28"/>
          <w:szCs w:val="28"/>
        </w:rPr>
        <w:t xml:space="preserve"> – odpowiadając przedmówcy wyjaśnił, że </w:t>
      </w:r>
      <w:r w:rsidR="008A556D">
        <w:rPr>
          <w:rFonts w:ascii="Times New Roman" w:hAnsi="Times New Roman" w:cs="Times New Roman"/>
          <w:sz w:val="28"/>
          <w:szCs w:val="28"/>
        </w:rPr>
        <w:t xml:space="preserve">sytuacja epidemiczna jest bardzo dynamiczna. </w:t>
      </w:r>
      <w:r w:rsidR="000A4C2D">
        <w:rPr>
          <w:rFonts w:ascii="Times New Roman" w:hAnsi="Times New Roman" w:cs="Times New Roman"/>
          <w:sz w:val="28"/>
          <w:szCs w:val="28"/>
        </w:rPr>
        <w:t>Kilka tygodni temu Wojewoda wydał kom</w:t>
      </w:r>
      <w:r w:rsidR="00197A19">
        <w:rPr>
          <w:rFonts w:ascii="Times New Roman" w:hAnsi="Times New Roman" w:cs="Times New Roman"/>
          <w:sz w:val="28"/>
          <w:szCs w:val="28"/>
        </w:rPr>
        <w:t>u</w:t>
      </w:r>
      <w:r w:rsidR="000A4C2D">
        <w:rPr>
          <w:rFonts w:ascii="Times New Roman" w:hAnsi="Times New Roman" w:cs="Times New Roman"/>
          <w:sz w:val="28"/>
          <w:szCs w:val="28"/>
        </w:rPr>
        <w:t>nikat daj</w:t>
      </w:r>
      <w:r w:rsidR="00197A19">
        <w:rPr>
          <w:rFonts w:ascii="Times New Roman" w:hAnsi="Times New Roman" w:cs="Times New Roman"/>
          <w:sz w:val="28"/>
          <w:szCs w:val="28"/>
        </w:rPr>
        <w:t>ą</w:t>
      </w:r>
      <w:r w:rsidR="000A4C2D">
        <w:rPr>
          <w:rFonts w:ascii="Times New Roman" w:hAnsi="Times New Roman" w:cs="Times New Roman"/>
          <w:sz w:val="28"/>
          <w:szCs w:val="28"/>
        </w:rPr>
        <w:t xml:space="preserve">cy możliwość zwolnienia tego miejsca z przeznaczenia na kwarantannę, jednakże z uwagi na </w:t>
      </w:r>
      <w:r w:rsidR="008A556D">
        <w:rPr>
          <w:rFonts w:ascii="Times New Roman" w:hAnsi="Times New Roman" w:cs="Times New Roman"/>
          <w:sz w:val="28"/>
          <w:szCs w:val="28"/>
        </w:rPr>
        <w:t xml:space="preserve"> </w:t>
      </w:r>
      <w:r w:rsidR="000A4C2D">
        <w:rPr>
          <w:rFonts w:ascii="Times New Roman" w:hAnsi="Times New Roman" w:cs="Times New Roman"/>
          <w:sz w:val="28"/>
          <w:szCs w:val="28"/>
        </w:rPr>
        <w:t>wybuch ogniska epidemii na terenie klasztoru okazało się, że słusznie miejsce kwarantanny zostało utrzymane. Wyraził nadzieje, że do rozpoczęcia sezonu kąpielowego epidemia się ustabilizuje, a jeżeli nie to będą podejmowane środki, aby osoby korzystające z kąpieliska nie miały żadnego kontaktu z osobami przebywającymi na kwarantannie. Dodał, że pokoje s</w:t>
      </w:r>
      <w:r w:rsidR="00197A19">
        <w:rPr>
          <w:rFonts w:ascii="Times New Roman" w:hAnsi="Times New Roman" w:cs="Times New Roman"/>
          <w:sz w:val="28"/>
          <w:szCs w:val="28"/>
        </w:rPr>
        <w:t xml:space="preserve">ą </w:t>
      </w:r>
      <w:r w:rsidR="000A4C2D">
        <w:rPr>
          <w:rFonts w:ascii="Times New Roman" w:hAnsi="Times New Roman" w:cs="Times New Roman"/>
          <w:sz w:val="28"/>
          <w:szCs w:val="28"/>
        </w:rPr>
        <w:t xml:space="preserve">odizolowane i nie ma bezpośredniego kontaktu z osobami korzystającymi </w:t>
      </w:r>
      <w:r w:rsidR="00493973">
        <w:rPr>
          <w:rFonts w:ascii="Times New Roman" w:hAnsi="Times New Roman" w:cs="Times New Roman"/>
          <w:sz w:val="28"/>
          <w:szCs w:val="28"/>
        </w:rPr>
        <w:t xml:space="preserve">                          </w:t>
      </w:r>
      <w:r w:rsidR="000A4C2D">
        <w:rPr>
          <w:rFonts w:ascii="Times New Roman" w:hAnsi="Times New Roman" w:cs="Times New Roman"/>
          <w:sz w:val="28"/>
          <w:szCs w:val="28"/>
        </w:rPr>
        <w:t xml:space="preserve">z kąpieliska. </w:t>
      </w:r>
    </w:p>
    <w:p w14:paraId="1EA69DFA" w14:textId="7907419B" w:rsidR="000A4C2D" w:rsidRDefault="000A4C2D" w:rsidP="00DD2DCE">
      <w:pPr>
        <w:pStyle w:val="Bezodstpw"/>
        <w:rPr>
          <w:rFonts w:ascii="Times New Roman" w:hAnsi="Times New Roman" w:cs="Times New Roman"/>
          <w:sz w:val="28"/>
          <w:szCs w:val="28"/>
        </w:rPr>
      </w:pPr>
    </w:p>
    <w:p w14:paraId="266CC395" w14:textId="08741414" w:rsidR="000A4C2D" w:rsidRDefault="000A4C2D" w:rsidP="00197A19">
      <w:pPr>
        <w:pStyle w:val="Bezodstpw"/>
        <w:jc w:val="both"/>
        <w:rPr>
          <w:rFonts w:ascii="Times New Roman" w:hAnsi="Times New Roman" w:cs="Times New Roman"/>
          <w:sz w:val="28"/>
          <w:szCs w:val="28"/>
        </w:rPr>
      </w:pPr>
      <w:r w:rsidRPr="00197A19">
        <w:rPr>
          <w:rFonts w:ascii="Times New Roman" w:hAnsi="Times New Roman" w:cs="Times New Roman"/>
          <w:b/>
          <w:bCs/>
          <w:sz w:val="28"/>
          <w:szCs w:val="28"/>
        </w:rPr>
        <w:t>Radny p. Wrażeń</w:t>
      </w:r>
      <w:r>
        <w:rPr>
          <w:rFonts w:ascii="Times New Roman" w:hAnsi="Times New Roman" w:cs="Times New Roman"/>
          <w:sz w:val="28"/>
          <w:szCs w:val="28"/>
        </w:rPr>
        <w:t xml:space="preserve"> – dziękując za wyjaśnienia stwierdził, że nadal osoby przebywające na kwarantannie mogą korzystać z restauracji oraz z toalet, co narazi inne osoby na zarażenie. </w:t>
      </w:r>
    </w:p>
    <w:p w14:paraId="683300EE" w14:textId="07B7971C" w:rsidR="000A4C2D" w:rsidRDefault="000A4C2D" w:rsidP="00DD2DCE">
      <w:pPr>
        <w:pStyle w:val="Bezodstpw"/>
        <w:rPr>
          <w:rFonts w:ascii="Times New Roman" w:hAnsi="Times New Roman" w:cs="Times New Roman"/>
          <w:sz w:val="28"/>
          <w:szCs w:val="28"/>
        </w:rPr>
      </w:pPr>
    </w:p>
    <w:p w14:paraId="292CCF2F" w14:textId="68415CC4" w:rsidR="000A4C2D" w:rsidRDefault="000A4C2D" w:rsidP="00197A19">
      <w:pPr>
        <w:pStyle w:val="Bezodstpw"/>
        <w:jc w:val="both"/>
        <w:rPr>
          <w:rFonts w:ascii="Times New Roman" w:hAnsi="Times New Roman" w:cs="Times New Roman"/>
          <w:sz w:val="28"/>
          <w:szCs w:val="28"/>
        </w:rPr>
      </w:pPr>
      <w:r w:rsidRPr="00197A19">
        <w:rPr>
          <w:rFonts w:ascii="Times New Roman" w:hAnsi="Times New Roman" w:cs="Times New Roman"/>
          <w:b/>
          <w:bCs/>
          <w:sz w:val="28"/>
          <w:szCs w:val="28"/>
        </w:rPr>
        <w:t>Burmistrz Miasta</w:t>
      </w:r>
      <w:r>
        <w:rPr>
          <w:rFonts w:ascii="Times New Roman" w:hAnsi="Times New Roman" w:cs="Times New Roman"/>
          <w:sz w:val="28"/>
          <w:szCs w:val="28"/>
        </w:rPr>
        <w:t xml:space="preserve"> poinformował, że osoby przebywające na kwar</w:t>
      </w:r>
      <w:r w:rsidR="00197A19">
        <w:rPr>
          <w:rFonts w:ascii="Times New Roman" w:hAnsi="Times New Roman" w:cs="Times New Roman"/>
          <w:sz w:val="28"/>
          <w:szCs w:val="28"/>
        </w:rPr>
        <w:t>an</w:t>
      </w:r>
      <w:r>
        <w:rPr>
          <w:rFonts w:ascii="Times New Roman" w:hAnsi="Times New Roman" w:cs="Times New Roman"/>
          <w:sz w:val="28"/>
          <w:szCs w:val="28"/>
        </w:rPr>
        <w:t>tannie s</w:t>
      </w:r>
      <w:r w:rsidR="00197A19">
        <w:rPr>
          <w:rFonts w:ascii="Times New Roman" w:hAnsi="Times New Roman" w:cs="Times New Roman"/>
          <w:sz w:val="28"/>
          <w:szCs w:val="28"/>
        </w:rPr>
        <w:t xml:space="preserve">ą </w:t>
      </w:r>
      <w:r>
        <w:rPr>
          <w:rFonts w:ascii="Times New Roman" w:hAnsi="Times New Roman" w:cs="Times New Roman"/>
          <w:sz w:val="28"/>
          <w:szCs w:val="28"/>
        </w:rPr>
        <w:t>odizolowane w pokojach wyposażonych w toalety. Dodał, że hotelowiec</w:t>
      </w:r>
      <w:r w:rsidR="00493973">
        <w:rPr>
          <w:rFonts w:ascii="Times New Roman" w:hAnsi="Times New Roman" w:cs="Times New Roman"/>
          <w:sz w:val="28"/>
          <w:szCs w:val="28"/>
        </w:rPr>
        <w:t xml:space="preserve">                           </w:t>
      </w:r>
      <w:r>
        <w:rPr>
          <w:rFonts w:ascii="Times New Roman" w:hAnsi="Times New Roman" w:cs="Times New Roman"/>
          <w:sz w:val="28"/>
          <w:szCs w:val="28"/>
        </w:rPr>
        <w:t xml:space="preserve"> i kąpielisko to są dwie różne lokalizacje i nie</w:t>
      </w:r>
      <w:r w:rsidR="00197A19">
        <w:rPr>
          <w:rFonts w:ascii="Times New Roman" w:hAnsi="Times New Roman" w:cs="Times New Roman"/>
          <w:sz w:val="28"/>
          <w:szCs w:val="28"/>
        </w:rPr>
        <w:t xml:space="preserve"> </w:t>
      </w:r>
      <w:r>
        <w:rPr>
          <w:rFonts w:ascii="Times New Roman" w:hAnsi="Times New Roman" w:cs="Times New Roman"/>
          <w:sz w:val="28"/>
          <w:szCs w:val="28"/>
        </w:rPr>
        <w:t>ma</w:t>
      </w:r>
      <w:r w:rsidR="00197A19">
        <w:rPr>
          <w:rFonts w:ascii="Times New Roman" w:hAnsi="Times New Roman" w:cs="Times New Roman"/>
          <w:sz w:val="28"/>
          <w:szCs w:val="28"/>
        </w:rPr>
        <w:t xml:space="preserve"> </w:t>
      </w:r>
      <w:r>
        <w:rPr>
          <w:rFonts w:ascii="Times New Roman" w:hAnsi="Times New Roman" w:cs="Times New Roman"/>
          <w:sz w:val="28"/>
          <w:szCs w:val="28"/>
        </w:rPr>
        <w:t xml:space="preserve">żadnego potencjalnego </w:t>
      </w:r>
      <w:r w:rsidR="00197A19">
        <w:rPr>
          <w:rFonts w:ascii="Times New Roman" w:hAnsi="Times New Roman" w:cs="Times New Roman"/>
          <w:sz w:val="28"/>
          <w:szCs w:val="28"/>
        </w:rPr>
        <w:t xml:space="preserve">zagrożenia kontaktu pomiędzy tymi osobami. </w:t>
      </w:r>
    </w:p>
    <w:p w14:paraId="2EB4A336" w14:textId="62E60D08" w:rsidR="00197A19" w:rsidRDefault="00197A19" w:rsidP="00DD2DCE">
      <w:pPr>
        <w:pStyle w:val="Bezodstpw"/>
        <w:rPr>
          <w:rFonts w:ascii="Times New Roman" w:hAnsi="Times New Roman" w:cs="Times New Roman"/>
          <w:sz w:val="28"/>
          <w:szCs w:val="28"/>
        </w:rPr>
      </w:pPr>
    </w:p>
    <w:p w14:paraId="58E187AC" w14:textId="2E90B3A8" w:rsidR="00197A19" w:rsidRDefault="00197A19" w:rsidP="00493973">
      <w:pPr>
        <w:pStyle w:val="Bezodstpw"/>
        <w:jc w:val="both"/>
        <w:rPr>
          <w:rFonts w:ascii="Times New Roman" w:hAnsi="Times New Roman" w:cs="Times New Roman"/>
          <w:sz w:val="28"/>
          <w:szCs w:val="28"/>
        </w:rPr>
      </w:pPr>
      <w:r w:rsidRPr="00197A19">
        <w:rPr>
          <w:rFonts w:ascii="Times New Roman" w:hAnsi="Times New Roman" w:cs="Times New Roman"/>
          <w:b/>
          <w:bCs/>
          <w:sz w:val="28"/>
          <w:szCs w:val="28"/>
        </w:rPr>
        <w:t>Przewodniczący obrad p. Strzelecki</w:t>
      </w:r>
      <w:r>
        <w:rPr>
          <w:rFonts w:ascii="Times New Roman" w:hAnsi="Times New Roman" w:cs="Times New Roman"/>
          <w:sz w:val="28"/>
          <w:szCs w:val="28"/>
        </w:rPr>
        <w:t xml:space="preserve"> – w związku z brakiem chętnych do dalszej dyskusji poddał pod głosowanie Rady Miasta projekt uchwały zawarty w druku nr 4. </w:t>
      </w:r>
    </w:p>
    <w:p w14:paraId="2F759AB0" w14:textId="77777777" w:rsidR="00F04A81" w:rsidRDefault="00F04A81" w:rsidP="00197A19">
      <w:pPr>
        <w:pStyle w:val="Bezodstpw"/>
        <w:ind w:left="2124"/>
        <w:rPr>
          <w:rFonts w:ascii="Times New Roman" w:hAnsi="Times New Roman" w:cs="Times New Roman"/>
          <w:sz w:val="28"/>
          <w:szCs w:val="28"/>
        </w:rPr>
      </w:pPr>
    </w:p>
    <w:p w14:paraId="3A93334D" w14:textId="30184E03" w:rsidR="00197A19" w:rsidRDefault="00197A19" w:rsidP="00197A19">
      <w:pPr>
        <w:pStyle w:val="Bezodstpw"/>
        <w:ind w:left="2124"/>
        <w:rPr>
          <w:rFonts w:ascii="Times New Roman" w:hAnsi="Times New Roman" w:cs="Times New Roman"/>
          <w:sz w:val="28"/>
          <w:szCs w:val="28"/>
        </w:rPr>
      </w:pPr>
      <w:r>
        <w:rPr>
          <w:rFonts w:ascii="Times New Roman" w:hAnsi="Times New Roman" w:cs="Times New Roman"/>
          <w:sz w:val="28"/>
          <w:szCs w:val="28"/>
        </w:rPr>
        <w:t xml:space="preserve">Za przyjęciem uchwały głosowało 14 radnych, głosów przeciwnych i wstrzymujących nie było. </w:t>
      </w:r>
    </w:p>
    <w:p w14:paraId="77BD7735" w14:textId="3A9328B6" w:rsidR="00197A19" w:rsidRDefault="00197A19" w:rsidP="00197A19">
      <w:pPr>
        <w:pStyle w:val="Bezodstpw"/>
        <w:rPr>
          <w:rFonts w:ascii="Times New Roman" w:hAnsi="Times New Roman" w:cs="Times New Roman"/>
          <w:sz w:val="28"/>
          <w:szCs w:val="28"/>
        </w:rPr>
      </w:pPr>
    </w:p>
    <w:p w14:paraId="3A8D9CB8" w14:textId="4D6CC07F" w:rsidR="00197A19" w:rsidRDefault="00197A19" w:rsidP="00197A19">
      <w:pPr>
        <w:pStyle w:val="Bezodstpw"/>
        <w:jc w:val="both"/>
        <w:rPr>
          <w:rFonts w:ascii="Times New Roman" w:hAnsi="Times New Roman" w:cs="Times New Roman"/>
          <w:sz w:val="28"/>
          <w:szCs w:val="28"/>
        </w:rPr>
      </w:pPr>
      <w:r w:rsidRPr="00197A19">
        <w:rPr>
          <w:rFonts w:ascii="Times New Roman" w:hAnsi="Times New Roman" w:cs="Times New Roman"/>
          <w:b/>
          <w:bCs/>
          <w:sz w:val="28"/>
          <w:szCs w:val="28"/>
        </w:rPr>
        <w:t>Przewodniczący obrad</w:t>
      </w:r>
      <w:r>
        <w:rPr>
          <w:rFonts w:ascii="Times New Roman" w:hAnsi="Times New Roman" w:cs="Times New Roman"/>
          <w:sz w:val="28"/>
          <w:szCs w:val="28"/>
        </w:rPr>
        <w:t xml:space="preserve"> stwierdził, że w wyniku glosowania Rada Miasta jednogłośnie przyjęła </w:t>
      </w:r>
      <w:r w:rsidRPr="00197A19">
        <w:rPr>
          <w:rFonts w:ascii="Times New Roman" w:hAnsi="Times New Roman" w:cs="Times New Roman"/>
          <w:b/>
          <w:bCs/>
          <w:sz w:val="28"/>
          <w:szCs w:val="28"/>
        </w:rPr>
        <w:t xml:space="preserve">Uchwałę Nr XIX/145/2020 Rady Miasta Chełmna z dnia 13 maja 2020 roku w sprawie określenia sezonu kąpielowego i wykazu kąpielisk na terenie Gminy Miasto Chełmno w roku 2020 – Załącznik nr </w:t>
      </w:r>
      <w:r w:rsidR="00F04A81">
        <w:rPr>
          <w:rFonts w:ascii="Times New Roman" w:hAnsi="Times New Roman" w:cs="Times New Roman"/>
          <w:b/>
          <w:bCs/>
          <w:sz w:val="28"/>
          <w:szCs w:val="28"/>
        </w:rPr>
        <w:t>14</w:t>
      </w:r>
      <w:r>
        <w:rPr>
          <w:rFonts w:ascii="Times New Roman" w:hAnsi="Times New Roman" w:cs="Times New Roman"/>
          <w:sz w:val="28"/>
          <w:szCs w:val="28"/>
        </w:rPr>
        <w:t xml:space="preserve"> do protokołu. </w:t>
      </w:r>
    </w:p>
    <w:p w14:paraId="22425F5F" w14:textId="67517A41" w:rsidR="00197A19" w:rsidRDefault="00197A19" w:rsidP="00197A19">
      <w:pPr>
        <w:pStyle w:val="Bezodstpw"/>
        <w:rPr>
          <w:rFonts w:ascii="Times New Roman" w:hAnsi="Times New Roman" w:cs="Times New Roman"/>
          <w:sz w:val="28"/>
          <w:szCs w:val="28"/>
        </w:rPr>
      </w:pPr>
    </w:p>
    <w:p w14:paraId="3BCBF90A" w14:textId="40E22993" w:rsidR="00197A19" w:rsidRDefault="00197A19" w:rsidP="00197A19">
      <w:pPr>
        <w:pStyle w:val="Bezodstpw"/>
        <w:rPr>
          <w:rFonts w:ascii="Times New Roman" w:hAnsi="Times New Roman" w:cs="Times New Roman"/>
          <w:sz w:val="28"/>
          <w:szCs w:val="28"/>
        </w:rPr>
      </w:pPr>
      <w:r>
        <w:rPr>
          <w:rFonts w:ascii="Times New Roman" w:hAnsi="Times New Roman" w:cs="Times New Roman"/>
          <w:sz w:val="28"/>
          <w:szCs w:val="28"/>
        </w:rPr>
        <w:t xml:space="preserve">Protokół głosowania imiennego stanowi </w:t>
      </w:r>
      <w:r w:rsidRPr="00197A19">
        <w:rPr>
          <w:rFonts w:ascii="Times New Roman" w:hAnsi="Times New Roman" w:cs="Times New Roman"/>
          <w:b/>
          <w:bCs/>
          <w:sz w:val="28"/>
          <w:szCs w:val="28"/>
        </w:rPr>
        <w:t xml:space="preserve">załącznik nr </w:t>
      </w:r>
      <w:r w:rsidR="00F04A81">
        <w:rPr>
          <w:rFonts w:ascii="Times New Roman" w:hAnsi="Times New Roman" w:cs="Times New Roman"/>
          <w:b/>
          <w:bCs/>
          <w:sz w:val="28"/>
          <w:szCs w:val="28"/>
        </w:rPr>
        <w:t>15</w:t>
      </w:r>
      <w:r>
        <w:rPr>
          <w:rFonts w:ascii="Times New Roman" w:hAnsi="Times New Roman" w:cs="Times New Roman"/>
          <w:sz w:val="28"/>
          <w:szCs w:val="28"/>
        </w:rPr>
        <w:t xml:space="preserve"> do protokołu. </w:t>
      </w:r>
    </w:p>
    <w:p w14:paraId="24F43594" w14:textId="47B83BF1" w:rsidR="00197A19" w:rsidRDefault="00197A19" w:rsidP="00197A19">
      <w:pPr>
        <w:pStyle w:val="Bezodstpw"/>
        <w:rPr>
          <w:rFonts w:ascii="Times New Roman" w:hAnsi="Times New Roman" w:cs="Times New Roman"/>
          <w:sz w:val="28"/>
          <w:szCs w:val="28"/>
        </w:rPr>
      </w:pPr>
    </w:p>
    <w:p w14:paraId="01E069D7" w14:textId="1949160E" w:rsidR="00197A19" w:rsidRDefault="00197A19" w:rsidP="00197A19">
      <w:pPr>
        <w:pStyle w:val="Bezodstpw"/>
        <w:rPr>
          <w:rFonts w:ascii="Times New Roman" w:hAnsi="Times New Roman" w:cs="Times New Roman"/>
          <w:sz w:val="28"/>
          <w:szCs w:val="28"/>
        </w:rPr>
      </w:pPr>
    </w:p>
    <w:p w14:paraId="23DFCC5D" w14:textId="5BAFDBE2" w:rsidR="00197A19" w:rsidRDefault="00197A19" w:rsidP="00197A19">
      <w:pPr>
        <w:pStyle w:val="Bezodstpw"/>
        <w:rPr>
          <w:rFonts w:ascii="Times New Roman" w:hAnsi="Times New Roman" w:cs="Times New Roman"/>
          <w:sz w:val="28"/>
          <w:szCs w:val="28"/>
        </w:rPr>
      </w:pPr>
    </w:p>
    <w:p w14:paraId="04934D9D" w14:textId="221531B7" w:rsidR="00197A19" w:rsidRDefault="00197A19" w:rsidP="00197A19">
      <w:pPr>
        <w:pStyle w:val="Bezodstpw"/>
        <w:rPr>
          <w:rFonts w:ascii="Times New Roman" w:hAnsi="Times New Roman" w:cs="Times New Roman"/>
          <w:sz w:val="28"/>
          <w:szCs w:val="28"/>
        </w:rPr>
      </w:pPr>
    </w:p>
    <w:p w14:paraId="2220FD5E" w14:textId="4AC6861A" w:rsidR="00197A19" w:rsidRPr="00493973" w:rsidRDefault="00197A19" w:rsidP="00493973">
      <w:pPr>
        <w:pStyle w:val="Bezodstpw"/>
        <w:ind w:left="1416" w:hanging="1416"/>
        <w:jc w:val="both"/>
        <w:rPr>
          <w:rFonts w:ascii="Times New Roman" w:hAnsi="Times New Roman" w:cs="Times New Roman"/>
          <w:b/>
          <w:bCs/>
          <w:sz w:val="28"/>
          <w:szCs w:val="28"/>
          <w:u w:val="single"/>
        </w:rPr>
      </w:pPr>
      <w:r w:rsidRPr="00493973">
        <w:rPr>
          <w:rFonts w:ascii="Times New Roman" w:hAnsi="Times New Roman" w:cs="Times New Roman"/>
          <w:b/>
          <w:bCs/>
          <w:sz w:val="28"/>
          <w:szCs w:val="28"/>
        </w:rPr>
        <w:t>Punkt 7.</w:t>
      </w:r>
      <w:r w:rsidRPr="00493973">
        <w:rPr>
          <w:rFonts w:ascii="Times New Roman" w:hAnsi="Times New Roman" w:cs="Times New Roman"/>
          <w:b/>
          <w:bCs/>
          <w:sz w:val="28"/>
          <w:szCs w:val="28"/>
        </w:rPr>
        <w:tab/>
      </w:r>
      <w:r w:rsidRPr="00493973">
        <w:rPr>
          <w:rFonts w:ascii="Times New Roman" w:hAnsi="Times New Roman" w:cs="Times New Roman"/>
          <w:b/>
          <w:bCs/>
          <w:sz w:val="28"/>
          <w:szCs w:val="28"/>
          <w:u w:val="single"/>
        </w:rPr>
        <w:t xml:space="preserve">Rozpatrzenie projektu uchwały zmieniającej uchwałę w sprawie uchwalenia budżetu miasta na 2020 rok. </w:t>
      </w:r>
    </w:p>
    <w:p w14:paraId="03210DE8" w14:textId="261F22E6" w:rsidR="00CF7C2D" w:rsidRDefault="00CF7C2D" w:rsidP="00CF7C2D">
      <w:pPr>
        <w:keepNext/>
        <w:ind w:left="1416" w:hanging="1416"/>
        <w:jc w:val="both"/>
        <w:rPr>
          <w:b/>
          <w:bCs/>
          <w:sz w:val="28"/>
          <w:szCs w:val="28"/>
        </w:rPr>
      </w:pPr>
    </w:p>
    <w:p w14:paraId="138A8C14" w14:textId="2953DC94" w:rsidR="00CF7C2D" w:rsidRDefault="00CF7C2D" w:rsidP="00221236">
      <w:pPr>
        <w:keepNext/>
        <w:jc w:val="both"/>
        <w:rPr>
          <w:sz w:val="28"/>
          <w:szCs w:val="28"/>
        </w:rPr>
      </w:pPr>
      <w:r>
        <w:rPr>
          <w:b/>
          <w:bCs/>
          <w:sz w:val="28"/>
          <w:szCs w:val="28"/>
        </w:rPr>
        <w:t xml:space="preserve">Skarbnik Miasta p. Zalewski </w:t>
      </w:r>
      <w:r w:rsidRPr="00221236">
        <w:rPr>
          <w:sz w:val="28"/>
          <w:szCs w:val="28"/>
        </w:rPr>
        <w:t>– przedstawiając projekt uchwały</w:t>
      </w:r>
      <w:r w:rsidR="00BD0785">
        <w:rPr>
          <w:sz w:val="28"/>
          <w:szCs w:val="28"/>
        </w:rPr>
        <w:t xml:space="preserve"> zapoznał                          z </w:t>
      </w:r>
      <w:r w:rsidRPr="00221236">
        <w:rPr>
          <w:sz w:val="28"/>
          <w:szCs w:val="28"/>
        </w:rPr>
        <w:t xml:space="preserve"> uzasadnieniem </w:t>
      </w:r>
      <w:r w:rsidR="00BD0785">
        <w:rPr>
          <w:sz w:val="28"/>
          <w:szCs w:val="28"/>
        </w:rPr>
        <w:t xml:space="preserve">zmian w budżecie o następującej treści: </w:t>
      </w:r>
    </w:p>
    <w:p w14:paraId="4C5EBA99" w14:textId="77777777" w:rsidR="00B54892" w:rsidRDefault="00B54892" w:rsidP="00B548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p>
    <w:p w14:paraId="69294C02" w14:textId="77777777" w:rsidR="00B54892" w:rsidRPr="00440BEA" w:rsidRDefault="00B54892" w:rsidP="00B54892">
      <w:pPr>
        <w:pStyle w:val="Akapitzlist"/>
        <w:numPr>
          <w:ilvl w:val="0"/>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4548"/>
        <w:jc w:val="both"/>
        <w:rPr>
          <w:b/>
          <w:color w:val="000000"/>
          <w:shd w:val="clear" w:color="auto" w:fill="FFFFFF"/>
        </w:rPr>
      </w:pPr>
      <w:r w:rsidRPr="00440BEA">
        <w:rPr>
          <w:b/>
          <w:color w:val="000000"/>
          <w:shd w:val="clear" w:color="auto" w:fill="FFFFFF"/>
        </w:rPr>
        <w:t>Podsumowanie zmian budżetu:</w:t>
      </w:r>
    </w:p>
    <w:p w14:paraId="7055CD0E" w14:textId="77777777" w:rsidR="00B54892" w:rsidRPr="00656A12" w:rsidRDefault="00B54892" w:rsidP="00B54892">
      <w:pPr>
        <w:tabs>
          <w:tab w:val="left" w:pos="7788"/>
        </w:tabs>
        <w:autoSpaceDE w:val="0"/>
        <w:autoSpaceDN w:val="0"/>
        <w:adjustRightInd w:val="0"/>
        <w:jc w:val="both"/>
        <w:rPr>
          <w:color w:val="000000"/>
          <w:shd w:val="clear" w:color="auto" w:fill="FFFFFF"/>
        </w:rPr>
      </w:pPr>
      <w:r w:rsidRPr="00656A12">
        <w:rPr>
          <w:b/>
          <w:bCs/>
          <w:color w:val="000000"/>
          <w:shd w:val="clear" w:color="auto" w:fill="FFFFFF"/>
        </w:rPr>
        <w:t xml:space="preserve">   </w:t>
      </w:r>
      <w:r>
        <w:rPr>
          <w:b/>
          <w:bCs/>
          <w:color w:val="000000"/>
          <w:shd w:val="clear" w:color="auto" w:fill="FFFFFF"/>
        </w:rPr>
        <w:tab/>
      </w:r>
    </w:p>
    <w:tbl>
      <w:tblPr>
        <w:tblStyle w:val="Tabela-Siatka"/>
        <w:tblW w:w="93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3176"/>
        <w:gridCol w:w="1881"/>
        <w:gridCol w:w="1883"/>
        <w:gridCol w:w="1882"/>
      </w:tblGrid>
      <w:tr w:rsidR="00B54892" w14:paraId="503B7CA3" w14:textId="77777777" w:rsidTr="00F04A81">
        <w:trPr>
          <w:trHeight w:val="284"/>
        </w:trPr>
        <w:tc>
          <w:tcPr>
            <w:tcW w:w="5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A8743E" w14:textId="77777777" w:rsidR="00B54892" w:rsidRPr="00D11414" w:rsidRDefault="00B54892" w:rsidP="0099054A">
            <w:pPr>
              <w:jc w:val="center"/>
            </w:pPr>
            <w:r w:rsidRPr="00D11414">
              <w:t>Lp.</w:t>
            </w:r>
          </w:p>
        </w:tc>
        <w:tc>
          <w:tcPr>
            <w:tcW w:w="3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804691" w14:textId="77777777" w:rsidR="00B54892" w:rsidRPr="00D11414" w:rsidRDefault="00B54892" w:rsidP="0099054A">
            <w:pPr>
              <w:jc w:val="center"/>
            </w:pPr>
            <w:r w:rsidRPr="00D11414">
              <w:t>Treść</w:t>
            </w:r>
          </w:p>
        </w:tc>
        <w:tc>
          <w:tcPr>
            <w:tcW w:w="18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1FEC8F" w14:textId="77777777" w:rsidR="00B54892" w:rsidRPr="00D11414" w:rsidRDefault="00B54892" w:rsidP="0099054A">
            <w:pPr>
              <w:jc w:val="center"/>
            </w:pPr>
            <w:r w:rsidRPr="00D11414">
              <w:t>Przed zmianą</w:t>
            </w:r>
          </w:p>
        </w:tc>
        <w:tc>
          <w:tcPr>
            <w:tcW w:w="18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C31985" w14:textId="77777777" w:rsidR="00B54892" w:rsidRPr="00D11414" w:rsidRDefault="00B54892" w:rsidP="0099054A">
            <w:pPr>
              <w:jc w:val="center"/>
            </w:pPr>
            <w:r w:rsidRPr="00D11414">
              <w:t>Zmiana</w:t>
            </w:r>
          </w:p>
        </w:tc>
        <w:tc>
          <w:tcPr>
            <w:tcW w:w="188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B6C8A1" w14:textId="77777777" w:rsidR="00B54892" w:rsidRPr="00D11414" w:rsidRDefault="00B54892" w:rsidP="0099054A">
            <w:pPr>
              <w:jc w:val="center"/>
            </w:pPr>
            <w:r w:rsidRPr="00D11414">
              <w:t>Po zmianie</w:t>
            </w:r>
          </w:p>
        </w:tc>
      </w:tr>
      <w:tr w:rsidR="00B54892" w14:paraId="53AEFEA6" w14:textId="77777777" w:rsidTr="00F04A81">
        <w:trPr>
          <w:trHeight w:val="284"/>
        </w:trPr>
        <w:tc>
          <w:tcPr>
            <w:tcW w:w="576" w:type="dxa"/>
            <w:tcBorders>
              <w:top w:val="single" w:sz="6" w:space="0" w:color="auto"/>
              <w:left w:val="single" w:sz="6" w:space="0" w:color="auto"/>
              <w:bottom w:val="dotted" w:sz="4" w:space="0" w:color="auto"/>
              <w:right w:val="single" w:sz="6" w:space="0" w:color="auto"/>
            </w:tcBorders>
          </w:tcPr>
          <w:p w14:paraId="1529633E" w14:textId="77777777" w:rsidR="00B54892" w:rsidRPr="00B04C84" w:rsidRDefault="00B54892" w:rsidP="0099054A">
            <w:pPr>
              <w:rPr>
                <w:b/>
              </w:rPr>
            </w:pPr>
            <w:r w:rsidRPr="00B04C84">
              <w:rPr>
                <w:b/>
              </w:rPr>
              <w:t>1.</w:t>
            </w:r>
          </w:p>
        </w:tc>
        <w:tc>
          <w:tcPr>
            <w:tcW w:w="3176" w:type="dxa"/>
            <w:tcBorders>
              <w:top w:val="single" w:sz="6" w:space="0" w:color="auto"/>
              <w:left w:val="single" w:sz="6" w:space="0" w:color="auto"/>
              <w:bottom w:val="dotted" w:sz="4" w:space="0" w:color="auto"/>
              <w:right w:val="single" w:sz="6" w:space="0" w:color="auto"/>
            </w:tcBorders>
          </w:tcPr>
          <w:p w14:paraId="6FD0F5D2" w14:textId="77777777" w:rsidR="00B54892" w:rsidRPr="00B04C84" w:rsidRDefault="00B54892" w:rsidP="0099054A">
            <w:pPr>
              <w:rPr>
                <w:b/>
              </w:rPr>
            </w:pPr>
            <w:r w:rsidRPr="00B04C84">
              <w:rPr>
                <w:b/>
              </w:rPr>
              <w:t>Dochody ogółem</w:t>
            </w:r>
          </w:p>
        </w:tc>
        <w:tc>
          <w:tcPr>
            <w:tcW w:w="1881" w:type="dxa"/>
            <w:tcBorders>
              <w:top w:val="single" w:sz="6" w:space="0" w:color="auto"/>
              <w:left w:val="single" w:sz="6" w:space="0" w:color="auto"/>
              <w:bottom w:val="dotted" w:sz="4" w:space="0" w:color="auto"/>
              <w:right w:val="single" w:sz="6" w:space="0" w:color="auto"/>
            </w:tcBorders>
          </w:tcPr>
          <w:p w14:paraId="3E737140" w14:textId="77777777" w:rsidR="00B54892" w:rsidRPr="00B04C84" w:rsidRDefault="00B54892" w:rsidP="0099054A">
            <w:pPr>
              <w:jc w:val="right"/>
              <w:rPr>
                <w:b/>
              </w:rPr>
            </w:pPr>
            <w:r>
              <w:rPr>
                <w:b/>
              </w:rPr>
              <w:t>87 343 920,98</w:t>
            </w:r>
          </w:p>
        </w:tc>
        <w:tc>
          <w:tcPr>
            <w:tcW w:w="1883" w:type="dxa"/>
            <w:tcBorders>
              <w:top w:val="single" w:sz="6" w:space="0" w:color="auto"/>
              <w:left w:val="single" w:sz="6" w:space="0" w:color="auto"/>
              <w:bottom w:val="dotted" w:sz="4" w:space="0" w:color="auto"/>
              <w:right w:val="single" w:sz="6" w:space="0" w:color="auto"/>
            </w:tcBorders>
          </w:tcPr>
          <w:p w14:paraId="6DCC76BE" w14:textId="77777777" w:rsidR="00B54892" w:rsidRPr="00B04C84" w:rsidRDefault="00B54892" w:rsidP="0099054A">
            <w:pPr>
              <w:jc w:val="right"/>
              <w:rPr>
                <w:b/>
              </w:rPr>
            </w:pPr>
            <w:r>
              <w:rPr>
                <w:b/>
              </w:rPr>
              <w:t>+1 649 396,43</w:t>
            </w:r>
          </w:p>
        </w:tc>
        <w:tc>
          <w:tcPr>
            <w:tcW w:w="1882" w:type="dxa"/>
            <w:tcBorders>
              <w:top w:val="single" w:sz="6" w:space="0" w:color="auto"/>
              <w:left w:val="single" w:sz="6" w:space="0" w:color="auto"/>
              <w:bottom w:val="dotted" w:sz="4" w:space="0" w:color="auto"/>
              <w:right w:val="single" w:sz="6" w:space="0" w:color="auto"/>
            </w:tcBorders>
          </w:tcPr>
          <w:p w14:paraId="57F456B3" w14:textId="77777777" w:rsidR="00B54892" w:rsidRPr="00B04C84" w:rsidRDefault="00B54892" w:rsidP="0099054A">
            <w:pPr>
              <w:jc w:val="right"/>
              <w:rPr>
                <w:b/>
              </w:rPr>
            </w:pPr>
            <w:r>
              <w:rPr>
                <w:b/>
              </w:rPr>
              <w:t>88 993 317,41</w:t>
            </w:r>
          </w:p>
        </w:tc>
      </w:tr>
      <w:tr w:rsidR="00B54892" w14:paraId="430B3ACC"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7B6BF62D" w14:textId="77777777" w:rsidR="00B54892" w:rsidRPr="00B04C84" w:rsidRDefault="00B54892" w:rsidP="0099054A">
            <w:r w:rsidRPr="00B04C84">
              <w:t>1.1.</w:t>
            </w:r>
          </w:p>
        </w:tc>
        <w:tc>
          <w:tcPr>
            <w:tcW w:w="3176" w:type="dxa"/>
            <w:tcBorders>
              <w:top w:val="dotted" w:sz="4" w:space="0" w:color="auto"/>
              <w:left w:val="single" w:sz="6" w:space="0" w:color="auto"/>
              <w:bottom w:val="dotted" w:sz="4" w:space="0" w:color="auto"/>
              <w:right w:val="single" w:sz="6" w:space="0" w:color="auto"/>
            </w:tcBorders>
          </w:tcPr>
          <w:p w14:paraId="77D00E4F" w14:textId="77777777" w:rsidR="00B54892" w:rsidRPr="00B04C84" w:rsidRDefault="00B54892" w:rsidP="0099054A">
            <w:r w:rsidRPr="00B04C84">
              <w:t>Dochody bieżące</w:t>
            </w:r>
          </w:p>
        </w:tc>
        <w:tc>
          <w:tcPr>
            <w:tcW w:w="1881" w:type="dxa"/>
            <w:tcBorders>
              <w:top w:val="dotted" w:sz="4" w:space="0" w:color="auto"/>
              <w:left w:val="single" w:sz="6" w:space="0" w:color="auto"/>
              <w:bottom w:val="dotted" w:sz="4" w:space="0" w:color="auto"/>
              <w:right w:val="single" w:sz="6" w:space="0" w:color="auto"/>
            </w:tcBorders>
          </w:tcPr>
          <w:p w14:paraId="03C1F78C" w14:textId="77777777" w:rsidR="00B54892" w:rsidRPr="00B04C84" w:rsidRDefault="00B54892" w:rsidP="0099054A">
            <w:pPr>
              <w:jc w:val="right"/>
            </w:pPr>
            <w:r>
              <w:t>80 359 489,61</w:t>
            </w:r>
          </w:p>
        </w:tc>
        <w:tc>
          <w:tcPr>
            <w:tcW w:w="1883" w:type="dxa"/>
            <w:tcBorders>
              <w:top w:val="dotted" w:sz="4" w:space="0" w:color="auto"/>
              <w:left w:val="single" w:sz="6" w:space="0" w:color="auto"/>
              <w:bottom w:val="dotted" w:sz="4" w:space="0" w:color="auto"/>
              <w:right w:val="single" w:sz="6" w:space="0" w:color="auto"/>
            </w:tcBorders>
          </w:tcPr>
          <w:p w14:paraId="4342594D" w14:textId="77777777" w:rsidR="00B54892" w:rsidRPr="00B04C84" w:rsidRDefault="00B54892" w:rsidP="0099054A">
            <w:pPr>
              <w:jc w:val="right"/>
            </w:pPr>
            <w:r>
              <w:t>+556 608,43</w:t>
            </w:r>
          </w:p>
        </w:tc>
        <w:tc>
          <w:tcPr>
            <w:tcW w:w="1882" w:type="dxa"/>
            <w:tcBorders>
              <w:top w:val="dotted" w:sz="4" w:space="0" w:color="auto"/>
              <w:left w:val="single" w:sz="6" w:space="0" w:color="auto"/>
              <w:bottom w:val="dotted" w:sz="4" w:space="0" w:color="auto"/>
              <w:right w:val="single" w:sz="6" w:space="0" w:color="auto"/>
            </w:tcBorders>
          </w:tcPr>
          <w:p w14:paraId="6368B597" w14:textId="77777777" w:rsidR="00B54892" w:rsidRPr="00B04C84" w:rsidRDefault="00B54892" w:rsidP="0099054A">
            <w:pPr>
              <w:jc w:val="right"/>
            </w:pPr>
            <w:r>
              <w:t>80 916 098,04</w:t>
            </w:r>
          </w:p>
        </w:tc>
      </w:tr>
      <w:tr w:rsidR="00B54892" w14:paraId="6EED7AC6"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20DB6EE4" w14:textId="77777777" w:rsidR="00B54892" w:rsidRPr="00B04C84" w:rsidRDefault="00B54892" w:rsidP="0099054A">
            <w:r w:rsidRPr="00B04C84">
              <w:t>1.2.</w:t>
            </w:r>
          </w:p>
        </w:tc>
        <w:tc>
          <w:tcPr>
            <w:tcW w:w="3176" w:type="dxa"/>
            <w:tcBorders>
              <w:top w:val="dotted" w:sz="4" w:space="0" w:color="auto"/>
              <w:left w:val="single" w:sz="6" w:space="0" w:color="auto"/>
              <w:bottom w:val="dotted" w:sz="4" w:space="0" w:color="auto"/>
              <w:right w:val="single" w:sz="6" w:space="0" w:color="auto"/>
            </w:tcBorders>
          </w:tcPr>
          <w:p w14:paraId="1D39DEF2" w14:textId="77777777" w:rsidR="00B54892" w:rsidRPr="00B04C84" w:rsidRDefault="00B54892" w:rsidP="0099054A">
            <w:r w:rsidRPr="00B04C84">
              <w:t>Dochody majątkowe</w:t>
            </w:r>
          </w:p>
        </w:tc>
        <w:tc>
          <w:tcPr>
            <w:tcW w:w="1881" w:type="dxa"/>
            <w:tcBorders>
              <w:top w:val="dotted" w:sz="4" w:space="0" w:color="auto"/>
              <w:left w:val="single" w:sz="6" w:space="0" w:color="auto"/>
              <w:bottom w:val="dotted" w:sz="4" w:space="0" w:color="auto"/>
              <w:right w:val="single" w:sz="6" w:space="0" w:color="auto"/>
            </w:tcBorders>
          </w:tcPr>
          <w:p w14:paraId="502AB3A5" w14:textId="77777777" w:rsidR="00B54892" w:rsidRPr="00B04C84" w:rsidRDefault="00B54892" w:rsidP="0099054A">
            <w:pPr>
              <w:jc w:val="right"/>
            </w:pPr>
            <w:r>
              <w:t>6 984 431,37</w:t>
            </w:r>
          </w:p>
        </w:tc>
        <w:tc>
          <w:tcPr>
            <w:tcW w:w="1883" w:type="dxa"/>
            <w:tcBorders>
              <w:top w:val="dotted" w:sz="4" w:space="0" w:color="auto"/>
              <w:left w:val="single" w:sz="6" w:space="0" w:color="auto"/>
              <w:bottom w:val="dotted" w:sz="4" w:space="0" w:color="auto"/>
              <w:right w:val="single" w:sz="6" w:space="0" w:color="auto"/>
            </w:tcBorders>
          </w:tcPr>
          <w:p w14:paraId="113A9098" w14:textId="77777777" w:rsidR="00B54892" w:rsidRPr="00B04C84" w:rsidRDefault="00B54892" w:rsidP="0099054A">
            <w:pPr>
              <w:jc w:val="right"/>
            </w:pPr>
            <w:r>
              <w:t>+1 092 788,00</w:t>
            </w:r>
          </w:p>
        </w:tc>
        <w:tc>
          <w:tcPr>
            <w:tcW w:w="1882" w:type="dxa"/>
            <w:tcBorders>
              <w:top w:val="dotted" w:sz="4" w:space="0" w:color="auto"/>
              <w:left w:val="single" w:sz="6" w:space="0" w:color="auto"/>
              <w:bottom w:val="dotted" w:sz="4" w:space="0" w:color="auto"/>
              <w:right w:val="single" w:sz="6" w:space="0" w:color="auto"/>
            </w:tcBorders>
          </w:tcPr>
          <w:p w14:paraId="0EC9CDEB" w14:textId="77777777" w:rsidR="00B54892" w:rsidRPr="00B04C84" w:rsidRDefault="00B54892" w:rsidP="0099054A">
            <w:pPr>
              <w:jc w:val="right"/>
            </w:pPr>
            <w:r>
              <w:t>8 077 219,37</w:t>
            </w:r>
          </w:p>
        </w:tc>
      </w:tr>
      <w:tr w:rsidR="00B54892" w14:paraId="4CACC7B3"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278BE5EF" w14:textId="77777777" w:rsidR="00B54892" w:rsidRPr="00B04C84" w:rsidRDefault="00B54892" w:rsidP="0099054A">
            <w:pPr>
              <w:rPr>
                <w:b/>
              </w:rPr>
            </w:pPr>
          </w:p>
        </w:tc>
        <w:tc>
          <w:tcPr>
            <w:tcW w:w="3176" w:type="dxa"/>
            <w:tcBorders>
              <w:top w:val="dotted" w:sz="4" w:space="0" w:color="auto"/>
              <w:left w:val="single" w:sz="6" w:space="0" w:color="auto"/>
              <w:bottom w:val="dotted" w:sz="4" w:space="0" w:color="auto"/>
              <w:right w:val="single" w:sz="6" w:space="0" w:color="auto"/>
            </w:tcBorders>
            <w:shd w:val="clear" w:color="auto" w:fill="auto"/>
          </w:tcPr>
          <w:p w14:paraId="3D00B9CC" w14:textId="77777777" w:rsidR="00B54892" w:rsidRPr="00B04C84" w:rsidRDefault="00B54892" w:rsidP="0099054A">
            <w:pPr>
              <w:rPr>
                <w:b/>
              </w:rPr>
            </w:pPr>
          </w:p>
        </w:tc>
        <w:tc>
          <w:tcPr>
            <w:tcW w:w="1881" w:type="dxa"/>
            <w:tcBorders>
              <w:top w:val="dotted" w:sz="4" w:space="0" w:color="auto"/>
              <w:left w:val="single" w:sz="6" w:space="0" w:color="auto"/>
              <w:bottom w:val="dotted" w:sz="4" w:space="0" w:color="auto"/>
              <w:right w:val="single" w:sz="6" w:space="0" w:color="auto"/>
            </w:tcBorders>
            <w:shd w:val="clear" w:color="auto" w:fill="auto"/>
          </w:tcPr>
          <w:p w14:paraId="5FE494E2" w14:textId="77777777" w:rsidR="00B54892" w:rsidRPr="00B04C84" w:rsidRDefault="00B54892" w:rsidP="0099054A">
            <w:pPr>
              <w:jc w:val="right"/>
              <w:rPr>
                <w:b/>
              </w:rPr>
            </w:pPr>
          </w:p>
        </w:tc>
        <w:tc>
          <w:tcPr>
            <w:tcW w:w="1883" w:type="dxa"/>
            <w:tcBorders>
              <w:top w:val="dotted" w:sz="4" w:space="0" w:color="auto"/>
              <w:left w:val="single" w:sz="6" w:space="0" w:color="auto"/>
              <w:bottom w:val="dotted" w:sz="4" w:space="0" w:color="auto"/>
              <w:right w:val="single" w:sz="6" w:space="0" w:color="auto"/>
            </w:tcBorders>
            <w:shd w:val="clear" w:color="auto" w:fill="auto"/>
          </w:tcPr>
          <w:p w14:paraId="5F3090C5" w14:textId="77777777" w:rsidR="00B54892" w:rsidRPr="00B04C84" w:rsidRDefault="00B54892" w:rsidP="0099054A">
            <w:pPr>
              <w:jc w:val="right"/>
              <w:rPr>
                <w:b/>
              </w:rPr>
            </w:pPr>
          </w:p>
        </w:tc>
        <w:tc>
          <w:tcPr>
            <w:tcW w:w="1882" w:type="dxa"/>
            <w:tcBorders>
              <w:top w:val="dotted" w:sz="4" w:space="0" w:color="auto"/>
              <w:left w:val="single" w:sz="6" w:space="0" w:color="auto"/>
              <w:bottom w:val="dotted" w:sz="4" w:space="0" w:color="auto"/>
              <w:right w:val="single" w:sz="6" w:space="0" w:color="auto"/>
            </w:tcBorders>
            <w:shd w:val="clear" w:color="auto" w:fill="auto"/>
          </w:tcPr>
          <w:p w14:paraId="652EBA45" w14:textId="77777777" w:rsidR="00B54892" w:rsidRPr="00B04C84" w:rsidRDefault="00B54892" w:rsidP="0099054A">
            <w:pPr>
              <w:jc w:val="right"/>
              <w:rPr>
                <w:b/>
              </w:rPr>
            </w:pPr>
          </w:p>
        </w:tc>
      </w:tr>
      <w:tr w:rsidR="00B54892" w14:paraId="6EC69AEF"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1B7607AE" w14:textId="77777777" w:rsidR="00B54892" w:rsidRPr="00B04C84" w:rsidRDefault="00B54892" w:rsidP="0099054A">
            <w:pPr>
              <w:rPr>
                <w:b/>
              </w:rPr>
            </w:pPr>
            <w:r w:rsidRPr="00B04C84">
              <w:rPr>
                <w:b/>
              </w:rPr>
              <w:t>2.</w:t>
            </w:r>
          </w:p>
        </w:tc>
        <w:tc>
          <w:tcPr>
            <w:tcW w:w="3176" w:type="dxa"/>
            <w:tcBorders>
              <w:top w:val="dotted" w:sz="4" w:space="0" w:color="auto"/>
              <w:left w:val="single" w:sz="6" w:space="0" w:color="auto"/>
              <w:bottom w:val="dotted" w:sz="4" w:space="0" w:color="auto"/>
              <w:right w:val="single" w:sz="6" w:space="0" w:color="auto"/>
            </w:tcBorders>
          </w:tcPr>
          <w:p w14:paraId="1A115609" w14:textId="77777777" w:rsidR="00B54892" w:rsidRPr="00B04C84" w:rsidRDefault="00B54892" w:rsidP="0099054A">
            <w:pPr>
              <w:rPr>
                <w:b/>
              </w:rPr>
            </w:pPr>
            <w:r w:rsidRPr="00B04C84">
              <w:rPr>
                <w:b/>
              </w:rPr>
              <w:t>Wydatki ogółem</w:t>
            </w:r>
          </w:p>
        </w:tc>
        <w:tc>
          <w:tcPr>
            <w:tcW w:w="1881" w:type="dxa"/>
            <w:tcBorders>
              <w:top w:val="dotted" w:sz="4" w:space="0" w:color="auto"/>
              <w:left w:val="single" w:sz="6" w:space="0" w:color="auto"/>
              <w:bottom w:val="dotted" w:sz="4" w:space="0" w:color="auto"/>
              <w:right w:val="single" w:sz="6" w:space="0" w:color="auto"/>
            </w:tcBorders>
          </w:tcPr>
          <w:p w14:paraId="261E571C" w14:textId="77777777" w:rsidR="00B54892" w:rsidRPr="00B04C84" w:rsidRDefault="00B54892" w:rsidP="0099054A">
            <w:pPr>
              <w:jc w:val="right"/>
              <w:rPr>
                <w:b/>
              </w:rPr>
            </w:pPr>
            <w:r>
              <w:rPr>
                <w:b/>
              </w:rPr>
              <w:t>90 425 152,03</w:t>
            </w:r>
          </w:p>
        </w:tc>
        <w:tc>
          <w:tcPr>
            <w:tcW w:w="1883" w:type="dxa"/>
            <w:tcBorders>
              <w:top w:val="dotted" w:sz="4" w:space="0" w:color="auto"/>
              <w:left w:val="single" w:sz="6" w:space="0" w:color="auto"/>
              <w:bottom w:val="dotted" w:sz="4" w:space="0" w:color="auto"/>
              <w:right w:val="single" w:sz="6" w:space="0" w:color="auto"/>
            </w:tcBorders>
          </w:tcPr>
          <w:p w14:paraId="75009DB8" w14:textId="77777777" w:rsidR="00B54892" w:rsidRPr="00B04C84" w:rsidRDefault="00B54892" w:rsidP="0099054A">
            <w:pPr>
              <w:jc w:val="right"/>
              <w:rPr>
                <w:b/>
              </w:rPr>
            </w:pPr>
            <w:r w:rsidRPr="00B04C84">
              <w:rPr>
                <w:b/>
              </w:rPr>
              <w:t>+</w:t>
            </w:r>
            <w:r>
              <w:rPr>
                <w:b/>
              </w:rPr>
              <w:t>1 649 396,43</w:t>
            </w:r>
          </w:p>
        </w:tc>
        <w:tc>
          <w:tcPr>
            <w:tcW w:w="1882" w:type="dxa"/>
            <w:tcBorders>
              <w:top w:val="dotted" w:sz="4" w:space="0" w:color="auto"/>
              <w:left w:val="single" w:sz="6" w:space="0" w:color="auto"/>
              <w:bottom w:val="dotted" w:sz="4" w:space="0" w:color="auto"/>
              <w:right w:val="single" w:sz="6" w:space="0" w:color="auto"/>
            </w:tcBorders>
          </w:tcPr>
          <w:p w14:paraId="33AF7FCD" w14:textId="77777777" w:rsidR="00B54892" w:rsidRPr="00B04C84" w:rsidRDefault="00B54892" w:rsidP="0099054A">
            <w:pPr>
              <w:jc w:val="right"/>
              <w:rPr>
                <w:b/>
              </w:rPr>
            </w:pPr>
            <w:r>
              <w:rPr>
                <w:b/>
              </w:rPr>
              <w:t>92 074 548,46</w:t>
            </w:r>
          </w:p>
        </w:tc>
      </w:tr>
      <w:tr w:rsidR="00B54892" w14:paraId="33D5356E"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5432BD42" w14:textId="77777777" w:rsidR="00B54892" w:rsidRPr="00B04C84" w:rsidRDefault="00B54892" w:rsidP="0099054A">
            <w:r w:rsidRPr="00B04C84">
              <w:t>2.1.</w:t>
            </w:r>
          </w:p>
        </w:tc>
        <w:tc>
          <w:tcPr>
            <w:tcW w:w="3176" w:type="dxa"/>
            <w:tcBorders>
              <w:top w:val="dotted" w:sz="4" w:space="0" w:color="auto"/>
              <w:left w:val="single" w:sz="6" w:space="0" w:color="auto"/>
              <w:bottom w:val="dotted" w:sz="4" w:space="0" w:color="auto"/>
              <w:right w:val="single" w:sz="6" w:space="0" w:color="auto"/>
            </w:tcBorders>
          </w:tcPr>
          <w:p w14:paraId="39935F53" w14:textId="77777777" w:rsidR="00B54892" w:rsidRPr="00B04C84" w:rsidRDefault="00B54892" w:rsidP="0099054A">
            <w:r w:rsidRPr="00B04C84">
              <w:t>Wydatki bieżące</w:t>
            </w:r>
          </w:p>
        </w:tc>
        <w:tc>
          <w:tcPr>
            <w:tcW w:w="1881" w:type="dxa"/>
            <w:tcBorders>
              <w:top w:val="dotted" w:sz="4" w:space="0" w:color="auto"/>
              <w:left w:val="single" w:sz="6" w:space="0" w:color="auto"/>
              <w:bottom w:val="dotted" w:sz="4" w:space="0" w:color="auto"/>
              <w:right w:val="single" w:sz="6" w:space="0" w:color="auto"/>
            </w:tcBorders>
          </w:tcPr>
          <w:p w14:paraId="65BCBE87" w14:textId="77777777" w:rsidR="00B54892" w:rsidRPr="00B04C84" w:rsidRDefault="00B54892" w:rsidP="0099054A">
            <w:pPr>
              <w:jc w:val="right"/>
            </w:pPr>
            <w:r>
              <w:t>79 715 542,65</w:t>
            </w:r>
          </w:p>
        </w:tc>
        <w:tc>
          <w:tcPr>
            <w:tcW w:w="1883" w:type="dxa"/>
            <w:tcBorders>
              <w:top w:val="dotted" w:sz="4" w:space="0" w:color="auto"/>
              <w:left w:val="single" w:sz="6" w:space="0" w:color="auto"/>
              <w:bottom w:val="dotted" w:sz="4" w:space="0" w:color="auto"/>
              <w:right w:val="single" w:sz="6" w:space="0" w:color="auto"/>
            </w:tcBorders>
          </w:tcPr>
          <w:p w14:paraId="14E636E8" w14:textId="77777777" w:rsidR="00B54892" w:rsidRPr="00B04C84" w:rsidRDefault="00B54892" w:rsidP="0099054A">
            <w:pPr>
              <w:jc w:val="right"/>
            </w:pPr>
            <w:r w:rsidRPr="00B04C84">
              <w:t>+</w:t>
            </w:r>
            <w:r>
              <w:t>566 608,43</w:t>
            </w:r>
          </w:p>
        </w:tc>
        <w:tc>
          <w:tcPr>
            <w:tcW w:w="1882" w:type="dxa"/>
            <w:tcBorders>
              <w:top w:val="dotted" w:sz="4" w:space="0" w:color="auto"/>
              <w:left w:val="single" w:sz="6" w:space="0" w:color="auto"/>
              <w:bottom w:val="dotted" w:sz="4" w:space="0" w:color="auto"/>
              <w:right w:val="single" w:sz="6" w:space="0" w:color="auto"/>
            </w:tcBorders>
          </w:tcPr>
          <w:p w14:paraId="5ED53167" w14:textId="77777777" w:rsidR="00B54892" w:rsidRPr="00B04C84" w:rsidRDefault="00B54892" w:rsidP="0099054A">
            <w:pPr>
              <w:jc w:val="right"/>
            </w:pPr>
            <w:r>
              <w:t>80 272 151,08</w:t>
            </w:r>
          </w:p>
        </w:tc>
      </w:tr>
      <w:tr w:rsidR="00B54892" w14:paraId="07BA14F3"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156F7DDA" w14:textId="77777777" w:rsidR="00B54892" w:rsidRPr="00B04C84" w:rsidRDefault="00B54892" w:rsidP="0099054A">
            <w:r w:rsidRPr="00B04C84">
              <w:t>2.2.</w:t>
            </w:r>
          </w:p>
        </w:tc>
        <w:tc>
          <w:tcPr>
            <w:tcW w:w="3176" w:type="dxa"/>
            <w:tcBorders>
              <w:top w:val="dotted" w:sz="4" w:space="0" w:color="auto"/>
              <w:left w:val="single" w:sz="6" w:space="0" w:color="auto"/>
              <w:bottom w:val="dotted" w:sz="4" w:space="0" w:color="auto"/>
              <w:right w:val="single" w:sz="6" w:space="0" w:color="auto"/>
            </w:tcBorders>
          </w:tcPr>
          <w:p w14:paraId="713BD335" w14:textId="77777777" w:rsidR="00B54892" w:rsidRPr="00B04C84" w:rsidRDefault="00B54892" w:rsidP="0099054A">
            <w:r w:rsidRPr="00B04C84">
              <w:t>Wydatki majątkowe</w:t>
            </w:r>
          </w:p>
        </w:tc>
        <w:tc>
          <w:tcPr>
            <w:tcW w:w="1881" w:type="dxa"/>
            <w:tcBorders>
              <w:top w:val="dotted" w:sz="4" w:space="0" w:color="auto"/>
              <w:left w:val="single" w:sz="6" w:space="0" w:color="auto"/>
              <w:bottom w:val="dotted" w:sz="4" w:space="0" w:color="auto"/>
              <w:right w:val="single" w:sz="6" w:space="0" w:color="auto"/>
            </w:tcBorders>
          </w:tcPr>
          <w:p w14:paraId="1F228F3E" w14:textId="77777777" w:rsidR="00B54892" w:rsidRPr="00B04C84" w:rsidRDefault="00B54892" w:rsidP="0099054A">
            <w:pPr>
              <w:jc w:val="right"/>
            </w:pPr>
            <w:r>
              <w:t>10 709 609,38</w:t>
            </w:r>
          </w:p>
        </w:tc>
        <w:tc>
          <w:tcPr>
            <w:tcW w:w="1883" w:type="dxa"/>
            <w:tcBorders>
              <w:top w:val="dotted" w:sz="4" w:space="0" w:color="auto"/>
              <w:left w:val="single" w:sz="6" w:space="0" w:color="auto"/>
              <w:bottom w:val="dotted" w:sz="4" w:space="0" w:color="auto"/>
              <w:right w:val="single" w:sz="6" w:space="0" w:color="auto"/>
            </w:tcBorders>
          </w:tcPr>
          <w:p w14:paraId="0BDE0216" w14:textId="77777777" w:rsidR="00B54892" w:rsidRPr="00B04C84" w:rsidRDefault="00B54892" w:rsidP="0099054A">
            <w:pPr>
              <w:jc w:val="right"/>
            </w:pPr>
            <w:r w:rsidRPr="00B04C84">
              <w:t>+</w:t>
            </w:r>
            <w:r>
              <w:t>1 092 788,00</w:t>
            </w:r>
          </w:p>
        </w:tc>
        <w:tc>
          <w:tcPr>
            <w:tcW w:w="1882" w:type="dxa"/>
            <w:tcBorders>
              <w:top w:val="dotted" w:sz="4" w:space="0" w:color="auto"/>
              <w:left w:val="single" w:sz="6" w:space="0" w:color="auto"/>
              <w:bottom w:val="dotted" w:sz="4" w:space="0" w:color="auto"/>
              <w:right w:val="single" w:sz="6" w:space="0" w:color="auto"/>
            </w:tcBorders>
          </w:tcPr>
          <w:p w14:paraId="5F02C12F" w14:textId="77777777" w:rsidR="00B54892" w:rsidRPr="00B04C84" w:rsidRDefault="00B54892" w:rsidP="0099054A">
            <w:pPr>
              <w:jc w:val="right"/>
            </w:pPr>
            <w:r>
              <w:t>11 802 397,38</w:t>
            </w:r>
          </w:p>
        </w:tc>
      </w:tr>
      <w:tr w:rsidR="00B54892" w14:paraId="23B3FF55"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08C25ED6" w14:textId="77777777" w:rsidR="00B54892" w:rsidRPr="00B04C84" w:rsidRDefault="00B54892" w:rsidP="0099054A">
            <w:pPr>
              <w:rPr>
                <w:b/>
              </w:rPr>
            </w:pPr>
          </w:p>
        </w:tc>
        <w:tc>
          <w:tcPr>
            <w:tcW w:w="3176" w:type="dxa"/>
            <w:tcBorders>
              <w:top w:val="dotted" w:sz="4" w:space="0" w:color="auto"/>
              <w:left w:val="single" w:sz="6" w:space="0" w:color="auto"/>
              <w:bottom w:val="dotted" w:sz="4" w:space="0" w:color="auto"/>
              <w:right w:val="single" w:sz="6" w:space="0" w:color="auto"/>
            </w:tcBorders>
            <w:shd w:val="clear" w:color="auto" w:fill="auto"/>
          </w:tcPr>
          <w:p w14:paraId="23BCDFD5" w14:textId="77777777" w:rsidR="00B54892" w:rsidRPr="00B04C84" w:rsidRDefault="00B54892" w:rsidP="0099054A">
            <w:pPr>
              <w:rPr>
                <w:b/>
              </w:rPr>
            </w:pPr>
          </w:p>
        </w:tc>
        <w:tc>
          <w:tcPr>
            <w:tcW w:w="1881" w:type="dxa"/>
            <w:tcBorders>
              <w:top w:val="dotted" w:sz="4" w:space="0" w:color="auto"/>
              <w:left w:val="single" w:sz="6" w:space="0" w:color="auto"/>
              <w:bottom w:val="dotted" w:sz="4" w:space="0" w:color="auto"/>
              <w:right w:val="single" w:sz="6" w:space="0" w:color="auto"/>
            </w:tcBorders>
            <w:shd w:val="clear" w:color="auto" w:fill="auto"/>
          </w:tcPr>
          <w:p w14:paraId="1FE3A8AD" w14:textId="77777777" w:rsidR="00B54892" w:rsidRPr="00B04C84" w:rsidRDefault="00B54892" w:rsidP="0099054A">
            <w:pPr>
              <w:jc w:val="right"/>
              <w:rPr>
                <w:b/>
              </w:rPr>
            </w:pPr>
          </w:p>
        </w:tc>
        <w:tc>
          <w:tcPr>
            <w:tcW w:w="1883" w:type="dxa"/>
            <w:tcBorders>
              <w:top w:val="dotted" w:sz="4" w:space="0" w:color="auto"/>
              <w:left w:val="single" w:sz="6" w:space="0" w:color="auto"/>
              <w:bottom w:val="dotted" w:sz="4" w:space="0" w:color="auto"/>
              <w:right w:val="single" w:sz="6" w:space="0" w:color="auto"/>
            </w:tcBorders>
            <w:shd w:val="clear" w:color="auto" w:fill="auto"/>
          </w:tcPr>
          <w:p w14:paraId="7BCAB475" w14:textId="77777777" w:rsidR="00B54892" w:rsidRPr="00B04C84" w:rsidRDefault="00B54892" w:rsidP="0099054A">
            <w:pPr>
              <w:jc w:val="right"/>
              <w:rPr>
                <w:b/>
              </w:rPr>
            </w:pPr>
          </w:p>
        </w:tc>
        <w:tc>
          <w:tcPr>
            <w:tcW w:w="1882" w:type="dxa"/>
            <w:tcBorders>
              <w:top w:val="dotted" w:sz="4" w:space="0" w:color="auto"/>
              <w:left w:val="single" w:sz="6" w:space="0" w:color="auto"/>
              <w:bottom w:val="dotted" w:sz="4" w:space="0" w:color="auto"/>
              <w:right w:val="single" w:sz="6" w:space="0" w:color="auto"/>
            </w:tcBorders>
            <w:shd w:val="clear" w:color="auto" w:fill="auto"/>
          </w:tcPr>
          <w:p w14:paraId="2A79F4E0" w14:textId="77777777" w:rsidR="00B54892" w:rsidRPr="00B04C84" w:rsidRDefault="00B54892" w:rsidP="0099054A">
            <w:pPr>
              <w:jc w:val="right"/>
              <w:rPr>
                <w:b/>
              </w:rPr>
            </w:pPr>
          </w:p>
        </w:tc>
      </w:tr>
      <w:tr w:rsidR="00B54892" w14:paraId="432913DF"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4B571E12" w14:textId="77777777" w:rsidR="00B54892" w:rsidRPr="00B04C84" w:rsidRDefault="00B54892" w:rsidP="0099054A">
            <w:pPr>
              <w:rPr>
                <w:b/>
              </w:rPr>
            </w:pPr>
            <w:r w:rsidRPr="00B04C84">
              <w:rPr>
                <w:b/>
              </w:rPr>
              <w:t>3.</w:t>
            </w:r>
          </w:p>
        </w:tc>
        <w:tc>
          <w:tcPr>
            <w:tcW w:w="3176" w:type="dxa"/>
            <w:tcBorders>
              <w:top w:val="dotted" w:sz="4" w:space="0" w:color="auto"/>
              <w:left w:val="single" w:sz="6" w:space="0" w:color="auto"/>
              <w:bottom w:val="dotted" w:sz="4" w:space="0" w:color="auto"/>
              <w:right w:val="single" w:sz="6" w:space="0" w:color="auto"/>
            </w:tcBorders>
          </w:tcPr>
          <w:p w14:paraId="6829693C" w14:textId="77777777" w:rsidR="00B54892" w:rsidRPr="00B04C84" w:rsidRDefault="00B54892" w:rsidP="0099054A">
            <w:pPr>
              <w:rPr>
                <w:b/>
              </w:rPr>
            </w:pPr>
            <w:r w:rsidRPr="00B04C84">
              <w:rPr>
                <w:b/>
              </w:rPr>
              <w:t>Nadwyżka/deficyt</w:t>
            </w:r>
          </w:p>
        </w:tc>
        <w:tc>
          <w:tcPr>
            <w:tcW w:w="1881" w:type="dxa"/>
            <w:tcBorders>
              <w:top w:val="dotted" w:sz="4" w:space="0" w:color="auto"/>
              <w:left w:val="single" w:sz="6" w:space="0" w:color="auto"/>
              <w:bottom w:val="dotted" w:sz="4" w:space="0" w:color="auto"/>
              <w:right w:val="single" w:sz="6" w:space="0" w:color="auto"/>
            </w:tcBorders>
          </w:tcPr>
          <w:p w14:paraId="17B714B1" w14:textId="77777777" w:rsidR="00B54892" w:rsidRPr="00B04C84" w:rsidRDefault="00B54892" w:rsidP="0099054A">
            <w:pPr>
              <w:jc w:val="right"/>
              <w:rPr>
                <w:b/>
              </w:rPr>
            </w:pPr>
            <w:r w:rsidRPr="00B04C84">
              <w:rPr>
                <w:b/>
              </w:rPr>
              <w:t>-</w:t>
            </w:r>
            <w:r>
              <w:rPr>
                <w:b/>
              </w:rPr>
              <w:t>3 081 231,05</w:t>
            </w:r>
          </w:p>
        </w:tc>
        <w:tc>
          <w:tcPr>
            <w:tcW w:w="1883" w:type="dxa"/>
            <w:tcBorders>
              <w:top w:val="dotted" w:sz="4" w:space="0" w:color="auto"/>
              <w:left w:val="single" w:sz="6" w:space="0" w:color="auto"/>
              <w:bottom w:val="dotted" w:sz="4" w:space="0" w:color="auto"/>
              <w:right w:val="single" w:sz="6" w:space="0" w:color="auto"/>
            </w:tcBorders>
          </w:tcPr>
          <w:p w14:paraId="65A1815F" w14:textId="77777777" w:rsidR="00B54892" w:rsidRPr="00B04C84" w:rsidRDefault="00B54892" w:rsidP="0099054A">
            <w:pPr>
              <w:jc w:val="right"/>
              <w:rPr>
                <w:b/>
              </w:rPr>
            </w:pPr>
            <w:r>
              <w:rPr>
                <w:b/>
              </w:rPr>
              <w:t>0,00</w:t>
            </w:r>
          </w:p>
        </w:tc>
        <w:tc>
          <w:tcPr>
            <w:tcW w:w="1882" w:type="dxa"/>
            <w:tcBorders>
              <w:top w:val="dotted" w:sz="4" w:space="0" w:color="auto"/>
              <w:left w:val="single" w:sz="6" w:space="0" w:color="auto"/>
              <w:bottom w:val="dotted" w:sz="4" w:space="0" w:color="auto"/>
              <w:right w:val="single" w:sz="6" w:space="0" w:color="auto"/>
            </w:tcBorders>
          </w:tcPr>
          <w:p w14:paraId="7FED06C1" w14:textId="77777777" w:rsidR="00B54892" w:rsidRPr="00B04C84" w:rsidRDefault="00B54892" w:rsidP="0099054A">
            <w:pPr>
              <w:jc w:val="right"/>
              <w:rPr>
                <w:b/>
              </w:rPr>
            </w:pPr>
            <w:r w:rsidRPr="00B04C84">
              <w:rPr>
                <w:b/>
              </w:rPr>
              <w:t>-</w:t>
            </w:r>
            <w:r>
              <w:rPr>
                <w:b/>
              </w:rPr>
              <w:t>3 081 231,05</w:t>
            </w:r>
          </w:p>
        </w:tc>
      </w:tr>
      <w:tr w:rsidR="00B54892" w14:paraId="47BB1FC7"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19EC324C" w14:textId="77777777" w:rsidR="00B54892" w:rsidRPr="00B04C84" w:rsidRDefault="00B54892" w:rsidP="0099054A">
            <w:pPr>
              <w:rPr>
                <w:i/>
              </w:rPr>
            </w:pPr>
            <w:r w:rsidRPr="00B04C84">
              <w:rPr>
                <w:i/>
              </w:rPr>
              <w:t>3.1</w:t>
            </w:r>
          </w:p>
        </w:tc>
        <w:tc>
          <w:tcPr>
            <w:tcW w:w="3176" w:type="dxa"/>
            <w:tcBorders>
              <w:top w:val="dotted" w:sz="4" w:space="0" w:color="auto"/>
              <w:left w:val="single" w:sz="6" w:space="0" w:color="auto"/>
              <w:bottom w:val="dotted" w:sz="4" w:space="0" w:color="auto"/>
              <w:right w:val="single" w:sz="6" w:space="0" w:color="auto"/>
            </w:tcBorders>
          </w:tcPr>
          <w:p w14:paraId="155250C0" w14:textId="77777777" w:rsidR="00B54892" w:rsidRPr="00B04C84" w:rsidRDefault="00B54892" w:rsidP="0099054A">
            <w:pPr>
              <w:rPr>
                <w:i/>
              </w:rPr>
            </w:pPr>
            <w:r w:rsidRPr="00B04C84">
              <w:rPr>
                <w:i/>
              </w:rPr>
              <w:t>Nadwyżka operacyjna (Db-</w:t>
            </w:r>
            <w:proofErr w:type="spellStart"/>
            <w:r w:rsidRPr="00B04C84">
              <w:rPr>
                <w:i/>
              </w:rPr>
              <w:t>Wb</w:t>
            </w:r>
            <w:proofErr w:type="spellEnd"/>
            <w:r w:rsidRPr="00B04C84">
              <w:rPr>
                <w:i/>
              </w:rPr>
              <w:t>)</w:t>
            </w:r>
          </w:p>
        </w:tc>
        <w:tc>
          <w:tcPr>
            <w:tcW w:w="1881" w:type="dxa"/>
            <w:tcBorders>
              <w:top w:val="dotted" w:sz="4" w:space="0" w:color="auto"/>
              <w:left w:val="single" w:sz="6" w:space="0" w:color="auto"/>
              <w:bottom w:val="dotted" w:sz="4" w:space="0" w:color="auto"/>
              <w:right w:val="single" w:sz="6" w:space="0" w:color="auto"/>
            </w:tcBorders>
          </w:tcPr>
          <w:p w14:paraId="11F07FA3" w14:textId="77777777" w:rsidR="00B54892" w:rsidRPr="00B04C84" w:rsidRDefault="00B54892" w:rsidP="0099054A">
            <w:pPr>
              <w:jc w:val="right"/>
              <w:rPr>
                <w:i/>
              </w:rPr>
            </w:pPr>
            <w:r>
              <w:rPr>
                <w:i/>
              </w:rPr>
              <w:t>643 946,96</w:t>
            </w:r>
          </w:p>
        </w:tc>
        <w:tc>
          <w:tcPr>
            <w:tcW w:w="1883" w:type="dxa"/>
            <w:tcBorders>
              <w:top w:val="dotted" w:sz="4" w:space="0" w:color="auto"/>
              <w:left w:val="single" w:sz="6" w:space="0" w:color="auto"/>
              <w:bottom w:val="dotted" w:sz="4" w:space="0" w:color="auto"/>
              <w:right w:val="single" w:sz="6" w:space="0" w:color="auto"/>
            </w:tcBorders>
          </w:tcPr>
          <w:p w14:paraId="525D584C" w14:textId="77777777" w:rsidR="00B54892" w:rsidRPr="00B04C84" w:rsidRDefault="00B54892" w:rsidP="0099054A">
            <w:pPr>
              <w:jc w:val="right"/>
              <w:rPr>
                <w:i/>
              </w:rPr>
            </w:pPr>
          </w:p>
        </w:tc>
        <w:tc>
          <w:tcPr>
            <w:tcW w:w="1882" w:type="dxa"/>
            <w:tcBorders>
              <w:top w:val="dotted" w:sz="4" w:space="0" w:color="auto"/>
              <w:left w:val="single" w:sz="6" w:space="0" w:color="auto"/>
              <w:bottom w:val="dotted" w:sz="4" w:space="0" w:color="auto"/>
              <w:right w:val="single" w:sz="6" w:space="0" w:color="auto"/>
            </w:tcBorders>
          </w:tcPr>
          <w:p w14:paraId="62112B68" w14:textId="77777777" w:rsidR="00B54892" w:rsidRPr="00B04C84" w:rsidRDefault="00B54892" w:rsidP="0099054A">
            <w:pPr>
              <w:jc w:val="right"/>
              <w:rPr>
                <w:i/>
              </w:rPr>
            </w:pPr>
            <w:r>
              <w:rPr>
                <w:i/>
              </w:rPr>
              <w:t>643 946,96</w:t>
            </w:r>
          </w:p>
        </w:tc>
      </w:tr>
      <w:tr w:rsidR="00B54892" w14:paraId="15BC29A0"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70BEFDD1" w14:textId="77777777" w:rsidR="00B54892" w:rsidRPr="00B04C84" w:rsidRDefault="00B54892" w:rsidP="0099054A">
            <w:pPr>
              <w:rPr>
                <w:b/>
              </w:rPr>
            </w:pPr>
          </w:p>
        </w:tc>
        <w:tc>
          <w:tcPr>
            <w:tcW w:w="3176" w:type="dxa"/>
            <w:tcBorders>
              <w:top w:val="dotted" w:sz="4" w:space="0" w:color="auto"/>
              <w:left w:val="single" w:sz="6" w:space="0" w:color="auto"/>
              <w:bottom w:val="dotted" w:sz="4" w:space="0" w:color="auto"/>
              <w:right w:val="single" w:sz="6" w:space="0" w:color="auto"/>
            </w:tcBorders>
            <w:shd w:val="clear" w:color="auto" w:fill="auto"/>
          </w:tcPr>
          <w:p w14:paraId="6A1C23AC" w14:textId="77777777" w:rsidR="00B54892" w:rsidRPr="00B04C84" w:rsidRDefault="00B54892" w:rsidP="0099054A">
            <w:pPr>
              <w:rPr>
                <w:b/>
              </w:rPr>
            </w:pPr>
          </w:p>
        </w:tc>
        <w:tc>
          <w:tcPr>
            <w:tcW w:w="1881" w:type="dxa"/>
            <w:tcBorders>
              <w:top w:val="dotted" w:sz="4" w:space="0" w:color="auto"/>
              <w:left w:val="single" w:sz="6" w:space="0" w:color="auto"/>
              <w:bottom w:val="dotted" w:sz="4" w:space="0" w:color="auto"/>
              <w:right w:val="single" w:sz="6" w:space="0" w:color="auto"/>
            </w:tcBorders>
            <w:shd w:val="clear" w:color="auto" w:fill="auto"/>
          </w:tcPr>
          <w:p w14:paraId="54917B4A" w14:textId="77777777" w:rsidR="00B54892" w:rsidRPr="00B04C84" w:rsidRDefault="00B54892" w:rsidP="0099054A">
            <w:pPr>
              <w:jc w:val="right"/>
              <w:rPr>
                <w:b/>
              </w:rPr>
            </w:pPr>
          </w:p>
        </w:tc>
        <w:tc>
          <w:tcPr>
            <w:tcW w:w="1883" w:type="dxa"/>
            <w:tcBorders>
              <w:top w:val="dotted" w:sz="4" w:space="0" w:color="auto"/>
              <w:left w:val="single" w:sz="6" w:space="0" w:color="auto"/>
              <w:bottom w:val="dotted" w:sz="4" w:space="0" w:color="auto"/>
              <w:right w:val="single" w:sz="6" w:space="0" w:color="auto"/>
            </w:tcBorders>
            <w:shd w:val="clear" w:color="auto" w:fill="auto"/>
          </w:tcPr>
          <w:p w14:paraId="6C339EBF" w14:textId="77777777" w:rsidR="00B54892" w:rsidRPr="00B04C84" w:rsidRDefault="00B54892" w:rsidP="0099054A">
            <w:pPr>
              <w:jc w:val="right"/>
              <w:rPr>
                <w:b/>
              </w:rPr>
            </w:pPr>
          </w:p>
        </w:tc>
        <w:tc>
          <w:tcPr>
            <w:tcW w:w="1882" w:type="dxa"/>
            <w:tcBorders>
              <w:top w:val="dotted" w:sz="4" w:space="0" w:color="auto"/>
              <w:left w:val="single" w:sz="6" w:space="0" w:color="auto"/>
              <w:bottom w:val="dotted" w:sz="4" w:space="0" w:color="auto"/>
              <w:right w:val="single" w:sz="6" w:space="0" w:color="auto"/>
            </w:tcBorders>
            <w:shd w:val="clear" w:color="auto" w:fill="auto"/>
          </w:tcPr>
          <w:p w14:paraId="135DEF90" w14:textId="77777777" w:rsidR="00B54892" w:rsidRPr="00B04C84" w:rsidRDefault="00B54892" w:rsidP="0099054A">
            <w:pPr>
              <w:jc w:val="right"/>
              <w:rPr>
                <w:b/>
              </w:rPr>
            </w:pPr>
          </w:p>
        </w:tc>
      </w:tr>
      <w:tr w:rsidR="00B54892" w14:paraId="27871EA6"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6E95AF72" w14:textId="77777777" w:rsidR="00B54892" w:rsidRPr="00B04C84" w:rsidRDefault="00B54892" w:rsidP="0099054A">
            <w:pPr>
              <w:rPr>
                <w:b/>
              </w:rPr>
            </w:pPr>
            <w:r w:rsidRPr="00B04C84">
              <w:rPr>
                <w:b/>
              </w:rPr>
              <w:t>4.</w:t>
            </w:r>
          </w:p>
        </w:tc>
        <w:tc>
          <w:tcPr>
            <w:tcW w:w="3176" w:type="dxa"/>
            <w:tcBorders>
              <w:top w:val="dotted" w:sz="4" w:space="0" w:color="auto"/>
              <w:left w:val="single" w:sz="6" w:space="0" w:color="auto"/>
              <w:bottom w:val="dotted" w:sz="4" w:space="0" w:color="auto"/>
              <w:right w:val="single" w:sz="6" w:space="0" w:color="auto"/>
            </w:tcBorders>
            <w:shd w:val="clear" w:color="auto" w:fill="auto"/>
          </w:tcPr>
          <w:p w14:paraId="7F789DD3" w14:textId="77777777" w:rsidR="00B54892" w:rsidRPr="00B04C84" w:rsidRDefault="00B54892" w:rsidP="0099054A">
            <w:pPr>
              <w:rPr>
                <w:b/>
              </w:rPr>
            </w:pPr>
            <w:r w:rsidRPr="00B04C84">
              <w:rPr>
                <w:b/>
              </w:rPr>
              <w:t>Przychody</w:t>
            </w:r>
          </w:p>
        </w:tc>
        <w:tc>
          <w:tcPr>
            <w:tcW w:w="1881" w:type="dxa"/>
            <w:tcBorders>
              <w:top w:val="dotted" w:sz="4" w:space="0" w:color="auto"/>
              <w:left w:val="single" w:sz="6" w:space="0" w:color="auto"/>
              <w:bottom w:val="dotted" w:sz="4" w:space="0" w:color="auto"/>
              <w:right w:val="single" w:sz="6" w:space="0" w:color="auto"/>
            </w:tcBorders>
            <w:shd w:val="clear" w:color="auto" w:fill="auto"/>
          </w:tcPr>
          <w:p w14:paraId="514B99C4" w14:textId="77777777" w:rsidR="00B54892" w:rsidRPr="00B04C84" w:rsidRDefault="00B54892" w:rsidP="0099054A">
            <w:pPr>
              <w:jc w:val="right"/>
              <w:rPr>
                <w:b/>
              </w:rPr>
            </w:pPr>
            <w:r w:rsidRPr="00B04C84">
              <w:rPr>
                <w:b/>
              </w:rPr>
              <w:t>3</w:t>
            </w:r>
            <w:r>
              <w:rPr>
                <w:b/>
              </w:rPr>
              <w:t> </w:t>
            </w:r>
            <w:r w:rsidRPr="00B04C84">
              <w:rPr>
                <w:b/>
              </w:rPr>
              <w:t>847</w:t>
            </w:r>
            <w:r>
              <w:rPr>
                <w:b/>
              </w:rPr>
              <w:t xml:space="preserve"> </w:t>
            </w:r>
            <w:r w:rsidRPr="00B04C84">
              <w:rPr>
                <w:b/>
              </w:rPr>
              <w:t>545,45</w:t>
            </w:r>
          </w:p>
        </w:tc>
        <w:tc>
          <w:tcPr>
            <w:tcW w:w="1883" w:type="dxa"/>
            <w:tcBorders>
              <w:top w:val="dotted" w:sz="4" w:space="0" w:color="auto"/>
              <w:left w:val="single" w:sz="6" w:space="0" w:color="auto"/>
              <w:bottom w:val="dotted" w:sz="4" w:space="0" w:color="auto"/>
              <w:right w:val="single" w:sz="6" w:space="0" w:color="auto"/>
            </w:tcBorders>
            <w:shd w:val="clear" w:color="auto" w:fill="auto"/>
          </w:tcPr>
          <w:p w14:paraId="5C56E69E" w14:textId="77777777" w:rsidR="00B54892" w:rsidRPr="00B04C84" w:rsidRDefault="00B54892" w:rsidP="0099054A">
            <w:pPr>
              <w:jc w:val="right"/>
              <w:rPr>
                <w:b/>
              </w:rPr>
            </w:pPr>
          </w:p>
        </w:tc>
        <w:tc>
          <w:tcPr>
            <w:tcW w:w="1882" w:type="dxa"/>
            <w:tcBorders>
              <w:top w:val="dotted" w:sz="4" w:space="0" w:color="auto"/>
              <w:left w:val="single" w:sz="6" w:space="0" w:color="auto"/>
              <w:bottom w:val="dotted" w:sz="4" w:space="0" w:color="auto"/>
              <w:right w:val="single" w:sz="6" w:space="0" w:color="auto"/>
            </w:tcBorders>
            <w:shd w:val="clear" w:color="auto" w:fill="auto"/>
          </w:tcPr>
          <w:p w14:paraId="0CDA2341" w14:textId="77777777" w:rsidR="00B54892" w:rsidRPr="00B04C84" w:rsidRDefault="00B54892" w:rsidP="0099054A">
            <w:pPr>
              <w:jc w:val="right"/>
              <w:rPr>
                <w:b/>
              </w:rPr>
            </w:pPr>
            <w:r w:rsidRPr="00B04C84">
              <w:rPr>
                <w:b/>
              </w:rPr>
              <w:t>3</w:t>
            </w:r>
            <w:r>
              <w:rPr>
                <w:b/>
              </w:rPr>
              <w:t> </w:t>
            </w:r>
            <w:r w:rsidRPr="00B04C84">
              <w:rPr>
                <w:b/>
              </w:rPr>
              <w:t>847</w:t>
            </w:r>
            <w:r>
              <w:rPr>
                <w:b/>
              </w:rPr>
              <w:t xml:space="preserve"> </w:t>
            </w:r>
            <w:r w:rsidRPr="00B04C84">
              <w:rPr>
                <w:b/>
              </w:rPr>
              <w:t>545,45</w:t>
            </w:r>
          </w:p>
        </w:tc>
      </w:tr>
      <w:tr w:rsidR="00B54892" w14:paraId="6C550F07"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05AF9C54" w14:textId="77777777" w:rsidR="00B54892" w:rsidRPr="00B04C84" w:rsidRDefault="00B54892" w:rsidP="0099054A">
            <w:r w:rsidRPr="00B04C84">
              <w:t>4.1</w:t>
            </w:r>
          </w:p>
        </w:tc>
        <w:tc>
          <w:tcPr>
            <w:tcW w:w="3176" w:type="dxa"/>
            <w:tcBorders>
              <w:top w:val="dotted" w:sz="4" w:space="0" w:color="auto"/>
              <w:left w:val="single" w:sz="6" w:space="0" w:color="auto"/>
              <w:bottom w:val="dotted" w:sz="4" w:space="0" w:color="auto"/>
              <w:right w:val="single" w:sz="6" w:space="0" w:color="auto"/>
            </w:tcBorders>
          </w:tcPr>
          <w:p w14:paraId="3D0CE3B6" w14:textId="77777777" w:rsidR="00B54892" w:rsidRPr="00B04C84" w:rsidRDefault="00B54892" w:rsidP="0099054A">
            <w:r w:rsidRPr="00B04C84">
              <w:t>Wolne środki</w:t>
            </w:r>
          </w:p>
        </w:tc>
        <w:tc>
          <w:tcPr>
            <w:tcW w:w="1881" w:type="dxa"/>
            <w:tcBorders>
              <w:top w:val="dotted" w:sz="4" w:space="0" w:color="auto"/>
              <w:left w:val="single" w:sz="6" w:space="0" w:color="auto"/>
              <w:bottom w:val="dotted" w:sz="4" w:space="0" w:color="auto"/>
              <w:right w:val="single" w:sz="6" w:space="0" w:color="auto"/>
            </w:tcBorders>
          </w:tcPr>
          <w:p w14:paraId="32888280" w14:textId="77777777" w:rsidR="00B54892" w:rsidRPr="00B04C84" w:rsidRDefault="00B54892" w:rsidP="0099054A">
            <w:pPr>
              <w:jc w:val="right"/>
            </w:pPr>
            <w:r w:rsidRPr="00B04C84">
              <w:t>1</w:t>
            </w:r>
            <w:r>
              <w:t> </w:t>
            </w:r>
            <w:r w:rsidRPr="00B04C84">
              <w:t>983</w:t>
            </w:r>
            <w:r>
              <w:t xml:space="preserve"> </w:t>
            </w:r>
            <w:r w:rsidRPr="00B04C84">
              <w:t>131,41</w:t>
            </w:r>
          </w:p>
        </w:tc>
        <w:tc>
          <w:tcPr>
            <w:tcW w:w="1883" w:type="dxa"/>
            <w:tcBorders>
              <w:top w:val="dotted" w:sz="4" w:space="0" w:color="auto"/>
              <w:left w:val="single" w:sz="6" w:space="0" w:color="auto"/>
              <w:bottom w:val="dotted" w:sz="4" w:space="0" w:color="auto"/>
              <w:right w:val="single" w:sz="6" w:space="0" w:color="auto"/>
            </w:tcBorders>
          </w:tcPr>
          <w:p w14:paraId="3A0349FB" w14:textId="77777777" w:rsidR="00B54892" w:rsidRPr="00B04C84" w:rsidRDefault="00B54892" w:rsidP="0099054A">
            <w:pPr>
              <w:jc w:val="right"/>
            </w:pPr>
          </w:p>
        </w:tc>
        <w:tc>
          <w:tcPr>
            <w:tcW w:w="1882" w:type="dxa"/>
            <w:tcBorders>
              <w:top w:val="dotted" w:sz="4" w:space="0" w:color="auto"/>
              <w:left w:val="single" w:sz="6" w:space="0" w:color="auto"/>
              <w:bottom w:val="dotted" w:sz="4" w:space="0" w:color="auto"/>
              <w:right w:val="single" w:sz="6" w:space="0" w:color="auto"/>
            </w:tcBorders>
          </w:tcPr>
          <w:p w14:paraId="2B3A0816" w14:textId="77777777" w:rsidR="00B54892" w:rsidRPr="00B04C84" w:rsidRDefault="00B54892" w:rsidP="0099054A">
            <w:pPr>
              <w:jc w:val="right"/>
            </w:pPr>
            <w:r w:rsidRPr="00B04C84">
              <w:t>1</w:t>
            </w:r>
            <w:r>
              <w:t> </w:t>
            </w:r>
            <w:r w:rsidRPr="00B04C84">
              <w:t>983</w:t>
            </w:r>
            <w:r>
              <w:t xml:space="preserve"> </w:t>
            </w:r>
            <w:r w:rsidRPr="00B04C84">
              <w:t>131,41</w:t>
            </w:r>
          </w:p>
        </w:tc>
      </w:tr>
      <w:tr w:rsidR="00B54892" w14:paraId="05980321"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162E73FC" w14:textId="77777777" w:rsidR="00B54892" w:rsidRPr="00B04C84" w:rsidRDefault="00B54892" w:rsidP="0099054A">
            <w:r w:rsidRPr="00B04C84">
              <w:t>4.2</w:t>
            </w:r>
          </w:p>
        </w:tc>
        <w:tc>
          <w:tcPr>
            <w:tcW w:w="3176" w:type="dxa"/>
            <w:tcBorders>
              <w:top w:val="dotted" w:sz="4" w:space="0" w:color="auto"/>
              <w:left w:val="single" w:sz="6" w:space="0" w:color="auto"/>
              <w:bottom w:val="dotted" w:sz="4" w:space="0" w:color="auto"/>
              <w:right w:val="single" w:sz="6" w:space="0" w:color="auto"/>
            </w:tcBorders>
          </w:tcPr>
          <w:p w14:paraId="0F244884" w14:textId="77777777" w:rsidR="00B54892" w:rsidRPr="00B04C84" w:rsidRDefault="00B54892" w:rsidP="0099054A">
            <w:r w:rsidRPr="00B04C84">
              <w:t>Kredyty i pożyczki</w:t>
            </w:r>
          </w:p>
        </w:tc>
        <w:tc>
          <w:tcPr>
            <w:tcW w:w="1881" w:type="dxa"/>
            <w:tcBorders>
              <w:top w:val="dotted" w:sz="4" w:space="0" w:color="auto"/>
              <w:left w:val="single" w:sz="6" w:space="0" w:color="auto"/>
              <w:bottom w:val="dotted" w:sz="4" w:space="0" w:color="auto"/>
              <w:right w:val="single" w:sz="6" w:space="0" w:color="auto"/>
            </w:tcBorders>
          </w:tcPr>
          <w:p w14:paraId="7DFEABBE" w14:textId="77777777" w:rsidR="00B54892" w:rsidRPr="00B04C84" w:rsidRDefault="00B54892" w:rsidP="0099054A">
            <w:pPr>
              <w:jc w:val="right"/>
            </w:pPr>
            <w:r w:rsidRPr="00B04C84">
              <w:t>1</w:t>
            </w:r>
            <w:r>
              <w:t> </w:t>
            </w:r>
            <w:r w:rsidRPr="00B04C84">
              <w:t>184</w:t>
            </w:r>
            <w:r>
              <w:t xml:space="preserve"> </w:t>
            </w:r>
            <w:r w:rsidRPr="00B04C84">
              <w:t>000,00</w:t>
            </w:r>
          </w:p>
        </w:tc>
        <w:tc>
          <w:tcPr>
            <w:tcW w:w="1883" w:type="dxa"/>
            <w:tcBorders>
              <w:top w:val="dotted" w:sz="4" w:space="0" w:color="auto"/>
              <w:left w:val="single" w:sz="6" w:space="0" w:color="auto"/>
              <w:bottom w:val="dotted" w:sz="4" w:space="0" w:color="auto"/>
              <w:right w:val="single" w:sz="6" w:space="0" w:color="auto"/>
            </w:tcBorders>
          </w:tcPr>
          <w:p w14:paraId="2E0F9647" w14:textId="77777777" w:rsidR="00B54892" w:rsidRPr="00B04C84" w:rsidRDefault="00B54892" w:rsidP="0099054A">
            <w:pPr>
              <w:jc w:val="right"/>
            </w:pPr>
          </w:p>
        </w:tc>
        <w:tc>
          <w:tcPr>
            <w:tcW w:w="1882" w:type="dxa"/>
            <w:tcBorders>
              <w:top w:val="dotted" w:sz="4" w:space="0" w:color="auto"/>
              <w:left w:val="single" w:sz="6" w:space="0" w:color="auto"/>
              <w:bottom w:val="dotted" w:sz="4" w:space="0" w:color="auto"/>
              <w:right w:val="single" w:sz="6" w:space="0" w:color="auto"/>
            </w:tcBorders>
          </w:tcPr>
          <w:p w14:paraId="2704FE2E" w14:textId="77777777" w:rsidR="00B54892" w:rsidRPr="00B04C84" w:rsidRDefault="00B54892" w:rsidP="0099054A">
            <w:pPr>
              <w:jc w:val="right"/>
            </w:pPr>
            <w:r w:rsidRPr="00B04C84">
              <w:t>1</w:t>
            </w:r>
            <w:r>
              <w:t> </w:t>
            </w:r>
            <w:r w:rsidRPr="00B04C84">
              <w:t>184</w:t>
            </w:r>
            <w:r>
              <w:t xml:space="preserve"> </w:t>
            </w:r>
            <w:r w:rsidRPr="00B04C84">
              <w:t>000,00</w:t>
            </w:r>
          </w:p>
        </w:tc>
      </w:tr>
      <w:tr w:rsidR="00B54892" w14:paraId="405B30F9"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33BCC95A" w14:textId="77777777" w:rsidR="00B54892" w:rsidRPr="00B04C84" w:rsidRDefault="00B54892" w:rsidP="0099054A">
            <w:r w:rsidRPr="00B04C84">
              <w:t>4.3</w:t>
            </w:r>
          </w:p>
        </w:tc>
        <w:tc>
          <w:tcPr>
            <w:tcW w:w="3176" w:type="dxa"/>
            <w:tcBorders>
              <w:top w:val="dotted" w:sz="4" w:space="0" w:color="auto"/>
              <w:left w:val="single" w:sz="6" w:space="0" w:color="auto"/>
              <w:bottom w:val="dotted" w:sz="4" w:space="0" w:color="auto"/>
              <w:right w:val="single" w:sz="6" w:space="0" w:color="auto"/>
            </w:tcBorders>
          </w:tcPr>
          <w:p w14:paraId="6C855CA8" w14:textId="77777777" w:rsidR="00B54892" w:rsidRPr="00B04C84" w:rsidRDefault="00B54892" w:rsidP="0099054A">
            <w:r w:rsidRPr="00B04C84">
              <w:t>Nadwyżka</w:t>
            </w:r>
            <w:r>
              <w:t xml:space="preserve"> z lat ubiegłych</w:t>
            </w:r>
          </w:p>
        </w:tc>
        <w:tc>
          <w:tcPr>
            <w:tcW w:w="1881" w:type="dxa"/>
            <w:tcBorders>
              <w:top w:val="dotted" w:sz="4" w:space="0" w:color="auto"/>
              <w:left w:val="single" w:sz="6" w:space="0" w:color="auto"/>
              <w:bottom w:val="dotted" w:sz="4" w:space="0" w:color="auto"/>
              <w:right w:val="single" w:sz="6" w:space="0" w:color="auto"/>
            </w:tcBorders>
          </w:tcPr>
          <w:p w14:paraId="53408680" w14:textId="77777777" w:rsidR="00B54892" w:rsidRPr="00B04C84" w:rsidRDefault="00B54892" w:rsidP="0099054A">
            <w:pPr>
              <w:jc w:val="right"/>
            </w:pPr>
            <w:r w:rsidRPr="00B04C84">
              <w:t>680</w:t>
            </w:r>
            <w:r>
              <w:t xml:space="preserve"> </w:t>
            </w:r>
            <w:r w:rsidRPr="00B04C84">
              <w:t>414,04</w:t>
            </w:r>
          </w:p>
        </w:tc>
        <w:tc>
          <w:tcPr>
            <w:tcW w:w="1883" w:type="dxa"/>
            <w:tcBorders>
              <w:top w:val="dotted" w:sz="4" w:space="0" w:color="auto"/>
              <w:left w:val="single" w:sz="6" w:space="0" w:color="auto"/>
              <w:bottom w:val="dotted" w:sz="4" w:space="0" w:color="auto"/>
              <w:right w:val="single" w:sz="6" w:space="0" w:color="auto"/>
            </w:tcBorders>
          </w:tcPr>
          <w:p w14:paraId="6D74C4DF" w14:textId="77777777" w:rsidR="00B54892" w:rsidRPr="00B04C84" w:rsidRDefault="00B54892" w:rsidP="0099054A">
            <w:pPr>
              <w:jc w:val="right"/>
            </w:pPr>
          </w:p>
        </w:tc>
        <w:tc>
          <w:tcPr>
            <w:tcW w:w="1882" w:type="dxa"/>
            <w:tcBorders>
              <w:top w:val="dotted" w:sz="4" w:space="0" w:color="auto"/>
              <w:left w:val="single" w:sz="6" w:space="0" w:color="auto"/>
              <w:bottom w:val="dotted" w:sz="4" w:space="0" w:color="auto"/>
              <w:right w:val="single" w:sz="6" w:space="0" w:color="auto"/>
            </w:tcBorders>
          </w:tcPr>
          <w:p w14:paraId="33B1A030" w14:textId="77777777" w:rsidR="00B54892" w:rsidRPr="00B04C84" w:rsidRDefault="00B54892" w:rsidP="0099054A">
            <w:pPr>
              <w:jc w:val="right"/>
            </w:pPr>
            <w:r w:rsidRPr="00B04C84">
              <w:t>680</w:t>
            </w:r>
            <w:r>
              <w:t xml:space="preserve"> </w:t>
            </w:r>
            <w:r w:rsidRPr="00B04C84">
              <w:t>414,04</w:t>
            </w:r>
          </w:p>
        </w:tc>
      </w:tr>
      <w:tr w:rsidR="00B54892" w14:paraId="60CE7807"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0EECF964" w14:textId="77777777" w:rsidR="00B54892" w:rsidRPr="00B04C84" w:rsidRDefault="00B54892" w:rsidP="0099054A">
            <w:pPr>
              <w:rPr>
                <w:b/>
              </w:rPr>
            </w:pPr>
            <w:r w:rsidRPr="00B04C84">
              <w:rPr>
                <w:b/>
              </w:rPr>
              <w:t>5.</w:t>
            </w:r>
          </w:p>
        </w:tc>
        <w:tc>
          <w:tcPr>
            <w:tcW w:w="3176" w:type="dxa"/>
            <w:tcBorders>
              <w:top w:val="dotted" w:sz="4" w:space="0" w:color="auto"/>
              <w:left w:val="single" w:sz="6" w:space="0" w:color="auto"/>
              <w:bottom w:val="dotted" w:sz="4" w:space="0" w:color="auto"/>
              <w:right w:val="single" w:sz="6" w:space="0" w:color="auto"/>
            </w:tcBorders>
          </w:tcPr>
          <w:p w14:paraId="34281CB6" w14:textId="77777777" w:rsidR="00B54892" w:rsidRPr="00B04C84" w:rsidRDefault="00B54892" w:rsidP="0099054A">
            <w:pPr>
              <w:rPr>
                <w:b/>
              </w:rPr>
            </w:pPr>
            <w:r w:rsidRPr="00B04C84">
              <w:rPr>
                <w:b/>
              </w:rPr>
              <w:t>Rozchody</w:t>
            </w:r>
          </w:p>
        </w:tc>
        <w:tc>
          <w:tcPr>
            <w:tcW w:w="1881" w:type="dxa"/>
            <w:tcBorders>
              <w:top w:val="dotted" w:sz="4" w:space="0" w:color="auto"/>
              <w:left w:val="single" w:sz="6" w:space="0" w:color="auto"/>
              <w:bottom w:val="dotted" w:sz="4" w:space="0" w:color="auto"/>
              <w:right w:val="single" w:sz="6" w:space="0" w:color="auto"/>
            </w:tcBorders>
          </w:tcPr>
          <w:p w14:paraId="01E2527B" w14:textId="77777777" w:rsidR="00B54892" w:rsidRPr="00B04C84" w:rsidRDefault="00B54892" w:rsidP="0099054A">
            <w:pPr>
              <w:jc w:val="right"/>
              <w:rPr>
                <w:b/>
              </w:rPr>
            </w:pPr>
            <w:r w:rsidRPr="00B04C84">
              <w:rPr>
                <w:b/>
              </w:rPr>
              <w:t>766</w:t>
            </w:r>
            <w:r>
              <w:rPr>
                <w:b/>
              </w:rPr>
              <w:t xml:space="preserve"> </w:t>
            </w:r>
            <w:r w:rsidRPr="00B04C84">
              <w:rPr>
                <w:b/>
              </w:rPr>
              <w:t>314,40</w:t>
            </w:r>
          </w:p>
        </w:tc>
        <w:tc>
          <w:tcPr>
            <w:tcW w:w="1883" w:type="dxa"/>
            <w:tcBorders>
              <w:top w:val="dotted" w:sz="4" w:space="0" w:color="auto"/>
              <w:left w:val="single" w:sz="6" w:space="0" w:color="auto"/>
              <w:bottom w:val="dotted" w:sz="4" w:space="0" w:color="auto"/>
              <w:right w:val="single" w:sz="6" w:space="0" w:color="auto"/>
            </w:tcBorders>
          </w:tcPr>
          <w:p w14:paraId="6282DC6C" w14:textId="77777777" w:rsidR="00B54892" w:rsidRPr="00B04C84" w:rsidRDefault="00B54892" w:rsidP="0099054A">
            <w:pPr>
              <w:jc w:val="right"/>
              <w:rPr>
                <w:b/>
              </w:rPr>
            </w:pPr>
          </w:p>
        </w:tc>
        <w:tc>
          <w:tcPr>
            <w:tcW w:w="1882" w:type="dxa"/>
            <w:tcBorders>
              <w:top w:val="dotted" w:sz="4" w:space="0" w:color="auto"/>
              <w:left w:val="single" w:sz="6" w:space="0" w:color="auto"/>
              <w:bottom w:val="dotted" w:sz="4" w:space="0" w:color="auto"/>
              <w:right w:val="single" w:sz="6" w:space="0" w:color="auto"/>
            </w:tcBorders>
          </w:tcPr>
          <w:p w14:paraId="514F0DBA" w14:textId="77777777" w:rsidR="00B54892" w:rsidRPr="00B04C84" w:rsidRDefault="00B54892" w:rsidP="0099054A">
            <w:pPr>
              <w:jc w:val="right"/>
              <w:rPr>
                <w:b/>
              </w:rPr>
            </w:pPr>
            <w:r w:rsidRPr="00B04C84">
              <w:rPr>
                <w:b/>
              </w:rPr>
              <w:t>766</w:t>
            </w:r>
            <w:r>
              <w:rPr>
                <w:b/>
              </w:rPr>
              <w:t xml:space="preserve"> </w:t>
            </w:r>
            <w:r w:rsidRPr="00B04C84">
              <w:rPr>
                <w:b/>
              </w:rPr>
              <w:t>314,40</w:t>
            </w:r>
          </w:p>
        </w:tc>
      </w:tr>
      <w:tr w:rsidR="00B54892" w14:paraId="76D939F9"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6BDF8E1D" w14:textId="77777777" w:rsidR="00B54892" w:rsidRPr="00B04C84" w:rsidRDefault="00B54892" w:rsidP="0099054A">
            <w:r w:rsidRPr="00B04C84">
              <w:t>5.1</w:t>
            </w:r>
          </w:p>
        </w:tc>
        <w:tc>
          <w:tcPr>
            <w:tcW w:w="3176" w:type="dxa"/>
            <w:tcBorders>
              <w:top w:val="dotted" w:sz="4" w:space="0" w:color="auto"/>
              <w:left w:val="single" w:sz="6" w:space="0" w:color="auto"/>
              <w:bottom w:val="dotted" w:sz="4" w:space="0" w:color="auto"/>
              <w:right w:val="single" w:sz="6" w:space="0" w:color="auto"/>
            </w:tcBorders>
          </w:tcPr>
          <w:p w14:paraId="7A5BEC1D" w14:textId="77777777" w:rsidR="00B54892" w:rsidRPr="00B04C84" w:rsidRDefault="00B54892" w:rsidP="0099054A">
            <w:r w:rsidRPr="00B04C84">
              <w:t>Spłaty kredytów i pożyczek</w:t>
            </w:r>
          </w:p>
        </w:tc>
        <w:tc>
          <w:tcPr>
            <w:tcW w:w="1881" w:type="dxa"/>
            <w:tcBorders>
              <w:top w:val="dotted" w:sz="4" w:space="0" w:color="auto"/>
              <w:left w:val="single" w:sz="6" w:space="0" w:color="auto"/>
              <w:bottom w:val="dotted" w:sz="4" w:space="0" w:color="auto"/>
              <w:right w:val="single" w:sz="6" w:space="0" w:color="auto"/>
            </w:tcBorders>
          </w:tcPr>
          <w:p w14:paraId="337DFEDC" w14:textId="77777777" w:rsidR="00B54892" w:rsidRPr="00B04C84" w:rsidRDefault="00B54892" w:rsidP="0099054A">
            <w:pPr>
              <w:jc w:val="right"/>
            </w:pPr>
            <w:r w:rsidRPr="00B04C84">
              <w:t>766</w:t>
            </w:r>
            <w:r>
              <w:t xml:space="preserve"> </w:t>
            </w:r>
            <w:r w:rsidRPr="00B04C84">
              <w:t>314,40</w:t>
            </w:r>
          </w:p>
        </w:tc>
        <w:tc>
          <w:tcPr>
            <w:tcW w:w="1883" w:type="dxa"/>
            <w:tcBorders>
              <w:top w:val="dotted" w:sz="4" w:space="0" w:color="auto"/>
              <w:left w:val="single" w:sz="6" w:space="0" w:color="auto"/>
              <w:bottom w:val="dotted" w:sz="4" w:space="0" w:color="auto"/>
              <w:right w:val="single" w:sz="6" w:space="0" w:color="auto"/>
            </w:tcBorders>
          </w:tcPr>
          <w:p w14:paraId="03A70E2D" w14:textId="77777777" w:rsidR="00B54892" w:rsidRPr="00B04C84" w:rsidRDefault="00B54892" w:rsidP="0099054A">
            <w:pPr>
              <w:jc w:val="right"/>
            </w:pPr>
          </w:p>
        </w:tc>
        <w:tc>
          <w:tcPr>
            <w:tcW w:w="1882" w:type="dxa"/>
            <w:tcBorders>
              <w:top w:val="dotted" w:sz="4" w:space="0" w:color="auto"/>
              <w:left w:val="single" w:sz="6" w:space="0" w:color="auto"/>
              <w:bottom w:val="dotted" w:sz="4" w:space="0" w:color="auto"/>
              <w:right w:val="single" w:sz="6" w:space="0" w:color="auto"/>
            </w:tcBorders>
          </w:tcPr>
          <w:p w14:paraId="3AD77611" w14:textId="77777777" w:rsidR="00B54892" w:rsidRPr="00B04C84" w:rsidRDefault="00B54892" w:rsidP="0099054A">
            <w:pPr>
              <w:jc w:val="right"/>
            </w:pPr>
            <w:r w:rsidRPr="00B04C84">
              <w:t>766</w:t>
            </w:r>
            <w:r>
              <w:t xml:space="preserve"> </w:t>
            </w:r>
            <w:r w:rsidRPr="00B04C84">
              <w:t>314,40</w:t>
            </w:r>
          </w:p>
        </w:tc>
      </w:tr>
      <w:tr w:rsidR="00B54892" w14:paraId="678837E2"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0691F075" w14:textId="77777777" w:rsidR="00B54892" w:rsidRPr="00C622E7" w:rsidRDefault="00B54892" w:rsidP="0099054A">
            <w:pPr>
              <w:rPr>
                <w:i/>
              </w:rPr>
            </w:pPr>
            <w:r w:rsidRPr="00C622E7">
              <w:rPr>
                <w:i/>
              </w:rPr>
              <w:t>6.</w:t>
            </w:r>
          </w:p>
        </w:tc>
        <w:tc>
          <w:tcPr>
            <w:tcW w:w="3176" w:type="dxa"/>
            <w:tcBorders>
              <w:top w:val="dotted" w:sz="4" w:space="0" w:color="auto"/>
              <w:left w:val="single" w:sz="6" w:space="0" w:color="auto"/>
              <w:bottom w:val="dotted" w:sz="4" w:space="0" w:color="auto"/>
              <w:right w:val="single" w:sz="6" w:space="0" w:color="auto"/>
            </w:tcBorders>
            <w:shd w:val="clear" w:color="auto" w:fill="auto"/>
          </w:tcPr>
          <w:p w14:paraId="27C27AAB" w14:textId="77777777" w:rsidR="00B54892" w:rsidRPr="00C622E7" w:rsidRDefault="00B54892" w:rsidP="0099054A">
            <w:pPr>
              <w:rPr>
                <w:i/>
              </w:rPr>
            </w:pPr>
            <w:r w:rsidRPr="00C622E7">
              <w:rPr>
                <w:i/>
              </w:rPr>
              <w:t>Bilansowanie budżetu</w:t>
            </w:r>
          </w:p>
        </w:tc>
        <w:tc>
          <w:tcPr>
            <w:tcW w:w="1881" w:type="dxa"/>
            <w:tcBorders>
              <w:top w:val="dotted" w:sz="4" w:space="0" w:color="auto"/>
              <w:left w:val="single" w:sz="6" w:space="0" w:color="auto"/>
              <w:bottom w:val="dotted" w:sz="4" w:space="0" w:color="auto"/>
              <w:right w:val="single" w:sz="6" w:space="0" w:color="auto"/>
            </w:tcBorders>
            <w:shd w:val="clear" w:color="auto" w:fill="auto"/>
          </w:tcPr>
          <w:p w14:paraId="6AE8B481" w14:textId="77777777" w:rsidR="00B54892" w:rsidRPr="00C622E7" w:rsidRDefault="00B54892" w:rsidP="0099054A">
            <w:pPr>
              <w:jc w:val="right"/>
              <w:rPr>
                <w:i/>
                <w:highlight w:val="yellow"/>
              </w:rPr>
            </w:pPr>
          </w:p>
        </w:tc>
        <w:tc>
          <w:tcPr>
            <w:tcW w:w="1883" w:type="dxa"/>
            <w:tcBorders>
              <w:top w:val="dotted" w:sz="4" w:space="0" w:color="auto"/>
              <w:left w:val="single" w:sz="6" w:space="0" w:color="auto"/>
              <w:bottom w:val="dotted" w:sz="4" w:space="0" w:color="auto"/>
              <w:right w:val="single" w:sz="6" w:space="0" w:color="auto"/>
            </w:tcBorders>
            <w:shd w:val="clear" w:color="auto" w:fill="auto"/>
          </w:tcPr>
          <w:p w14:paraId="7C61B684" w14:textId="77777777" w:rsidR="00B54892" w:rsidRPr="00C622E7" w:rsidRDefault="00B54892" w:rsidP="0099054A">
            <w:pPr>
              <w:jc w:val="right"/>
              <w:rPr>
                <w:i/>
                <w:color w:val="FF0000"/>
                <w:highlight w:val="yellow"/>
              </w:rPr>
            </w:pPr>
          </w:p>
        </w:tc>
        <w:tc>
          <w:tcPr>
            <w:tcW w:w="1882" w:type="dxa"/>
            <w:tcBorders>
              <w:top w:val="dotted" w:sz="4" w:space="0" w:color="auto"/>
              <w:left w:val="single" w:sz="6" w:space="0" w:color="auto"/>
              <w:bottom w:val="dotted" w:sz="4" w:space="0" w:color="auto"/>
              <w:right w:val="single" w:sz="6" w:space="0" w:color="auto"/>
            </w:tcBorders>
            <w:shd w:val="clear" w:color="auto" w:fill="auto"/>
          </w:tcPr>
          <w:p w14:paraId="4BA3D752" w14:textId="77777777" w:rsidR="00B54892" w:rsidRPr="00C622E7" w:rsidRDefault="00B54892" w:rsidP="0099054A">
            <w:pPr>
              <w:jc w:val="right"/>
              <w:rPr>
                <w:i/>
                <w:color w:val="FF0000"/>
                <w:highlight w:val="yellow"/>
              </w:rPr>
            </w:pPr>
          </w:p>
        </w:tc>
      </w:tr>
      <w:tr w:rsidR="00B54892" w14:paraId="0EA9B846"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shd w:val="clear" w:color="auto" w:fill="auto"/>
          </w:tcPr>
          <w:p w14:paraId="6FD4C3CC" w14:textId="77777777" w:rsidR="00B54892" w:rsidRPr="00B04C84" w:rsidRDefault="00B54892" w:rsidP="0099054A"/>
        </w:tc>
        <w:tc>
          <w:tcPr>
            <w:tcW w:w="3176" w:type="dxa"/>
            <w:tcBorders>
              <w:top w:val="dotted" w:sz="4" w:space="0" w:color="auto"/>
              <w:left w:val="single" w:sz="6" w:space="0" w:color="auto"/>
              <w:bottom w:val="dotted" w:sz="4" w:space="0" w:color="auto"/>
              <w:right w:val="single" w:sz="6" w:space="0" w:color="auto"/>
            </w:tcBorders>
            <w:shd w:val="clear" w:color="auto" w:fill="auto"/>
          </w:tcPr>
          <w:p w14:paraId="50685C20" w14:textId="77777777" w:rsidR="00B54892" w:rsidRPr="00B04C84" w:rsidRDefault="00B54892" w:rsidP="0099054A"/>
        </w:tc>
        <w:tc>
          <w:tcPr>
            <w:tcW w:w="1881" w:type="dxa"/>
            <w:tcBorders>
              <w:top w:val="dotted" w:sz="4" w:space="0" w:color="auto"/>
              <w:left w:val="single" w:sz="6" w:space="0" w:color="auto"/>
              <w:bottom w:val="dotted" w:sz="4" w:space="0" w:color="auto"/>
              <w:right w:val="single" w:sz="6" w:space="0" w:color="auto"/>
            </w:tcBorders>
            <w:shd w:val="clear" w:color="auto" w:fill="auto"/>
          </w:tcPr>
          <w:p w14:paraId="4EA30A92" w14:textId="77777777" w:rsidR="00B54892" w:rsidRPr="00B04C84" w:rsidRDefault="00B54892" w:rsidP="0099054A">
            <w:pPr>
              <w:jc w:val="right"/>
            </w:pPr>
          </w:p>
        </w:tc>
        <w:tc>
          <w:tcPr>
            <w:tcW w:w="1883" w:type="dxa"/>
            <w:tcBorders>
              <w:top w:val="dotted" w:sz="4" w:space="0" w:color="auto"/>
              <w:left w:val="single" w:sz="6" w:space="0" w:color="auto"/>
              <w:bottom w:val="dotted" w:sz="4" w:space="0" w:color="auto"/>
              <w:right w:val="single" w:sz="6" w:space="0" w:color="auto"/>
            </w:tcBorders>
            <w:shd w:val="clear" w:color="auto" w:fill="auto"/>
          </w:tcPr>
          <w:p w14:paraId="5FD95FCC" w14:textId="77777777" w:rsidR="00B54892" w:rsidRPr="00B04C84" w:rsidRDefault="00B54892" w:rsidP="0099054A">
            <w:pPr>
              <w:jc w:val="right"/>
            </w:pPr>
          </w:p>
        </w:tc>
        <w:tc>
          <w:tcPr>
            <w:tcW w:w="1882" w:type="dxa"/>
            <w:tcBorders>
              <w:top w:val="dotted" w:sz="4" w:space="0" w:color="auto"/>
              <w:left w:val="single" w:sz="6" w:space="0" w:color="auto"/>
              <w:bottom w:val="dotted" w:sz="4" w:space="0" w:color="auto"/>
              <w:right w:val="single" w:sz="6" w:space="0" w:color="auto"/>
            </w:tcBorders>
            <w:shd w:val="clear" w:color="auto" w:fill="auto"/>
          </w:tcPr>
          <w:p w14:paraId="313D105E" w14:textId="77777777" w:rsidR="00B54892" w:rsidRPr="00B04C84" w:rsidRDefault="00B54892" w:rsidP="0099054A">
            <w:pPr>
              <w:jc w:val="right"/>
            </w:pPr>
          </w:p>
        </w:tc>
      </w:tr>
      <w:tr w:rsidR="00B54892" w14:paraId="49C28903" w14:textId="77777777" w:rsidTr="00F04A81">
        <w:trPr>
          <w:trHeight w:val="284"/>
        </w:trPr>
        <w:tc>
          <w:tcPr>
            <w:tcW w:w="576" w:type="dxa"/>
            <w:tcBorders>
              <w:top w:val="dotted" w:sz="4" w:space="0" w:color="auto"/>
              <w:left w:val="single" w:sz="6" w:space="0" w:color="auto"/>
              <w:bottom w:val="dotted" w:sz="4" w:space="0" w:color="auto"/>
              <w:right w:val="single" w:sz="6" w:space="0" w:color="auto"/>
            </w:tcBorders>
          </w:tcPr>
          <w:p w14:paraId="200F0BE8" w14:textId="77777777" w:rsidR="00B54892" w:rsidRPr="00B04C84" w:rsidRDefault="00B54892" w:rsidP="0099054A">
            <w:r>
              <w:t>7</w:t>
            </w:r>
            <w:r w:rsidRPr="00B04C84">
              <w:t>.</w:t>
            </w:r>
          </w:p>
        </w:tc>
        <w:tc>
          <w:tcPr>
            <w:tcW w:w="3176" w:type="dxa"/>
            <w:tcBorders>
              <w:top w:val="dotted" w:sz="4" w:space="0" w:color="auto"/>
              <w:left w:val="single" w:sz="6" w:space="0" w:color="auto"/>
              <w:bottom w:val="dotted" w:sz="4" w:space="0" w:color="auto"/>
              <w:right w:val="single" w:sz="6" w:space="0" w:color="auto"/>
            </w:tcBorders>
          </w:tcPr>
          <w:p w14:paraId="7C4878C7" w14:textId="77777777" w:rsidR="00B54892" w:rsidRPr="00B04C84" w:rsidRDefault="00B54892" w:rsidP="0099054A">
            <w:r w:rsidRPr="00B04C84">
              <w:t>Art. 242 dla 2020 r.</w:t>
            </w:r>
          </w:p>
        </w:tc>
        <w:tc>
          <w:tcPr>
            <w:tcW w:w="1881" w:type="dxa"/>
            <w:tcBorders>
              <w:top w:val="dotted" w:sz="4" w:space="0" w:color="auto"/>
              <w:left w:val="single" w:sz="6" w:space="0" w:color="auto"/>
              <w:bottom w:val="dotted" w:sz="4" w:space="0" w:color="auto"/>
              <w:right w:val="single" w:sz="6" w:space="0" w:color="auto"/>
            </w:tcBorders>
          </w:tcPr>
          <w:p w14:paraId="034E5EA9" w14:textId="77777777" w:rsidR="00B54892" w:rsidRPr="00B04C84" w:rsidRDefault="00B54892" w:rsidP="0099054A">
            <w:pPr>
              <w:jc w:val="right"/>
            </w:pPr>
            <w:r>
              <w:t>3 307 492,41</w:t>
            </w:r>
          </w:p>
        </w:tc>
        <w:tc>
          <w:tcPr>
            <w:tcW w:w="1883" w:type="dxa"/>
            <w:tcBorders>
              <w:top w:val="dotted" w:sz="4" w:space="0" w:color="auto"/>
              <w:left w:val="single" w:sz="6" w:space="0" w:color="auto"/>
              <w:bottom w:val="dotted" w:sz="4" w:space="0" w:color="auto"/>
              <w:right w:val="single" w:sz="6" w:space="0" w:color="auto"/>
            </w:tcBorders>
          </w:tcPr>
          <w:p w14:paraId="70923050" w14:textId="77777777" w:rsidR="00B54892" w:rsidRPr="00B04C84" w:rsidRDefault="00B54892" w:rsidP="0099054A">
            <w:pPr>
              <w:jc w:val="right"/>
            </w:pPr>
          </w:p>
        </w:tc>
        <w:tc>
          <w:tcPr>
            <w:tcW w:w="1882" w:type="dxa"/>
            <w:tcBorders>
              <w:top w:val="dotted" w:sz="4" w:space="0" w:color="auto"/>
              <w:left w:val="single" w:sz="6" w:space="0" w:color="auto"/>
              <w:bottom w:val="dotted" w:sz="4" w:space="0" w:color="auto"/>
              <w:right w:val="single" w:sz="6" w:space="0" w:color="auto"/>
            </w:tcBorders>
          </w:tcPr>
          <w:p w14:paraId="335472BD" w14:textId="77777777" w:rsidR="00B54892" w:rsidRPr="00B04C84" w:rsidRDefault="00B54892" w:rsidP="0099054A">
            <w:pPr>
              <w:jc w:val="right"/>
            </w:pPr>
            <w:r>
              <w:t>3 307 492,41</w:t>
            </w:r>
          </w:p>
        </w:tc>
      </w:tr>
      <w:tr w:rsidR="00B54892" w14:paraId="20049EF2" w14:textId="77777777" w:rsidTr="00F04A81">
        <w:trPr>
          <w:trHeight w:val="284"/>
        </w:trPr>
        <w:tc>
          <w:tcPr>
            <w:tcW w:w="576" w:type="dxa"/>
            <w:tcBorders>
              <w:top w:val="dotted" w:sz="4" w:space="0" w:color="auto"/>
              <w:left w:val="single" w:sz="6" w:space="0" w:color="auto"/>
              <w:bottom w:val="single" w:sz="6" w:space="0" w:color="auto"/>
              <w:right w:val="single" w:sz="6" w:space="0" w:color="auto"/>
            </w:tcBorders>
          </w:tcPr>
          <w:p w14:paraId="470F1573" w14:textId="77777777" w:rsidR="00B54892" w:rsidRPr="00B04C84" w:rsidRDefault="00B54892" w:rsidP="0099054A">
            <w:r>
              <w:t>8</w:t>
            </w:r>
            <w:r w:rsidRPr="00B04C84">
              <w:t>.</w:t>
            </w:r>
          </w:p>
        </w:tc>
        <w:tc>
          <w:tcPr>
            <w:tcW w:w="3176" w:type="dxa"/>
            <w:tcBorders>
              <w:top w:val="dotted" w:sz="4" w:space="0" w:color="auto"/>
              <w:left w:val="single" w:sz="6" w:space="0" w:color="auto"/>
              <w:bottom w:val="single" w:sz="6" w:space="0" w:color="auto"/>
              <w:right w:val="single" w:sz="6" w:space="0" w:color="auto"/>
            </w:tcBorders>
          </w:tcPr>
          <w:p w14:paraId="28B6C30E" w14:textId="77777777" w:rsidR="00B54892" w:rsidRPr="00B04C84" w:rsidRDefault="00B54892" w:rsidP="0099054A">
            <w:r w:rsidRPr="00B04C84">
              <w:t>Art. 243 (śr. trzyletnia)</w:t>
            </w:r>
          </w:p>
        </w:tc>
        <w:tc>
          <w:tcPr>
            <w:tcW w:w="1881" w:type="dxa"/>
            <w:tcBorders>
              <w:top w:val="dotted" w:sz="4" w:space="0" w:color="auto"/>
              <w:left w:val="single" w:sz="6" w:space="0" w:color="auto"/>
              <w:bottom w:val="single" w:sz="6" w:space="0" w:color="auto"/>
              <w:right w:val="single" w:sz="6" w:space="0" w:color="auto"/>
            </w:tcBorders>
          </w:tcPr>
          <w:p w14:paraId="0665C79B" w14:textId="77777777" w:rsidR="00B54892" w:rsidRPr="00B04C84" w:rsidRDefault="00B54892" w:rsidP="0099054A">
            <w:pPr>
              <w:jc w:val="right"/>
            </w:pPr>
            <w:r w:rsidRPr="00B04C84">
              <w:t>2,8</w:t>
            </w:r>
            <w:r>
              <w:t>8</w:t>
            </w:r>
            <w:r w:rsidRPr="00B04C84">
              <w:t xml:space="preserve"> %</w:t>
            </w:r>
          </w:p>
        </w:tc>
        <w:tc>
          <w:tcPr>
            <w:tcW w:w="1883" w:type="dxa"/>
            <w:tcBorders>
              <w:top w:val="dotted" w:sz="4" w:space="0" w:color="auto"/>
              <w:left w:val="single" w:sz="6" w:space="0" w:color="auto"/>
              <w:bottom w:val="single" w:sz="6" w:space="0" w:color="auto"/>
              <w:right w:val="single" w:sz="6" w:space="0" w:color="auto"/>
            </w:tcBorders>
          </w:tcPr>
          <w:p w14:paraId="09A73EC8" w14:textId="77777777" w:rsidR="00B54892" w:rsidRPr="00B04C84" w:rsidRDefault="00B54892" w:rsidP="0099054A">
            <w:pPr>
              <w:jc w:val="right"/>
            </w:pPr>
            <w:r>
              <w:t xml:space="preserve">+0,01 </w:t>
            </w:r>
            <w:r w:rsidRPr="00B04C84">
              <w:t>%</w:t>
            </w:r>
          </w:p>
        </w:tc>
        <w:tc>
          <w:tcPr>
            <w:tcW w:w="1882" w:type="dxa"/>
            <w:tcBorders>
              <w:top w:val="dotted" w:sz="4" w:space="0" w:color="auto"/>
              <w:left w:val="single" w:sz="6" w:space="0" w:color="auto"/>
              <w:bottom w:val="single" w:sz="6" w:space="0" w:color="auto"/>
              <w:right w:val="single" w:sz="6" w:space="0" w:color="auto"/>
            </w:tcBorders>
          </w:tcPr>
          <w:p w14:paraId="70203E58" w14:textId="77777777" w:rsidR="00B54892" w:rsidRPr="00B04C84" w:rsidRDefault="00B54892" w:rsidP="0099054A">
            <w:pPr>
              <w:jc w:val="right"/>
            </w:pPr>
            <w:r w:rsidRPr="00B04C84">
              <w:t>2,8</w:t>
            </w:r>
            <w:r>
              <w:t>9</w:t>
            </w:r>
            <w:r w:rsidRPr="00B04C84">
              <w:t xml:space="preserve"> %</w:t>
            </w:r>
          </w:p>
        </w:tc>
      </w:tr>
    </w:tbl>
    <w:p w14:paraId="6C526FD2" w14:textId="77777777" w:rsidR="00B54892" w:rsidRDefault="00B54892" w:rsidP="00B54892"/>
    <w:p w14:paraId="3198B730" w14:textId="77777777" w:rsidR="00B54892" w:rsidRDefault="00B54892" w:rsidP="00B54892">
      <w:pPr>
        <w:pStyle w:val="Akapitzlist"/>
        <w:numPr>
          <w:ilvl w:val="0"/>
          <w:numId w:val="14"/>
        </w:numPr>
        <w:spacing w:after="200" w:line="276" w:lineRule="auto"/>
        <w:ind w:left="709" w:hanging="709"/>
        <w:rPr>
          <w:b/>
        </w:rPr>
      </w:pPr>
      <w:r>
        <w:rPr>
          <w:b/>
        </w:rPr>
        <w:t>Opis zmian w budżecie</w:t>
      </w:r>
      <w:r w:rsidRPr="00E444F5">
        <w:rPr>
          <w:b/>
        </w:rPr>
        <w:t>:</w:t>
      </w:r>
    </w:p>
    <w:p w14:paraId="4AB8757E" w14:textId="77777777" w:rsidR="00B54892" w:rsidRPr="00E444F5" w:rsidRDefault="00B54892" w:rsidP="00B54892">
      <w:pPr>
        <w:pStyle w:val="Akapitzlist"/>
        <w:ind w:left="426"/>
        <w:rPr>
          <w:b/>
        </w:rPr>
      </w:pPr>
    </w:p>
    <w:tbl>
      <w:tblPr>
        <w:tblStyle w:val="Tabela-Siatka"/>
        <w:tblW w:w="964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5528"/>
        <w:gridCol w:w="1559"/>
        <w:gridCol w:w="1560"/>
      </w:tblGrid>
      <w:tr w:rsidR="00B54892" w14:paraId="7E93DDB0" w14:textId="77777777" w:rsidTr="0099054A">
        <w:tc>
          <w:tcPr>
            <w:tcW w:w="993" w:type="dxa"/>
          </w:tcPr>
          <w:p w14:paraId="21804070" w14:textId="77777777" w:rsidR="00B54892" w:rsidRPr="00F054BF" w:rsidRDefault="00B54892" w:rsidP="0099054A">
            <w:pPr>
              <w:pStyle w:val="Akapitzlist"/>
              <w:ind w:left="34"/>
            </w:pPr>
            <w:r w:rsidRPr="00F054BF">
              <w:t>Rozdz</w:t>
            </w:r>
            <w:r>
              <w:t>.</w:t>
            </w:r>
          </w:p>
        </w:tc>
        <w:tc>
          <w:tcPr>
            <w:tcW w:w="5528" w:type="dxa"/>
          </w:tcPr>
          <w:p w14:paraId="5034BE1C" w14:textId="77777777" w:rsidR="00B54892" w:rsidRPr="009819DD" w:rsidRDefault="00B54892" w:rsidP="0099054A">
            <w:pPr>
              <w:pStyle w:val="Akapitzlist"/>
              <w:ind w:left="176" w:hanging="142"/>
            </w:pPr>
            <w:r>
              <w:t>Opis zmiany</w:t>
            </w:r>
          </w:p>
        </w:tc>
        <w:tc>
          <w:tcPr>
            <w:tcW w:w="1559" w:type="dxa"/>
          </w:tcPr>
          <w:p w14:paraId="126E2592" w14:textId="77777777" w:rsidR="00B54892" w:rsidRPr="009819DD" w:rsidRDefault="00B54892" w:rsidP="0099054A">
            <w:pPr>
              <w:pStyle w:val="Akapitzlist"/>
              <w:ind w:left="0"/>
              <w:jc w:val="center"/>
            </w:pPr>
            <w:r w:rsidRPr="009819DD">
              <w:t>Dochody</w:t>
            </w:r>
          </w:p>
        </w:tc>
        <w:tc>
          <w:tcPr>
            <w:tcW w:w="1560" w:type="dxa"/>
          </w:tcPr>
          <w:p w14:paraId="26A40D02" w14:textId="77777777" w:rsidR="00B54892" w:rsidRPr="009819DD" w:rsidRDefault="00B54892" w:rsidP="0099054A">
            <w:pPr>
              <w:pStyle w:val="Akapitzlist"/>
              <w:ind w:left="0"/>
              <w:jc w:val="center"/>
            </w:pPr>
            <w:r w:rsidRPr="009819DD">
              <w:t>Wydatki</w:t>
            </w:r>
          </w:p>
        </w:tc>
      </w:tr>
      <w:tr w:rsidR="00B54892" w14:paraId="5B4E31C9" w14:textId="77777777" w:rsidTr="0099054A">
        <w:tc>
          <w:tcPr>
            <w:tcW w:w="993" w:type="dxa"/>
          </w:tcPr>
          <w:p w14:paraId="09ACB296" w14:textId="77777777" w:rsidR="00B54892" w:rsidRPr="00F054BF" w:rsidRDefault="00B54892" w:rsidP="0099054A">
            <w:pPr>
              <w:jc w:val="center"/>
              <w:rPr>
                <w:b/>
              </w:rPr>
            </w:pPr>
          </w:p>
        </w:tc>
        <w:tc>
          <w:tcPr>
            <w:tcW w:w="5528" w:type="dxa"/>
          </w:tcPr>
          <w:p w14:paraId="414BCB88" w14:textId="77777777" w:rsidR="00B54892" w:rsidRDefault="00B54892" w:rsidP="0099054A">
            <w:pPr>
              <w:rPr>
                <w:b/>
              </w:rPr>
            </w:pPr>
          </w:p>
        </w:tc>
        <w:tc>
          <w:tcPr>
            <w:tcW w:w="1559" w:type="dxa"/>
          </w:tcPr>
          <w:p w14:paraId="13CBEC3D" w14:textId="77777777" w:rsidR="00B54892" w:rsidRDefault="00B54892" w:rsidP="0099054A">
            <w:pPr>
              <w:pStyle w:val="Akapitzlist"/>
              <w:ind w:left="0"/>
              <w:jc w:val="right"/>
              <w:rPr>
                <w:b/>
              </w:rPr>
            </w:pPr>
          </w:p>
        </w:tc>
        <w:tc>
          <w:tcPr>
            <w:tcW w:w="1560" w:type="dxa"/>
          </w:tcPr>
          <w:p w14:paraId="11328CBF" w14:textId="77777777" w:rsidR="00B54892" w:rsidRPr="005B3BA6" w:rsidRDefault="00B54892" w:rsidP="0099054A">
            <w:pPr>
              <w:pStyle w:val="Akapitzlist"/>
              <w:ind w:left="0"/>
              <w:jc w:val="right"/>
              <w:rPr>
                <w:b/>
              </w:rPr>
            </w:pPr>
          </w:p>
        </w:tc>
      </w:tr>
      <w:tr w:rsidR="00B54892" w14:paraId="518371DA" w14:textId="77777777" w:rsidTr="0099054A">
        <w:tc>
          <w:tcPr>
            <w:tcW w:w="993" w:type="dxa"/>
          </w:tcPr>
          <w:p w14:paraId="61D8C0E9" w14:textId="77777777" w:rsidR="00B54892" w:rsidRPr="00F054BF" w:rsidRDefault="00B54892" w:rsidP="0099054A">
            <w:pPr>
              <w:jc w:val="center"/>
              <w:rPr>
                <w:b/>
              </w:rPr>
            </w:pPr>
            <w:r>
              <w:rPr>
                <w:b/>
              </w:rPr>
              <w:t>1.</w:t>
            </w:r>
          </w:p>
        </w:tc>
        <w:tc>
          <w:tcPr>
            <w:tcW w:w="5528" w:type="dxa"/>
          </w:tcPr>
          <w:p w14:paraId="536DA321" w14:textId="77777777" w:rsidR="00B54892" w:rsidRDefault="00B54892" w:rsidP="0099054A">
            <w:pPr>
              <w:rPr>
                <w:b/>
              </w:rPr>
            </w:pPr>
            <w:r>
              <w:rPr>
                <w:b/>
              </w:rPr>
              <w:t>Ogółem zmiany:</w:t>
            </w:r>
          </w:p>
          <w:p w14:paraId="301805D3" w14:textId="77777777" w:rsidR="00B54892" w:rsidRPr="00F054BF" w:rsidRDefault="00B54892" w:rsidP="0099054A">
            <w:pPr>
              <w:rPr>
                <w:b/>
              </w:rPr>
            </w:pPr>
          </w:p>
        </w:tc>
        <w:tc>
          <w:tcPr>
            <w:tcW w:w="1559" w:type="dxa"/>
          </w:tcPr>
          <w:p w14:paraId="24A44B84" w14:textId="77777777" w:rsidR="00B54892" w:rsidRPr="005B3BA6" w:rsidRDefault="00B54892" w:rsidP="0099054A">
            <w:pPr>
              <w:pStyle w:val="Akapitzlist"/>
              <w:ind w:left="0"/>
              <w:jc w:val="right"/>
              <w:rPr>
                <w:b/>
              </w:rPr>
            </w:pPr>
            <w:r>
              <w:rPr>
                <w:b/>
              </w:rPr>
              <w:t>+1 649 396,43</w:t>
            </w:r>
          </w:p>
        </w:tc>
        <w:tc>
          <w:tcPr>
            <w:tcW w:w="1560" w:type="dxa"/>
          </w:tcPr>
          <w:p w14:paraId="4DF1D4F4" w14:textId="77777777" w:rsidR="00B54892" w:rsidRPr="005B3BA6" w:rsidRDefault="00B54892" w:rsidP="0099054A">
            <w:pPr>
              <w:pStyle w:val="Akapitzlist"/>
              <w:ind w:left="0"/>
              <w:jc w:val="right"/>
              <w:rPr>
                <w:b/>
              </w:rPr>
            </w:pPr>
            <w:r>
              <w:rPr>
                <w:b/>
              </w:rPr>
              <w:t>+ 1 649 396,43</w:t>
            </w:r>
          </w:p>
        </w:tc>
      </w:tr>
      <w:tr w:rsidR="00B54892" w14:paraId="77F98934" w14:textId="77777777" w:rsidTr="0099054A">
        <w:tc>
          <w:tcPr>
            <w:tcW w:w="993" w:type="dxa"/>
          </w:tcPr>
          <w:p w14:paraId="3AB39089" w14:textId="77777777" w:rsidR="00B54892" w:rsidRPr="00F054BF" w:rsidRDefault="00B54892" w:rsidP="0099054A">
            <w:pPr>
              <w:jc w:val="center"/>
              <w:rPr>
                <w:b/>
              </w:rPr>
            </w:pPr>
            <w:r>
              <w:rPr>
                <w:b/>
              </w:rPr>
              <w:t>2</w:t>
            </w:r>
            <w:r w:rsidRPr="00F054BF">
              <w:rPr>
                <w:b/>
              </w:rPr>
              <w:t>.</w:t>
            </w:r>
          </w:p>
        </w:tc>
        <w:tc>
          <w:tcPr>
            <w:tcW w:w="5528" w:type="dxa"/>
          </w:tcPr>
          <w:p w14:paraId="15BCB788" w14:textId="77777777" w:rsidR="00B54892" w:rsidRDefault="00B54892" w:rsidP="0099054A">
            <w:pPr>
              <w:rPr>
                <w:b/>
              </w:rPr>
            </w:pPr>
            <w:r w:rsidRPr="00F054BF">
              <w:rPr>
                <w:b/>
              </w:rPr>
              <w:t>Z</w:t>
            </w:r>
            <w:r>
              <w:rPr>
                <w:b/>
              </w:rPr>
              <w:t xml:space="preserve">miany </w:t>
            </w:r>
            <w:r w:rsidRPr="00F054BF">
              <w:rPr>
                <w:b/>
              </w:rPr>
              <w:t>dochodów:</w:t>
            </w:r>
          </w:p>
          <w:p w14:paraId="03D99522" w14:textId="77777777" w:rsidR="00B54892" w:rsidRPr="00F054BF" w:rsidRDefault="00B54892" w:rsidP="0099054A">
            <w:pPr>
              <w:rPr>
                <w:b/>
              </w:rPr>
            </w:pPr>
          </w:p>
        </w:tc>
        <w:tc>
          <w:tcPr>
            <w:tcW w:w="1559" w:type="dxa"/>
          </w:tcPr>
          <w:p w14:paraId="4D3AD9B8" w14:textId="77777777" w:rsidR="00B54892" w:rsidRPr="005B3BA6" w:rsidRDefault="00B54892" w:rsidP="0099054A">
            <w:pPr>
              <w:pStyle w:val="Akapitzlist"/>
              <w:ind w:left="0"/>
              <w:jc w:val="right"/>
              <w:rPr>
                <w:b/>
              </w:rPr>
            </w:pPr>
            <w:r>
              <w:rPr>
                <w:b/>
              </w:rPr>
              <w:t>-138 696,79</w:t>
            </w:r>
          </w:p>
        </w:tc>
        <w:tc>
          <w:tcPr>
            <w:tcW w:w="1560" w:type="dxa"/>
          </w:tcPr>
          <w:p w14:paraId="65BF53AA" w14:textId="77777777" w:rsidR="00B54892" w:rsidRPr="009819DD" w:rsidRDefault="00B54892" w:rsidP="0099054A">
            <w:pPr>
              <w:pStyle w:val="Akapitzlist"/>
              <w:ind w:left="0"/>
              <w:jc w:val="right"/>
            </w:pPr>
          </w:p>
        </w:tc>
      </w:tr>
      <w:tr w:rsidR="00B54892" w14:paraId="7B8A179B" w14:textId="77777777" w:rsidTr="0099054A">
        <w:tc>
          <w:tcPr>
            <w:tcW w:w="993" w:type="dxa"/>
          </w:tcPr>
          <w:p w14:paraId="3B119809" w14:textId="77777777" w:rsidR="00B54892" w:rsidRPr="002F0271" w:rsidRDefault="00B54892" w:rsidP="0099054A">
            <w:pPr>
              <w:jc w:val="center"/>
            </w:pPr>
            <w:r w:rsidRPr="002F0271">
              <w:t>70005</w:t>
            </w:r>
          </w:p>
        </w:tc>
        <w:tc>
          <w:tcPr>
            <w:tcW w:w="5528" w:type="dxa"/>
          </w:tcPr>
          <w:p w14:paraId="2D026CC2" w14:textId="77777777" w:rsidR="00B54892" w:rsidRPr="002F0271" w:rsidRDefault="00B54892" w:rsidP="0099054A">
            <w:pPr>
              <w:jc w:val="both"/>
            </w:pPr>
            <w:r w:rsidRPr="002F0271">
              <w:t>Zwiększa się planowane wpływy z tytułu opłat za wieczyste użytkowanie do poziomu wykonanych dochodów w I kwartale 2020 r.</w:t>
            </w:r>
          </w:p>
        </w:tc>
        <w:tc>
          <w:tcPr>
            <w:tcW w:w="1559" w:type="dxa"/>
          </w:tcPr>
          <w:p w14:paraId="51131FFF" w14:textId="77777777" w:rsidR="00B54892" w:rsidRPr="002F0271" w:rsidRDefault="00B54892" w:rsidP="0099054A">
            <w:pPr>
              <w:pStyle w:val="Akapitzlist"/>
              <w:ind w:left="0"/>
              <w:jc w:val="right"/>
            </w:pPr>
            <w:r w:rsidRPr="002F0271">
              <w:t>+90 267,67</w:t>
            </w:r>
          </w:p>
        </w:tc>
        <w:tc>
          <w:tcPr>
            <w:tcW w:w="1560" w:type="dxa"/>
          </w:tcPr>
          <w:p w14:paraId="65BF6B73" w14:textId="77777777" w:rsidR="00B54892" w:rsidRPr="002F0271" w:rsidRDefault="00B54892" w:rsidP="0099054A">
            <w:pPr>
              <w:pStyle w:val="Akapitzlist"/>
              <w:ind w:left="0"/>
              <w:jc w:val="right"/>
            </w:pPr>
          </w:p>
        </w:tc>
      </w:tr>
      <w:tr w:rsidR="00B54892" w14:paraId="6BA9DE02" w14:textId="77777777" w:rsidTr="0099054A">
        <w:tc>
          <w:tcPr>
            <w:tcW w:w="993" w:type="dxa"/>
            <w:vMerge w:val="restart"/>
          </w:tcPr>
          <w:p w14:paraId="7BB886AC" w14:textId="77777777" w:rsidR="00B54892" w:rsidRPr="002F0271" w:rsidRDefault="00B54892" w:rsidP="0099054A">
            <w:pPr>
              <w:jc w:val="center"/>
            </w:pPr>
            <w:r w:rsidRPr="002F0271">
              <w:t>75011</w:t>
            </w:r>
          </w:p>
          <w:p w14:paraId="71136DF1" w14:textId="77777777" w:rsidR="00B54892" w:rsidRPr="002F0271" w:rsidRDefault="00B54892" w:rsidP="0099054A">
            <w:pPr>
              <w:jc w:val="center"/>
            </w:pPr>
          </w:p>
          <w:p w14:paraId="116DA154" w14:textId="77777777" w:rsidR="00B54892" w:rsidRPr="002F0271" w:rsidRDefault="00B54892" w:rsidP="0099054A">
            <w:pPr>
              <w:jc w:val="center"/>
            </w:pPr>
            <w:r w:rsidRPr="002F0271">
              <w:t>85503</w:t>
            </w:r>
          </w:p>
        </w:tc>
        <w:tc>
          <w:tcPr>
            <w:tcW w:w="5528" w:type="dxa"/>
            <w:vMerge w:val="restart"/>
          </w:tcPr>
          <w:p w14:paraId="35D2C0D9" w14:textId="77777777" w:rsidR="00B54892" w:rsidRPr="002F0271" w:rsidRDefault="00B54892" w:rsidP="0099054A">
            <w:pPr>
              <w:jc w:val="both"/>
            </w:pPr>
            <w:r w:rsidRPr="002F0271">
              <w:t xml:space="preserve">Dochody osiągnięte w ramach wykonywania zadań zleconych administracji rządowej w części stanowiącej dochód </w:t>
            </w:r>
            <w:proofErr w:type="spellStart"/>
            <w:r w:rsidRPr="002F0271">
              <w:t>jst</w:t>
            </w:r>
            <w:proofErr w:type="spellEnd"/>
            <w:r w:rsidRPr="002F0271">
              <w:t xml:space="preserve">. </w:t>
            </w:r>
            <w:r>
              <w:t>(</w:t>
            </w:r>
            <w:r w:rsidRPr="002F0271">
              <w:t>§2360</w:t>
            </w:r>
            <w:r>
              <w:t>)</w:t>
            </w:r>
            <w:r w:rsidRPr="002F0271">
              <w:t xml:space="preserve"> w I kwartale 2020 r.</w:t>
            </w:r>
          </w:p>
        </w:tc>
        <w:tc>
          <w:tcPr>
            <w:tcW w:w="1559" w:type="dxa"/>
          </w:tcPr>
          <w:p w14:paraId="713D1A8C" w14:textId="77777777" w:rsidR="00B54892" w:rsidRPr="002F0271" w:rsidRDefault="00B54892" w:rsidP="0099054A">
            <w:pPr>
              <w:pStyle w:val="Akapitzlist"/>
              <w:ind w:left="0"/>
              <w:jc w:val="right"/>
            </w:pPr>
            <w:r w:rsidRPr="002F0271">
              <w:t>12,40</w:t>
            </w:r>
          </w:p>
        </w:tc>
        <w:tc>
          <w:tcPr>
            <w:tcW w:w="1560" w:type="dxa"/>
          </w:tcPr>
          <w:p w14:paraId="50306545" w14:textId="77777777" w:rsidR="00B54892" w:rsidRPr="002F0271" w:rsidRDefault="00B54892" w:rsidP="0099054A">
            <w:pPr>
              <w:pStyle w:val="Akapitzlist"/>
              <w:ind w:left="0"/>
              <w:jc w:val="right"/>
            </w:pPr>
          </w:p>
        </w:tc>
      </w:tr>
      <w:tr w:rsidR="00B54892" w14:paraId="731BF8B3" w14:textId="77777777" w:rsidTr="0099054A">
        <w:tc>
          <w:tcPr>
            <w:tcW w:w="993" w:type="dxa"/>
            <w:vMerge/>
          </w:tcPr>
          <w:p w14:paraId="6EB6D9AD" w14:textId="77777777" w:rsidR="00B54892" w:rsidRPr="002F0271" w:rsidRDefault="00B54892" w:rsidP="0099054A">
            <w:pPr>
              <w:jc w:val="center"/>
            </w:pPr>
          </w:p>
        </w:tc>
        <w:tc>
          <w:tcPr>
            <w:tcW w:w="5528" w:type="dxa"/>
            <w:vMerge/>
          </w:tcPr>
          <w:p w14:paraId="77C9B1DD" w14:textId="77777777" w:rsidR="00B54892" w:rsidRPr="002F0271" w:rsidRDefault="00B54892" w:rsidP="0099054A">
            <w:pPr>
              <w:jc w:val="both"/>
            </w:pPr>
          </w:p>
        </w:tc>
        <w:tc>
          <w:tcPr>
            <w:tcW w:w="1559" w:type="dxa"/>
          </w:tcPr>
          <w:p w14:paraId="0FB95A68" w14:textId="77777777" w:rsidR="00B54892" w:rsidRDefault="00B54892" w:rsidP="0099054A">
            <w:pPr>
              <w:pStyle w:val="Akapitzlist"/>
              <w:ind w:left="0"/>
              <w:jc w:val="right"/>
            </w:pPr>
          </w:p>
          <w:p w14:paraId="54CE09A4" w14:textId="77777777" w:rsidR="00B54892" w:rsidRPr="002F0271" w:rsidRDefault="00B54892" w:rsidP="0099054A">
            <w:pPr>
              <w:pStyle w:val="Akapitzlist"/>
              <w:ind w:left="0"/>
              <w:jc w:val="right"/>
            </w:pPr>
            <w:r w:rsidRPr="002F0271">
              <w:t>0,48</w:t>
            </w:r>
          </w:p>
        </w:tc>
        <w:tc>
          <w:tcPr>
            <w:tcW w:w="1560" w:type="dxa"/>
          </w:tcPr>
          <w:p w14:paraId="7F54CBD0" w14:textId="77777777" w:rsidR="00B54892" w:rsidRPr="002F0271" w:rsidRDefault="00B54892" w:rsidP="0099054A">
            <w:pPr>
              <w:pStyle w:val="Akapitzlist"/>
              <w:ind w:left="0"/>
              <w:jc w:val="right"/>
            </w:pPr>
          </w:p>
        </w:tc>
      </w:tr>
      <w:tr w:rsidR="00B54892" w14:paraId="680E00A0" w14:textId="77777777" w:rsidTr="0099054A">
        <w:tc>
          <w:tcPr>
            <w:tcW w:w="993" w:type="dxa"/>
          </w:tcPr>
          <w:p w14:paraId="1320DAE6" w14:textId="77777777" w:rsidR="00B54892" w:rsidRPr="002F0271" w:rsidRDefault="00B54892" w:rsidP="0099054A">
            <w:pPr>
              <w:jc w:val="center"/>
            </w:pPr>
            <w:r w:rsidRPr="002F0271">
              <w:t>75412</w:t>
            </w:r>
          </w:p>
        </w:tc>
        <w:tc>
          <w:tcPr>
            <w:tcW w:w="5528" w:type="dxa"/>
          </w:tcPr>
          <w:p w14:paraId="6E7A645F" w14:textId="77777777" w:rsidR="00B54892" w:rsidRPr="002F0271" w:rsidRDefault="00B54892" w:rsidP="0099054A">
            <w:pPr>
              <w:jc w:val="both"/>
            </w:pPr>
            <w:r w:rsidRPr="002F0271">
              <w:t>Zwrot części dotacji z 2019 r. nieprawidłowo wykorzystanej, przez Ochotniczą Straż Pożarną w Chełmnie. (§2910)</w:t>
            </w:r>
          </w:p>
        </w:tc>
        <w:tc>
          <w:tcPr>
            <w:tcW w:w="1559" w:type="dxa"/>
          </w:tcPr>
          <w:p w14:paraId="686980E7" w14:textId="77777777" w:rsidR="00B54892" w:rsidRPr="002F0271" w:rsidRDefault="00B54892" w:rsidP="0099054A">
            <w:pPr>
              <w:pStyle w:val="Akapitzlist"/>
              <w:ind w:left="0"/>
              <w:jc w:val="right"/>
            </w:pPr>
            <w:r w:rsidRPr="002F0271">
              <w:t>588,00</w:t>
            </w:r>
          </w:p>
        </w:tc>
        <w:tc>
          <w:tcPr>
            <w:tcW w:w="1560" w:type="dxa"/>
          </w:tcPr>
          <w:p w14:paraId="32830971" w14:textId="77777777" w:rsidR="00B54892" w:rsidRPr="002F0271" w:rsidRDefault="00B54892" w:rsidP="0099054A">
            <w:pPr>
              <w:pStyle w:val="Akapitzlist"/>
              <w:ind w:left="0"/>
              <w:jc w:val="right"/>
            </w:pPr>
          </w:p>
        </w:tc>
      </w:tr>
      <w:tr w:rsidR="00B54892" w14:paraId="4AD8DE83" w14:textId="77777777" w:rsidTr="0099054A">
        <w:tc>
          <w:tcPr>
            <w:tcW w:w="993" w:type="dxa"/>
          </w:tcPr>
          <w:p w14:paraId="7C3AEC63" w14:textId="77777777" w:rsidR="00B54892" w:rsidRPr="002F0271" w:rsidRDefault="00B54892" w:rsidP="0099054A">
            <w:pPr>
              <w:jc w:val="center"/>
            </w:pPr>
            <w:r w:rsidRPr="002F0271">
              <w:t>75621</w:t>
            </w:r>
          </w:p>
        </w:tc>
        <w:tc>
          <w:tcPr>
            <w:tcW w:w="5528" w:type="dxa"/>
          </w:tcPr>
          <w:p w14:paraId="7B8B923D" w14:textId="77777777" w:rsidR="00B54892" w:rsidRPr="002F0271" w:rsidRDefault="00B54892" w:rsidP="0099054A">
            <w:pPr>
              <w:jc w:val="both"/>
            </w:pPr>
            <w:r w:rsidRPr="002F0271">
              <w:t>Zmniejszenie dochodów z tytułu udziału w PIT zgodnie z</w:t>
            </w:r>
            <w:r>
              <w:t> </w:t>
            </w:r>
            <w:r w:rsidRPr="002F0271">
              <w:t>informacją Ministra Finansów, pismo nr ST3.4750.I.2020 (§0010)</w:t>
            </w:r>
          </w:p>
        </w:tc>
        <w:tc>
          <w:tcPr>
            <w:tcW w:w="1559" w:type="dxa"/>
          </w:tcPr>
          <w:p w14:paraId="34762D2A" w14:textId="77777777" w:rsidR="00B54892" w:rsidRPr="002F0271" w:rsidRDefault="00B54892" w:rsidP="0099054A">
            <w:pPr>
              <w:pStyle w:val="Akapitzlist"/>
              <w:ind w:left="0"/>
              <w:jc w:val="right"/>
            </w:pPr>
            <w:r w:rsidRPr="002F0271">
              <w:t>-6 477,00</w:t>
            </w:r>
          </w:p>
        </w:tc>
        <w:tc>
          <w:tcPr>
            <w:tcW w:w="1560" w:type="dxa"/>
          </w:tcPr>
          <w:p w14:paraId="34AF799A" w14:textId="77777777" w:rsidR="00B54892" w:rsidRPr="002F0271" w:rsidRDefault="00B54892" w:rsidP="0099054A">
            <w:pPr>
              <w:pStyle w:val="Akapitzlist"/>
              <w:ind w:left="0"/>
              <w:jc w:val="right"/>
            </w:pPr>
          </w:p>
        </w:tc>
      </w:tr>
      <w:tr w:rsidR="00B54892" w14:paraId="7D8A9F6B" w14:textId="77777777" w:rsidTr="0099054A">
        <w:tc>
          <w:tcPr>
            <w:tcW w:w="993" w:type="dxa"/>
          </w:tcPr>
          <w:p w14:paraId="7CDD320F" w14:textId="77777777" w:rsidR="00B54892" w:rsidRPr="002F0271" w:rsidRDefault="00B54892" w:rsidP="0099054A">
            <w:pPr>
              <w:jc w:val="center"/>
            </w:pPr>
            <w:r w:rsidRPr="002F0271">
              <w:t>75801</w:t>
            </w:r>
          </w:p>
        </w:tc>
        <w:tc>
          <w:tcPr>
            <w:tcW w:w="5528" w:type="dxa"/>
          </w:tcPr>
          <w:p w14:paraId="4CD66DEC" w14:textId="77777777" w:rsidR="00B54892" w:rsidRPr="002F0271" w:rsidRDefault="00B54892" w:rsidP="0099054A">
            <w:pPr>
              <w:jc w:val="both"/>
            </w:pPr>
            <w:r w:rsidRPr="002F0271">
              <w:t>Zmniejszenie dochodów części oświatowej subwencji ogólnej</w:t>
            </w:r>
            <w:r>
              <w:t>,</w:t>
            </w:r>
            <w:r w:rsidRPr="002F0271">
              <w:t xml:space="preserve"> zgodnie z informacją Ministra Finansów, pismo nr</w:t>
            </w:r>
            <w:r>
              <w:t> </w:t>
            </w:r>
            <w:r w:rsidRPr="002F0271">
              <w:t>ST3.4750.I.2020 (§2920)</w:t>
            </w:r>
          </w:p>
        </w:tc>
        <w:tc>
          <w:tcPr>
            <w:tcW w:w="1559" w:type="dxa"/>
          </w:tcPr>
          <w:p w14:paraId="5943D5F8" w14:textId="77777777" w:rsidR="00B54892" w:rsidRPr="002F0271" w:rsidRDefault="00B54892" w:rsidP="0099054A">
            <w:pPr>
              <w:pStyle w:val="Akapitzlist"/>
              <w:ind w:left="0"/>
              <w:jc w:val="right"/>
            </w:pPr>
            <w:r w:rsidRPr="002F0271">
              <w:t>-233 868,00</w:t>
            </w:r>
          </w:p>
        </w:tc>
        <w:tc>
          <w:tcPr>
            <w:tcW w:w="1560" w:type="dxa"/>
          </w:tcPr>
          <w:p w14:paraId="1A745FC4" w14:textId="77777777" w:rsidR="00B54892" w:rsidRPr="002F0271" w:rsidRDefault="00B54892" w:rsidP="0099054A">
            <w:pPr>
              <w:pStyle w:val="Akapitzlist"/>
              <w:ind w:left="0"/>
              <w:jc w:val="right"/>
            </w:pPr>
          </w:p>
        </w:tc>
      </w:tr>
      <w:tr w:rsidR="00B54892" w14:paraId="73E89A50" w14:textId="77777777" w:rsidTr="0099054A">
        <w:tc>
          <w:tcPr>
            <w:tcW w:w="993" w:type="dxa"/>
          </w:tcPr>
          <w:p w14:paraId="4A12B512" w14:textId="77777777" w:rsidR="00B54892" w:rsidRPr="002F0271" w:rsidRDefault="00B54892" w:rsidP="0099054A">
            <w:pPr>
              <w:jc w:val="center"/>
            </w:pPr>
            <w:r w:rsidRPr="002F0271">
              <w:t>80101</w:t>
            </w:r>
          </w:p>
        </w:tc>
        <w:tc>
          <w:tcPr>
            <w:tcW w:w="5528" w:type="dxa"/>
          </w:tcPr>
          <w:p w14:paraId="4AB94E47" w14:textId="77777777" w:rsidR="00B54892" w:rsidRPr="002F0271" w:rsidRDefault="00B54892" w:rsidP="0099054A">
            <w:pPr>
              <w:jc w:val="both"/>
            </w:pPr>
            <w:r w:rsidRPr="002F0271">
              <w:t>Zwrot niewykorzystanych środków na zakupy podręczników (§0970)</w:t>
            </w:r>
          </w:p>
        </w:tc>
        <w:tc>
          <w:tcPr>
            <w:tcW w:w="1559" w:type="dxa"/>
          </w:tcPr>
          <w:p w14:paraId="41FCD25C" w14:textId="77777777" w:rsidR="00B54892" w:rsidRDefault="00B54892" w:rsidP="0099054A">
            <w:pPr>
              <w:pStyle w:val="Akapitzlist"/>
              <w:ind w:left="0"/>
              <w:jc w:val="right"/>
            </w:pPr>
            <w:r w:rsidRPr="002F0271">
              <w:t>193,</w:t>
            </w:r>
            <w:r>
              <w:t>95</w:t>
            </w:r>
          </w:p>
          <w:p w14:paraId="1B1EE1B9" w14:textId="77777777" w:rsidR="00B54892" w:rsidRPr="002F0271" w:rsidRDefault="00B54892" w:rsidP="0099054A">
            <w:pPr>
              <w:pStyle w:val="Akapitzlist"/>
              <w:ind w:left="0"/>
              <w:jc w:val="right"/>
            </w:pPr>
          </w:p>
        </w:tc>
        <w:tc>
          <w:tcPr>
            <w:tcW w:w="1560" w:type="dxa"/>
          </w:tcPr>
          <w:p w14:paraId="0AC648EE" w14:textId="77777777" w:rsidR="00B54892" w:rsidRPr="002F0271" w:rsidRDefault="00B54892" w:rsidP="0099054A">
            <w:pPr>
              <w:pStyle w:val="Akapitzlist"/>
              <w:ind w:left="0"/>
              <w:jc w:val="right"/>
            </w:pPr>
          </w:p>
        </w:tc>
      </w:tr>
      <w:tr w:rsidR="00B54892" w14:paraId="5A5BEB26" w14:textId="77777777" w:rsidTr="0099054A">
        <w:tc>
          <w:tcPr>
            <w:tcW w:w="993" w:type="dxa"/>
          </w:tcPr>
          <w:p w14:paraId="3D74F6AF" w14:textId="77777777" w:rsidR="00B54892" w:rsidRPr="002F0271" w:rsidRDefault="00B54892" w:rsidP="0099054A">
            <w:pPr>
              <w:jc w:val="center"/>
            </w:pPr>
            <w:r w:rsidRPr="002F0271">
              <w:t>85230</w:t>
            </w:r>
          </w:p>
        </w:tc>
        <w:tc>
          <w:tcPr>
            <w:tcW w:w="5528" w:type="dxa"/>
          </w:tcPr>
          <w:p w14:paraId="4B2868B9" w14:textId="77777777" w:rsidR="00B54892" w:rsidRPr="002F0271" w:rsidRDefault="00B54892" w:rsidP="0099054A">
            <w:pPr>
              <w:jc w:val="both"/>
            </w:pPr>
            <w:r w:rsidRPr="002F0271">
              <w:t>Wpływy z tytułu niewykorzystanych dotacji przekazanych w</w:t>
            </w:r>
            <w:r>
              <w:t> </w:t>
            </w:r>
            <w:r w:rsidRPr="002F0271">
              <w:t xml:space="preserve">ramach pomocy na dożywianie. </w:t>
            </w:r>
          </w:p>
        </w:tc>
        <w:tc>
          <w:tcPr>
            <w:tcW w:w="1559" w:type="dxa"/>
          </w:tcPr>
          <w:p w14:paraId="6846502E" w14:textId="77777777" w:rsidR="00B54892" w:rsidRPr="002F0271" w:rsidRDefault="00B54892" w:rsidP="0099054A">
            <w:pPr>
              <w:pStyle w:val="Akapitzlist"/>
              <w:ind w:left="0"/>
              <w:jc w:val="right"/>
            </w:pPr>
            <w:r w:rsidRPr="002F0271">
              <w:t>10 585,71</w:t>
            </w:r>
          </w:p>
        </w:tc>
        <w:tc>
          <w:tcPr>
            <w:tcW w:w="1560" w:type="dxa"/>
          </w:tcPr>
          <w:p w14:paraId="6C7EDFC8" w14:textId="77777777" w:rsidR="00B54892" w:rsidRPr="002F0271" w:rsidRDefault="00B54892" w:rsidP="0099054A">
            <w:pPr>
              <w:pStyle w:val="Akapitzlist"/>
              <w:ind w:left="0"/>
              <w:jc w:val="right"/>
            </w:pPr>
          </w:p>
        </w:tc>
      </w:tr>
      <w:tr w:rsidR="00B54892" w14:paraId="0BED678B" w14:textId="77777777" w:rsidTr="0099054A">
        <w:tc>
          <w:tcPr>
            <w:tcW w:w="993" w:type="dxa"/>
          </w:tcPr>
          <w:p w14:paraId="1358F570" w14:textId="77777777" w:rsidR="00B54892" w:rsidRDefault="00B54892" w:rsidP="0099054A">
            <w:pPr>
              <w:jc w:val="center"/>
              <w:rPr>
                <w:color w:val="FF0000"/>
              </w:rPr>
            </w:pPr>
          </w:p>
        </w:tc>
        <w:tc>
          <w:tcPr>
            <w:tcW w:w="5528" w:type="dxa"/>
          </w:tcPr>
          <w:p w14:paraId="56CC7AFD" w14:textId="77777777" w:rsidR="00B54892" w:rsidRDefault="00B54892" w:rsidP="0099054A">
            <w:pPr>
              <w:jc w:val="both"/>
              <w:rPr>
                <w:color w:val="FF0000"/>
              </w:rPr>
            </w:pPr>
          </w:p>
        </w:tc>
        <w:tc>
          <w:tcPr>
            <w:tcW w:w="1559" w:type="dxa"/>
          </w:tcPr>
          <w:p w14:paraId="7D9729AD" w14:textId="77777777" w:rsidR="00B54892" w:rsidRDefault="00B54892" w:rsidP="0099054A">
            <w:pPr>
              <w:pStyle w:val="Akapitzlist"/>
              <w:ind w:left="0"/>
              <w:jc w:val="right"/>
              <w:rPr>
                <w:color w:val="FF0000"/>
              </w:rPr>
            </w:pPr>
          </w:p>
        </w:tc>
        <w:tc>
          <w:tcPr>
            <w:tcW w:w="1560" w:type="dxa"/>
          </w:tcPr>
          <w:p w14:paraId="2B26D606" w14:textId="77777777" w:rsidR="00B54892" w:rsidRPr="00874181" w:rsidRDefault="00B54892" w:rsidP="0099054A">
            <w:pPr>
              <w:pStyle w:val="Akapitzlist"/>
              <w:ind w:left="0"/>
              <w:jc w:val="right"/>
              <w:rPr>
                <w:color w:val="FF0000"/>
              </w:rPr>
            </w:pPr>
          </w:p>
        </w:tc>
      </w:tr>
      <w:tr w:rsidR="00B54892" w14:paraId="6554E3B3" w14:textId="77777777" w:rsidTr="0099054A">
        <w:tc>
          <w:tcPr>
            <w:tcW w:w="993" w:type="dxa"/>
          </w:tcPr>
          <w:p w14:paraId="2DA9FE4A" w14:textId="77777777" w:rsidR="00B54892" w:rsidRPr="007538C9" w:rsidRDefault="00B54892" w:rsidP="0099054A">
            <w:pPr>
              <w:jc w:val="center"/>
              <w:rPr>
                <w:b/>
              </w:rPr>
            </w:pPr>
            <w:r w:rsidRPr="007538C9">
              <w:rPr>
                <w:b/>
              </w:rPr>
              <w:t>3.</w:t>
            </w:r>
          </w:p>
        </w:tc>
        <w:tc>
          <w:tcPr>
            <w:tcW w:w="5528" w:type="dxa"/>
          </w:tcPr>
          <w:p w14:paraId="6D8D1899" w14:textId="77777777" w:rsidR="00B54892" w:rsidRPr="007538C9" w:rsidRDefault="00B54892" w:rsidP="0099054A">
            <w:pPr>
              <w:rPr>
                <w:b/>
              </w:rPr>
            </w:pPr>
            <w:r w:rsidRPr="007538C9">
              <w:rPr>
                <w:b/>
              </w:rPr>
              <w:t>Zmiany dochodów i wydatków:</w:t>
            </w:r>
          </w:p>
        </w:tc>
        <w:tc>
          <w:tcPr>
            <w:tcW w:w="1559" w:type="dxa"/>
          </w:tcPr>
          <w:p w14:paraId="58F59CDE" w14:textId="77777777" w:rsidR="00B54892" w:rsidRPr="007538C9" w:rsidRDefault="00B54892" w:rsidP="0099054A">
            <w:pPr>
              <w:pStyle w:val="Akapitzlist"/>
              <w:ind w:left="0"/>
              <w:jc w:val="right"/>
              <w:rPr>
                <w:b/>
              </w:rPr>
            </w:pPr>
            <w:r w:rsidRPr="007538C9">
              <w:rPr>
                <w:b/>
              </w:rPr>
              <w:t>+1 788 093,22</w:t>
            </w:r>
          </w:p>
        </w:tc>
        <w:tc>
          <w:tcPr>
            <w:tcW w:w="1560" w:type="dxa"/>
          </w:tcPr>
          <w:p w14:paraId="618FD114" w14:textId="77777777" w:rsidR="00B54892" w:rsidRPr="007538C9" w:rsidRDefault="00B54892" w:rsidP="0099054A">
            <w:pPr>
              <w:pStyle w:val="Akapitzlist"/>
              <w:ind w:left="0"/>
              <w:jc w:val="right"/>
              <w:rPr>
                <w:b/>
              </w:rPr>
            </w:pPr>
            <w:r w:rsidRPr="007538C9">
              <w:rPr>
                <w:b/>
              </w:rPr>
              <w:t>+1 567 399,43</w:t>
            </w:r>
          </w:p>
        </w:tc>
      </w:tr>
      <w:tr w:rsidR="00B54892" w14:paraId="25794BEB" w14:textId="77777777" w:rsidTr="0099054A">
        <w:tc>
          <w:tcPr>
            <w:tcW w:w="993" w:type="dxa"/>
          </w:tcPr>
          <w:p w14:paraId="04B03867" w14:textId="77777777" w:rsidR="00B54892" w:rsidRPr="00874181" w:rsidRDefault="00B54892" w:rsidP="0099054A">
            <w:pPr>
              <w:jc w:val="center"/>
              <w:rPr>
                <w:color w:val="FF0000"/>
              </w:rPr>
            </w:pPr>
          </w:p>
        </w:tc>
        <w:tc>
          <w:tcPr>
            <w:tcW w:w="5528" w:type="dxa"/>
          </w:tcPr>
          <w:p w14:paraId="777069E2" w14:textId="77777777" w:rsidR="00B54892" w:rsidRPr="00874181" w:rsidRDefault="00B54892" w:rsidP="0099054A">
            <w:pPr>
              <w:ind w:left="34"/>
              <w:rPr>
                <w:color w:val="FF0000"/>
              </w:rPr>
            </w:pPr>
          </w:p>
        </w:tc>
        <w:tc>
          <w:tcPr>
            <w:tcW w:w="1559" w:type="dxa"/>
          </w:tcPr>
          <w:p w14:paraId="2E9AF239" w14:textId="77777777" w:rsidR="00B54892" w:rsidRPr="00874181" w:rsidRDefault="00B54892" w:rsidP="0099054A">
            <w:pPr>
              <w:pStyle w:val="Akapitzlist"/>
              <w:ind w:left="0"/>
              <w:jc w:val="right"/>
              <w:rPr>
                <w:color w:val="FF0000"/>
              </w:rPr>
            </w:pPr>
          </w:p>
        </w:tc>
        <w:tc>
          <w:tcPr>
            <w:tcW w:w="1560" w:type="dxa"/>
          </w:tcPr>
          <w:p w14:paraId="094B3693" w14:textId="77777777" w:rsidR="00B54892" w:rsidRPr="00874181" w:rsidRDefault="00B54892" w:rsidP="0099054A">
            <w:pPr>
              <w:pStyle w:val="Akapitzlist"/>
              <w:ind w:left="0"/>
              <w:jc w:val="right"/>
              <w:rPr>
                <w:color w:val="FF0000"/>
              </w:rPr>
            </w:pPr>
          </w:p>
        </w:tc>
      </w:tr>
      <w:tr w:rsidR="00B54892" w14:paraId="48CB42A4" w14:textId="77777777" w:rsidTr="0099054A">
        <w:tc>
          <w:tcPr>
            <w:tcW w:w="993" w:type="dxa"/>
          </w:tcPr>
          <w:p w14:paraId="396237C9" w14:textId="77777777" w:rsidR="00B54892" w:rsidRPr="003B1DB2" w:rsidRDefault="00B54892" w:rsidP="0099054A">
            <w:pPr>
              <w:jc w:val="center"/>
            </w:pPr>
            <w:r w:rsidRPr="003B1DB2">
              <w:t>60016</w:t>
            </w:r>
          </w:p>
        </w:tc>
        <w:tc>
          <w:tcPr>
            <w:tcW w:w="5528" w:type="dxa"/>
          </w:tcPr>
          <w:p w14:paraId="0802E374" w14:textId="77777777" w:rsidR="00B54892" w:rsidRPr="003B1DB2" w:rsidRDefault="00B54892" w:rsidP="0099054A">
            <w:pPr>
              <w:jc w:val="both"/>
            </w:pPr>
            <w:r w:rsidRPr="003B1DB2">
              <w:t>Dofinansowanie budowy dróg gminnych u</w:t>
            </w:r>
            <w:r>
              <w:t>l</w:t>
            </w:r>
            <w:r w:rsidRPr="003B1DB2">
              <w:t>. Wybudowanie i</w:t>
            </w:r>
            <w:r>
              <w:t> </w:t>
            </w:r>
            <w:r w:rsidRPr="003B1DB2">
              <w:t>Lawendowej</w:t>
            </w:r>
            <w:r>
              <w:t>,</w:t>
            </w:r>
            <w:r w:rsidRPr="003B1DB2">
              <w:t xml:space="preserve"> uzyskane z Funduszu Dróg Samorządowych (§6350), </w:t>
            </w:r>
            <w:r>
              <w:t>60% kosztów obu zadań. Dofinansowanie pozwoliło na w</w:t>
            </w:r>
            <w:r w:rsidRPr="003B1DB2">
              <w:t>prowadz</w:t>
            </w:r>
            <w:r>
              <w:t>enie do budżetu</w:t>
            </w:r>
            <w:r w:rsidRPr="003B1DB2">
              <w:t xml:space="preserve"> zadani</w:t>
            </w:r>
            <w:r>
              <w:t>a inwestycyjnego</w:t>
            </w:r>
            <w:r w:rsidRPr="003B1DB2">
              <w:t xml:space="preserve"> Przebudowa ul. Lawendowej (§6050).</w:t>
            </w:r>
          </w:p>
        </w:tc>
        <w:tc>
          <w:tcPr>
            <w:tcW w:w="1559" w:type="dxa"/>
          </w:tcPr>
          <w:p w14:paraId="71DC8CEA" w14:textId="77777777" w:rsidR="00B54892" w:rsidRPr="003B1DB2" w:rsidRDefault="00B54892" w:rsidP="0099054A">
            <w:pPr>
              <w:pStyle w:val="Akapitzlist"/>
              <w:ind w:left="0"/>
              <w:jc w:val="right"/>
            </w:pPr>
            <w:r w:rsidRPr="003B1DB2">
              <w:t>+1 092 788,00</w:t>
            </w:r>
          </w:p>
        </w:tc>
        <w:tc>
          <w:tcPr>
            <w:tcW w:w="1560" w:type="dxa"/>
          </w:tcPr>
          <w:p w14:paraId="3516DA8E" w14:textId="77777777" w:rsidR="00B54892" w:rsidRPr="003B1DB2" w:rsidRDefault="00B54892" w:rsidP="0099054A">
            <w:pPr>
              <w:pStyle w:val="Akapitzlist"/>
              <w:ind w:left="0"/>
              <w:jc w:val="right"/>
            </w:pPr>
            <w:r w:rsidRPr="003B1DB2">
              <w:t>+830 791,00</w:t>
            </w:r>
          </w:p>
        </w:tc>
      </w:tr>
      <w:tr w:rsidR="00B54892" w14:paraId="7CEF9B70" w14:textId="77777777" w:rsidTr="0099054A">
        <w:tc>
          <w:tcPr>
            <w:tcW w:w="993" w:type="dxa"/>
          </w:tcPr>
          <w:p w14:paraId="38C86B3D" w14:textId="77777777" w:rsidR="00B54892" w:rsidRPr="003B1DB2" w:rsidRDefault="00B54892" w:rsidP="0099054A">
            <w:pPr>
              <w:jc w:val="center"/>
            </w:pPr>
            <w:r>
              <w:t>60016</w:t>
            </w:r>
          </w:p>
        </w:tc>
        <w:tc>
          <w:tcPr>
            <w:tcW w:w="5528" w:type="dxa"/>
          </w:tcPr>
          <w:p w14:paraId="7BC6DEF2" w14:textId="77777777" w:rsidR="00B54892" w:rsidRDefault="00B54892" w:rsidP="0099054A">
            <w:pPr>
              <w:jc w:val="both"/>
            </w:pPr>
            <w:r>
              <w:t xml:space="preserve">Opracowanie dokumentacji budowlano-kosztorysowej objazdu zachodniego Zespołu Staromiejskiego Miasta, ul. 22-Stycznia, Klasztorna, Dominikańska, Wodna. </w:t>
            </w:r>
          </w:p>
          <w:p w14:paraId="1763D750" w14:textId="77777777" w:rsidR="00B54892" w:rsidRPr="003B1DB2" w:rsidRDefault="00B54892" w:rsidP="0099054A">
            <w:pPr>
              <w:jc w:val="both"/>
            </w:pPr>
            <w:r>
              <w:t>Opracowanie objazdu wschodniego Zespołu Staromiejskiego Miasta, ul. 22-Stycznia, Poprzeczna, Rycerska, Wodna. (§6050).</w:t>
            </w:r>
          </w:p>
        </w:tc>
        <w:tc>
          <w:tcPr>
            <w:tcW w:w="1559" w:type="dxa"/>
          </w:tcPr>
          <w:p w14:paraId="6C47D307" w14:textId="77777777" w:rsidR="00B54892" w:rsidRPr="003B1DB2" w:rsidRDefault="00B54892" w:rsidP="0099054A">
            <w:pPr>
              <w:pStyle w:val="Akapitzlist"/>
              <w:ind w:left="0"/>
              <w:jc w:val="right"/>
            </w:pPr>
          </w:p>
        </w:tc>
        <w:tc>
          <w:tcPr>
            <w:tcW w:w="1560" w:type="dxa"/>
          </w:tcPr>
          <w:p w14:paraId="1A77B1E0" w14:textId="77777777" w:rsidR="00B54892" w:rsidRPr="003B1DB2" w:rsidRDefault="00B54892" w:rsidP="0099054A">
            <w:pPr>
              <w:pStyle w:val="Akapitzlist"/>
              <w:ind w:left="0"/>
              <w:jc w:val="right"/>
            </w:pPr>
            <w:r>
              <w:t>+55 000,00</w:t>
            </w:r>
          </w:p>
        </w:tc>
      </w:tr>
      <w:tr w:rsidR="00B54892" w14:paraId="2C282842" w14:textId="77777777" w:rsidTr="0099054A">
        <w:tc>
          <w:tcPr>
            <w:tcW w:w="993" w:type="dxa"/>
          </w:tcPr>
          <w:p w14:paraId="0F2B1951" w14:textId="77777777" w:rsidR="00B54892" w:rsidRDefault="00B54892" w:rsidP="0099054A">
            <w:pPr>
              <w:jc w:val="center"/>
            </w:pPr>
            <w:r>
              <w:t>60016</w:t>
            </w:r>
          </w:p>
        </w:tc>
        <w:tc>
          <w:tcPr>
            <w:tcW w:w="5528" w:type="dxa"/>
          </w:tcPr>
          <w:p w14:paraId="0376F532" w14:textId="77777777" w:rsidR="00B54892" w:rsidRDefault="00B54892" w:rsidP="0099054A">
            <w:pPr>
              <w:jc w:val="both"/>
            </w:pPr>
            <w:r>
              <w:t>Opracowanie dokumentacji budowlano-kosztorysowej objazdu północnego Miasta (§6050).</w:t>
            </w:r>
          </w:p>
        </w:tc>
        <w:tc>
          <w:tcPr>
            <w:tcW w:w="1559" w:type="dxa"/>
          </w:tcPr>
          <w:p w14:paraId="05A93E8F" w14:textId="77777777" w:rsidR="00B54892" w:rsidRPr="003B1DB2" w:rsidRDefault="00B54892" w:rsidP="0099054A">
            <w:pPr>
              <w:pStyle w:val="Akapitzlist"/>
              <w:ind w:left="0"/>
              <w:jc w:val="right"/>
            </w:pPr>
          </w:p>
        </w:tc>
        <w:tc>
          <w:tcPr>
            <w:tcW w:w="1560" w:type="dxa"/>
          </w:tcPr>
          <w:p w14:paraId="48D19AB0" w14:textId="77777777" w:rsidR="00B54892" w:rsidRDefault="00B54892" w:rsidP="0099054A">
            <w:pPr>
              <w:pStyle w:val="Akapitzlist"/>
              <w:ind w:left="0"/>
              <w:jc w:val="right"/>
            </w:pPr>
            <w:r>
              <w:t>+75 000,00</w:t>
            </w:r>
          </w:p>
        </w:tc>
      </w:tr>
      <w:tr w:rsidR="00B54892" w14:paraId="3C313781" w14:textId="77777777" w:rsidTr="0099054A">
        <w:tc>
          <w:tcPr>
            <w:tcW w:w="993" w:type="dxa"/>
          </w:tcPr>
          <w:p w14:paraId="1B9D290C" w14:textId="77777777" w:rsidR="00B54892" w:rsidRDefault="00B54892" w:rsidP="0099054A">
            <w:pPr>
              <w:jc w:val="center"/>
            </w:pPr>
            <w:r>
              <w:t>60016</w:t>
            </w:r>
          </w:p>
        </w:tc>
        <w:tc>
          <w:tcPr>
            <w:tcW w:w="5528" w:type="dxa"/>
          </w:tcPr>
          <w:p w14:paraId="773C6641" w14:textId="77777777" w:rsidR="00B54892" w:rsidRDefault="00B54892" w:rsidP="0099054A">
            <w:pPr>
              <w:jc w:val="both"/>
            </w:pPr>
            <w:r>
              <w:t>Opracowanie dokumentacji budowlano-kosztorysowej przebudowy ul. M.C Skłodowskiej (§6050).</w:t>
            </w:r>
          </w:p>
        </w:tc>
        <w:tc>
          <w:tcPr>
            <w:tcW w:w="1559" w:type="dxa"/>
          </w:tcPr>
          <w:p w14:paraId="632BD4F4" w14:textId="77777777" w:rsidR="00B54892" w:rsidRPr="003B1DB2" w:rsidRDefault="00B54892" w:rsidP="0099054A">
            <w:pPr>
              <w:pStyle w:val="Akapitzlist"/>
              <w:ind w:left="0"/>
              <w:jc w:val="right"/>
            </w:pPr>
          </w:p>
        </w:tc>
        <w:tc>
          <w:tcPr>
            <w:tcW w:w="1560" w:type="dxa"/>
          </w:tcPr>
          <w:p w14:paraId="239592E6" w14:textId="77777777" w:rsidR="00B54892" w:rsidRDefault="00B54892" w:rsidP="0099054A">
            <w:pPr>
              <w:pStyle w:val="Akapitzlist"/>
              <w:ind w:left="0"/>
              <w:jc w:val="right"/>
            </w:pPr>
            <w:r>
              <w:t>+25 000,00</w:t>
            </w:r>
          </w:p>
        </w:tc>
      </w:tr>
      <w:tr w:rsidR="00B54892" w14:paraId="227A8D53" w14:textId="77777777" w:rsidTr="0099054A">
        <w:tc>
          <w:tcPr>
            <w:tcW w:w="993" w:type="dxa"/>
          </w:tcPr>
          <w:p w14:paraId="472B214F" w14:textId="77777777" w:rsidR="00B54892" w:rsidRDefault="00B54892" w:rsidP="0099054A">
            <w:pPr>
              <w:jc w:val="center"/>
            </w:pPr>
            <w:r>
              <w:t>60016</w:t>
            </w:r>
          </w:p>
        </w:tc>
        <w:tc>
          <w:tcPr>
            <w:tcW w:w="5528" w:type="dxa"/>
          </w:tcPr>
          <w:p w14:paraId="5CA9BE8C" w14:textId="77777777" w:rsidR="00B54892" w:rsidRDefault="00B54892" w:rsidP="0099054A">
            <w:pPr>
              <w:jc w:val="both"/>
            </w:pPr>
            <w:r>
              <w:t xml:space="preserve">Opracowanie dokumentacji budowlano-kosztorysowej przebudowy ul. </w:t>
            </w:r>
            <w:proofErr w:type="spellStart"/>
            <w:r>
              <w:t>Łunawskiej</w:t>
            </w:r>
            <w:proofErr w:type="spellEnd"/>
            <w:r>
              <w:t xml:space="preserve"> i Polnej (§6050).</w:t>
            </w:r>
          </w:p>
        </w:tc>
        <w:tc>
          <w:tcPr>
            <w:tcW w:w="1559" w:type="dxa"/>
          </w:tcPr>
          <w:p w14:paraId="76FFDB72" w14:textId="77777777" w:rsidR="00B54892" w:rsidRPr="003B1DB2" w:rsidRDefault="00B54892" w:rsidP="0099054A">
            <w:pPr>
              <w:pStyle w:val="Akapitzlist"/>
              <w:ind w:left="0"/>
              <w:jc w:val="right"/>
            </w:pPr>
          </w:p>
        </w:tc>
        <w:tc>
          <w:tcPr>
            <w:tcW w:w="1560" w:type="dxa"/>
          </w:tcPr>
          <w:p w14:paraId="50929568" w14:textId="77777777" w:rsidR="00B54892" w:rsidRDefault="00B54892" w:rsidP="0099054A">
            <w:pPr>
              <w:pStyle w:val="Akapitzlist"/>
              <w:ind w:left="0"/>
              <w:jc w:val="right"/>
            </w:pPr>
            <w:r>
              <w:t>+25 000,00</w:t>
            </w:r>
          </w:p>
        </w:tc>
      </w:tr>
      <w:tr w:rsidR="00B54892" w14:paraId="04871C53" w14:textId="77777777" w:rsidTr="0099054A">
        <w:tc>
          <w:tcPr>
            <w:tcW w:w="993" w:type="dxa"/>
          </w:tcPr>
          <w:p w14:paraId="528C7B20" w14:textId="77777777" w:rsidR="00B54892" w:rsidRPr="00BE3969" w:rsidRDefault="00B54892" w:rsidP="0099054A">
            <w:pPr>
              <w:jc w:val="center"/>
            </w:pPr>
            <w:r w:rsidRPr="00BE3969">
              <w:t>80104</w:t>
            </w:r>
          </w:p>
        </w:tc>
        <w:tc>
          <w:tcPr>
            <w:tcW w:w="5528" w:type="dxa"/>
          </w:tcPr>
          <w:p w14:paraId="725C4986" w14:textId="77777777" w:rsidR="00B54892" w:rsidRPr="00BE3969" w:rsidRDefault="00B54892" w:rsidP="0099054A">
            <w:pPr>
              <w:ind w:left="34"/>
              <w:jc w:val="both"/>
            </w:pPr>
            <w:r w:rsidRPr="00BE3969">
              <w:t xml:space="preserve">Dotacja celowa z budżetu państwa na dofinansowanie zadań w zakresie wychowania przedszkolnego  przyznana zgodnie pismem </w:t>
            </w:r>
            <w:r>
              <w:t>K</w:t>
            </w:r>
            <w:r w:rsidRPr="00BE3969">
              <w:t xml:space="preserve">uratorium </w:t>
            </w:r>
            <w:r>
              <w:t>O</w:t>
            </w:r>
            <w:r w:rsidRPr="00BE3969">
              <w:t>światy  nr ZFK.3122.5.1.2020.KL</w:t>
            </w:r>
            <w:r>
              <w:t>.</w:t>
            </w:r>
            <w:r w:rsidRPr="00BE3969">
              <w:t xml:space="preserve"> </w:t>
            </w:r>
            <w:r>
              <w:t>D</w:t>
            </w:r>
            <w:r w:rsidRPr="00BE3969">
              <w:t>otację rozdysponowano na uzupełnienie środków</w:t>
            </w:r>
            <w:r>
              <w:t xml:space="preserve"> własnych,</w:t>
            </w:r>
            <w:r w:rsidRPr="00BE3969">
              <w:t xml:space="preserve"> zgodnie z przeznaczeniem na dofinansowanie zadań</w:t>
            </w:r>
            <w:r>
              <w:t xml:space="preserve"> dotyczących oddziałów przedszkolnych i klas „0”</w:t>
            </w:r>
            <w:r w:rsidRPr="00BE3969">
              <w:t>. Z</w:t>
            </w:r>
            <w:r>
              <w:t> </w:t>
            </w:r>
            <w:r w:rsidRPr="00BE3969">
              <w:t>uwagi na zabezpieczenie części wydatków z własnych środków budżetowych, część wydatków własnych zastąpiono kwotą przyznanej dotacji, by środki własne przeznaczyć na pokrycie wydatków oświatowych, które z</w:t>
            </w:r>
            <w:r>
              <w:t> </w:t>
            </w:r>
            <w:r w:rsidRPr="00BE3969">
              <w:t xml:space="preserve">powodu zmniejszenia subwencji oświatowej. </w:t>
            </w:r>
          </w:p>
        </w:tc>
        <w:tc>
          <w:tcPr>
            <w:tcW w:w="1559" w:type="dxa"/>
          </w:tcPr>
          <w:p w14:paraId="597D7DC8" w14:textId="77777777" w:rsidR="00B54892" w:rsidRPr="00BE3969" w:rsidRDefault="00B54892" w:rsidP="0099054A">
            <w:pPr>
              <w:pStyle w:val="Akapitzlist"/>
              <w:ind w:left="0"/>
              <w:jc w:val="right"/>
            </w:pPr>
            <w:r>
              <w:t>+</w:t>
            </w:r>
            <w:r w:rsidRPr="00BE3969">
              <w:t>690 033,00</w:t>
            </w:r>
          </w:p>
        </w:tc>
        <w:tc>
          <w:tcPr>
            <w:tcW w:w="1560" w:type="dxa"/>
          </w:tcPr>
          <w:p w14:paraId="3E4F5545" w14:textId="77777777" w:rsidR="00B54892" w:rsidRPr="00BE3969" w:rsidRDefault="00B54892" w:rsidP="0099054A">
            <w:pPr>
              <w:pStyle w:val="Akapitzlist"/>
              <w:ind w:left="0"/>
              <w:jc w:val="right"/>
            </w:pPr>
          </w:p>
        </w:tc>
      </w:tr>
      <w:tr w:rsidR="00B54892" w14:paraId="5D5C9D5F" w14:textId="77777777" w:rsidTr="0099054A">
        <w:tc>
          <w:tcPr>
            <w:tcW w:w="993" w:type="dxa"/>
          </w:tcPr>
          <w:p w14:paraId="4E5650FA" w14:textId="77777777" w:rsidR="00B54892" w:rsidRPr="00BE3969" w:rsidRDefault="00B54892" w:rsidP="0099054A">
            <w:pPr>
              <w:jc w:val="center"/>
            </w:pPr>
            <w:r w:rsidRPr="00BE3969">
              <w:t>80101</w:t>
            </w:r>
          </w:p>
        </w:tc>
        <w:tc>
          <w:tcPr>
            <w:tcW w:w="5528" w:type="dxa"/>
          </w:tcPr>
          <w:p w14:paraId="606D62D5" w14:textId="77777777" w:rsidR="00B54892" w:rsidRPr="00BE3969" w:rsidRDefault="00B54892" w:rsidP="0099054A">
            <w:pPr>
              <w:ind w:left="34"/>
              <w:jc w:val="both"/>
            </w:pPr>
            <w:r w:rsidRPr="00BE3969">
              <w:t>Zwiększenie dotacji przekazane innej gminie (§2310)  oraz powiatowi (§2320) na podstawie porozumień i umów na pokrycie kosztów opieki nad dziećmi z terenu Miasta Chełmna</w:t>
            </w:r>
            <w:r>
              <w:t>.</w:t>
            </w:r>
            <w:r w:rsidRPr="00BE3969">
              <w:t xml:space="preserve"> </w:t>
            </w:r>
          </w:p>
        </w:tc>
        <w:tc>
          <w:tcPr>
            <w:tcW w:w="1559" w:type="dxa"/>
          </w:tcPr>
          <w:p w14:paraId="5F756150" w14:textId="77777777" w:rsidR="00B54892" w:rsidRPr="00BE3969" w:rsidRDefault="00B54892" w:rsidP="0099054A">
            <w:pPr>
              <w:pStyle w:val="Akapitzlist"/>
              <w:ind w:left="0"/>
              <w:jc w:val="right"/>
            </w:pPr>
          </w:p>
        </w:tc>
        <w:tc>
          <w:tcPr>
            <w:tcW w:w="1560" w:type="dxa"/>
          </w:tcPr>
          <w:p w14:paraId="35233565" w14:textId="77777777" w:rsidR="00B54892" w:rsidRPr="00BE3969" w:rsidRDefault="00B54892" w:rsidP="0099054A">
            <w:pPr>
              <w:pStyle w:val="Akapitzlist"/>
              <w:ind w:left="0"/>
              <w:jc w:val="right"/>
            </w:pPr>
            <w:r w:rsidRPr="00BE3969">
              <w:t>+1 826,00</w:t>
            </w:r>
          </w:p>
          <w:p w14:paraId="22C43CC9" w14:textId="77777777" w:rsidR="00B54892" w:rsidRPr="00BE3969" w:rsidRDefault="00B54892" w:rsidP="0099054A">
            <w:pPr>
              <w:pStyle w:val="Akapitzlist"/>
              <w:ind w:left="0"/>
              <w:jc w:val="right"/>
            </w:pPr>
            <w:r w:rsidRPr="00BE3969">
              <w:t>+1 500,00</w:t>
            </w:r>
          </w:p>
        </w:tc>
      </w:tr>
      <w:tr w:rsidR="00B54892" w14:paraId="0BD408FC" w14:textId="77777777" w:rsidTr="0099054A">
        <w:tc>
          <w:tcPr>
            <w:tcW w:w="993" w:type="dxa"/>
          </w:tcPr>
          <w:p w14:paraId="450E21C0" w14:textId="77777777" w:rsidR="00B54892" w:rsidRPr="00BE3969" w:rsidRDefault="00B54892" w:rsidP="0099054A">
            <w:pPr>
              <w:jc w:val="center"/>
            </w:pPr>
            <w:r w:rsidRPr="00BE3969">
              <w:t>80101</w:t>
            </w:r>
          </w:p>
        </w:tc>
        <w:tc>
          <w:tcPr>
            <w:tcW w:w="5528" w:type="dxa"/>
          </w:tcPr>
          <w:p w14:paraId="4A318D3A" w14:textId="77777777" w:rsidR="00B54892" w:rsidRPr="00BE3969" w:rsidRDefault="00B54892" w:rsidP="0099054A">
            <w:pPr>
              <w:ind w:left="34"/>
              <w:jc w:val="both"/>
            </w:pPr>
            <w:r w:rsidRPr="00BE3969">
              <w:t>Zwiększenie dotacji przekazan</w:t>
            </w:r>
            <w:r>
              <w:t>ej</w:t>
            </w:r>
            <w:r w:rsidRPr="00BE3969">
              <w:t xml:space="preserve"> Katolickiej Szkole Podstawowej zgodnie z przedstawionymi przez COPO wyliczeniem należnych kwot. </w:t>
            </w:r>
          </w:p>
        </w:tc>
        <w:tc>
          <w:tcPr>
            <w:tcW w:w="1559" w:type="dxa"/>
          </w:tcPr>
          <w:p w14:paraId="6A03D909" w14:textId="77777777" w:rsidR="00B54892" w:rsidRPr="00BE3969" w:rsidRDefault="00B54892" w:rsidP="0099054A">
            <w:pPr>
              <w:pStyle w:val="Akapitzlist"/>
              <w:ind w:left="0"/>
              <w:jc w:val="right"/>
            </w:pPr>
          </w:p>
        </w:tc>
        <w:tc>
          <w:tcPr>
            <w:tcW w:w="1560" w:type="dxa"/>
          </w:tcPr>
          <w:p w14:paraId="30AA2ED9" w14:textId="77777777" w:rsidR="00B54892" w:rsidRPr="00BE3969" w:rsidRDefault="00B54892" w:rsidP="0099054A">
            <w:pPr>
              <w:pStyle w:val="Akapitzlist"/>
              <w:ind w:left="0"/>
              <w:jc w:val="right"/>
            </w:pPr>
            <w:r w:rsidRPr="00BE3969">
              <w:t>+71 822,00</w:t>
            </w:r>
          </w:p>
        </w:tc>
      </w:tr>
      <w:tr w:rsidR="00B54892" w14:paraId="2A78A2D6" w14:textId="77777777" w:rsidTr="0099054A">
        <w:tc>
          <w:tcPr>
            <w:tcW w:w="993" w:type="dxa"/>
          </w:tcPr>
          <w:p w14:paraId="60697054" w14:textId="77777777" w:rsidR="00B54892" w:rsidRPr="00BE3969" w:rsidRDefault="00B54892" w:rsidP="0099054A">
            <w:pPr>
              <w:jc w:val="center"/>
            </w:pPr>
            <w:r w:rsidRPr="00BE3969">
              <w:t>80103</w:t>
            </w:r>
          </w:p>
        </w:tc>
        <w:tc>
          <w:tcPr>
            <w:tcW w:w="5528" w:type="dxa"/>
          </w:tcPr>
          <w:p w14:paraId="48073CFA" w14:textId="77777777" w:rsidR="00B54892" w:rsidRPr="00BE3969" w:rsidRDefault="00B54892" w:rsidP="0099054A">
            <w:pPr>
              <w:ind w:left="34"/>
              <w:jc w:val="both"/>
            </w:pPr>
            <w:r w:rsidRPr="00BE3969">
              <w:t xml:space="preserve">Koszty pokrycia usług od innych </w:t>
            </w:r>
            <w:proofErr w:type="spellStart"/>
            <w:r w:rsidRPr="00BE3969">
              <w:t>jst</w:t>
            </w:r>
            <w:proofErr w:type="spellEnd"/>
            <w:r>
              <w:t>.</w:t>
            </w:r>
            <w:r w:rsidRPr="00BE3969">
              <w:t xml:space="preserve"> za opiekę nad dziećmi z terenów Miasta Chełmna</w:t>
            </w:r>
          </w:p>
        </w:tc>
        <w:tc>
          <w:tcPr>
            <w:tcW w:w="1559" w:type="dxa"/>
          </w:tcPr>
          <w:p w14:paraId="58BB2354" w14:textId="77777777" w:rsidR="00B54892" w:rsidRPr="00BE3969" w:rsidRDefault="00B54892" w:rsidP="0099054A">
            <w:pPr>
              <w:pStyle w:val="Akapitzlist"/>
              <w:ind w:left="0"/>
              <w:jc w:val="right"/>
            </w:pPr>
          </w:p>
        </w:tc>
        <w:tc>
          <w:tcPr>
            <w:tcW w:w="1560" w:type="dxa"/>
          </w:tcPr>
          <w:p w14:paraId="1E47258F" w14:textId="77777777" w:rsidR="00B54892" w:rsidRPr="00BE3969" w:rsidRDefault="00B54892" w:rsidP="0099054A">
            <w:pPr>
              <w:pStyle w:val="Akapitzlist"/>
              <w:ind w:left="0"/>
              <w:jc w:val="right"/>
            </w:pPr>
            <w:r w:rsidRPr="00BE3969">
              <w:t>+17 500,00</w:t>
            </w:r>
          </w:p>
        </w:tc>
      </w:tr>
      <w:tr w:rsidR="00B54892" w14:paraId="5D14CC93" w14:textId="77777777" w:rsidTr="0099054A">
        <w:tc>
          <w:tcPr>
            <w:tcW w:w="993" w:type="dxa"/>
          </w:tcPr>
          <w:p w14:paraId="710BB4F2" w14:textId="77777777" w:rsidR="00B54892" w:rsidRPr="00BE3969" w:rsidRDefault="00B54892" w:rsidP="0099054A">
            <w:pPr>
              <w:jc w:val="center"/>
            </w:pPr>
            <w:r w:rsidRPr="00BE3969">
              <w:t>80104</w:t>
            </w:r>
          </w:p>
        </w:tc>
        <w:tc>
          <w:tcPr>
            <w:tcW w:w="5528" w:type="dxa"/>
          </w:tcPr>
          <w:p w14:paraId="69299382" w14:textId="77777777" w:rsidR="00B54892" w:rsidRPr="00BE3969" w:rsidRDefault="00B54892" w:rsidP="0099054A">
            <w:pPr>
              <w:jc w:val="both"/>
            </w:pPr>
            <w:r w:rsidRPr="00BE3969">
              <w:t>Zwiększenie dotacji podmiotowej dla Przedszkola Brzdąc</w:t>
            </w:r>
          </w:p>
        </w:tc>
        <w:tc>
          <w:tcPr>
            <w:tcW w:w="1559" w:type="dxa"/>
          </w:tcPr>
          <w:p w14:paraId="7B0CDC22" w14:textId="77777777" w:rsidR="00B54892" w:rsidRPr="00BE3969" w:rsidRDefault="00B54892" w:rsidP="0099054A">
            <w:pPr>
              <w:pStyle w:val="Akapitzlist"/>
              <w:ind w:left="0"/>
              <w:jc w:val="right"/>
            </w:pPr>
          </w:p>
        </w:tc>
        <w:tc>
          <w:tcPr>
            <w:tcW w:w="1560" w:type="dxa"/>
          </w:tcPr>
          <w:p w14:paraId="3765F27F" w14:textId="77777777" w:rsidR="00B54892" w:rsidRPr="00BE3969" w:rsidRDefault="00B54892" w:rsidP="0099054A">
            <w:pPr>
              <w:pStyle w:val="Akapitzlist"/>
              <w:ind w:left="0"/>
              <w:jc w:val="right"/>
            </w:pPr>
            <w:r w:rsidRPr="00BE3969">
              <w:t>+233 268,00</w:t>
            </w:r>
          </w:p>
        </w:tc>
      </w:tr>
      <w:tr w:rsidR="00B54892" w14:paraId="33F8F300" w14:textId="77777777" w:rsidTr="0099054A">
        <w:tc>
          <w:tcPr>
            <w:tcW w:w="993" w:type="dxa"/>
          </w:tcPr>
          <w:p w14:paraId="01F90676" w14:textId="77777777" w:rsidR="00B54892" w:rsidRPr="00BE3969" w:rsidRDefault="00B54892" w:rsidP="0099054A">
            <w:pPr>
              <w:jc w:val="center"/>
            </w:pPr>
          </w:p>
        </w:tc>
        <w:tc>
          <w:tcPr>
            <w:tcW w:w="5528" w:type="dxa"/>
          </w:tcPr>
          <w:p w14:paraId="4979954A" w14:textId="77777777" w:rsidR="00B54892" w:rsidRPr="00BE3969" w:rsidRDefault="00B54892" w:rsidP="0099054A">
            <w:pPr>
              <w:jc w:val="both"/>
            </w:pPr>
            <w:r w:rsidRPr="00BE3969">
              <w:t>Zwiększenie dotacji podmiotowej dl Przedszkola Bajka</w:t>
            </w:r>
          </w:p>
        </w:tc>
        <w:tc>
          <w:tcPr>
            <w:tcW w:w="1559" w:type="dxa"/>
          </w:tcPr>
          <w:p w14:paraId="5861091B" w14:textId="77777777" w:rsidR="00B54892" w:rsidRPr="00BE3969" w:rsidRDefault="00B54892" w:rsidP="0099054A">
            <w:pPr>
              <w:pStyle w:val="Akapitzlist"/>
              <w:ind w:left="0"/>
              <w:jc w:val="right"/>
            </w:pPr>
          </w:p>
        </w:tc>
        <w:tc>
          <w:tcPr>
            <w:tcW w:w="1560" w:type="dxa"/>
          </w:tcPr>
          <w:p w14:paraId="1DA73DC2" w14:textId="77777777" w:rsidR="00B54892" w:rsidRPr="00BE3969" w:rsidRDefault="00B54892" w:rsidP="0099054A">
            <w:pPr>
              <w:pStyle w:val="Akapitzlist"/>
              <w:ind w:left="0"/>
              <w:jc w:val="right"/>
            </w:pPr>
            <w:r w:rsidRPr="00BE3969">
              <w:t>+66 156,00</w:t>
            </w:r>
          </w:p>
        </w:tc>
      </w:tr>
      <w:tr w:rsidR="00B54892" w14:paraId="5BFCE3BB" w14:textId="77777777" w:rsidTr="0099054A">
        <w:tc>
          <w:tcPr>
            <w:tcW w:w="993" w:type="dxa"/>
          </w:tcPr>
          <w:p w14:paraId="708F1154" w14:textId="77777777" w:rsidR="00B54892" w:rsidRPr="00BE3969" w:rsidRDefault="00B54892" w:rsidP="0099054A">
            <w:pPr>
              <w:jc w:val="center"/>
            </w:pPr>
          </w:p>
        </w:tc>
        <w:tc>
          <w:tcPr>
            <w:tcW w:w="5528" w:type="dxa"/>
          </w:tcPr>
          <w:p w14:paraId="3B98A48C" w14:textId="77777777" w:rsidR="00B54892" w:rsidRPr="00BE3969" w:rsidRDefault="00B54892" w:rsidP="0099054A">
            <w:pPr>
              <w:jc w:val="both"/>
            </w:pPr>
            <w:r w:rsidRPr="00BE3969">
              <w:t>Zwiększenie dotacji podmiotowej dla Przedszkola Pinokio</w:t>
            </w:r>
          </w:p>
        </w:tc>
        <w:tc>
          <w:tcPr>
            <w:tcW w:w="1559" w:type="dxa"/>
          </w:tcPr>
          <w:p w14:paraId="69ED7163" w14:textId="77777777" w:rsidR="00B54892" w:rsidRPr="00BE3969" w:rsidRDefault="00B54892" w:rsidP="0099054A">
            <w:pPr>
              <w:pStyle w:val="Akapitzlist"/>
              <w:ind w:left="0"/>
              <w:jc w:val="right"/>
            </w:pPr>
          </w:p>
        </w:tc>
        <w:tc>
          <w:tcPr>
            <w:tcW w:w="1560" w:type="dxa"/>
          </w:tcPr>
          <w:p w14:paraId="5523DDB2" w14:textId="77777777" w:rsidR="00B54892" w:rsidRPr="00BE3969" w:rsidRDefault="00B54892" w:rsidP="0099054A">
            <w:pPr>
              <w:pStyle w:val="Akapitzlist"/>
              <w:ind w:left="0"/>
              <w:jc w:val="right"/>
            </w:pPr>
            <w:r w:rsidRPr="00BE3969">
              <w:t>+59 056,00</w:t>
            </w:r>
          </w:p>
        </w:tc>
      </w:tr>
      <w:tr w:rsidR="00B54892" w14:paraId="55535C2B" w14:textId="77777777" w:rsidTr="0099054A">
        <w:tc>
          <w:tcPr>
            <w:tcW w:w="993" w:type="dxa"/>
          </w:tcPr>
          <w:p w14:paraId="0FB9769F" w14:textId="77777777" w:rsidR="00B54892" w:rsidRPr="00BE3969" w:rsidRDefault="00B54892" w:rsidP="0099054A">
            <w:pPr>
              <w:jc w:val="center"/>
            </w:pPr>
          </w:p>
        </w:tc>
        <w:tc>
          <w:tcPr>
            <w:tcW w:w="5528" w:type="dxa"/>
          </w:tcPr>
          <w:p w14:paraId="590864A3" w14:textId="77777777" w:rsidR="00B54892" w:rsidRPr="00BE3969" w:rsidRDefault="00B54892" w:rsidP="0099054A">
            <w:pPr>
              <w:jc w:val="both"/>
            </w:pPr>
            <w:r w:rsidRPr="00BE3969">
              <w:t xml:space="preserve">Zwiększenie dotacji podmiotowej dla Przedszkola </w:t>
            </w:r>
            <w:proofErr w:type="spellStart"/>
            <w:r w:rsidRPr="00BE3969">
              <w:t>Calineczka</w:t>
            </w:r>
            <w:proofErr w:type="spellEnd"/>
            <w:r w:rsidRPr="00BE3969">
              <w:t xml:space="preserve">. </w:t>
            </w:r>
          </w:p>
        </w:tc>
        <w:tc>
          <w:tcPr>
            <w:tcW w:w="1559" w:type="dxa"/>
          </w:tcPr>
          <w:p w14:paraId="3209A7DE" w14:textId="77777777" w:rsidR="00B54892" w:rsidRPr="00BE3969" w:rsidRDefault="00B54892" w:rsidP="0099054A">
            <w:pPr>
              <w:pStyle w:val="Akapitzlist"/>
              <w:ind w:left="0"/>
              <w:jc w:val="right"/>
            </w:pPr>
          </w:p>
        </w:tc>
        <w:tc>
          <w:tcPr>
            <w:tcW w:w="1560" w:type="dxa"/>
          </w:tcPr>
          <w:p w14:paraId="3779C3A5" w14:textId="77777777" w:rsidR="00B54892" w:rsidRPr="00BE3969" w:rsidRDefault="00B54892" w:rsidP="0099054A">
            <w:pPr>
              <w:pStyle w:val="Akapitzlist"/>
              <w:ind w:left="0"/>
              <w:jc w:val="right"/>
            </w:pPr>
            <w:r w:rsidRPr="00BE3969">
              <w:t>+73 760,00</w:t>
            </w:r>
          </w:p>
        </w:tc>
      </w:tr>
      <w:tr w:rsidR="00B54892" w14:paraId="309B6D0F" w14:textId="77777777" w:rsidTr="0099054A">
        <w:tc>
          <w:tcPr>
            <w:tcW w:w="993" w:type="dxa"/>
          </w:tcPr>
          <w:p w14:paraId="7A03C58B" w14:textId="77777777" w:rsidR="00B54892" w:rsidRPr="00BE3969" w:rsidRDefault="00B54892" w:rsidP="0099054A">
            <w:pPr>
              <w:jc w:val="center"/>
            </w:pPr>
          </w:p>
        </w:tc>
        <w:tc>
          <w:tcPr>
            <w:tcW w:w="5528" w:type="dxa"/>
          </w:tcPr>
          <w:p w14:paraId="7DBE6339" w14:textId="77777777" w:rsidR="00B54892" w:rsidRPr="00BE3969" w:rsidRDefault="00B54892" w:rsidP="0099054A">
            <w:pPr>
              <w:jc w:val="both"/>
            </w:pPr>
            <w:r w:rsidRPr="00BE3969">
              <w:t xml:space="preserve">Zmniejszenie </w:t>
            </w:r>
            <w:r>
              <w:t xml:space="preserve">planu </w:t>
            </w:r>
            <w:r w:rsidRPr="00BE3969">
              <w:t xml:space="preserve">dotacji podmiotowych dla innych </w:t>
            </w:r>
            <w:proofErr w:type="spellStart"/>
            <w:r w:rsidRPr="00BE3969">
              <w:t>jst</w:t>
            </w:r>
            <w:proofErr w:type="spellEnd"/>
            <w:r w:rsidRPr="00BE3969">
              <w:t>.</w:t>
            </w:r>
            <w:r>
              <w:t xml:space="preserve"> stanowiącej rezerwę do rozdysponowania na różne placówki.</w:t>
            </w:r>
          </w:p>
        </w:tc>
        <w:tc>
          <w:tcPr>
            <w:tcW w:w="1559" w:type="dxa"/>
          </w:tcPr>
          <w:p w14:paraId="0BF17A1F" w14:textId="77777777" w:rsidR="00B54892" w:rsidRPr="00BE3969" w:rsidRDefault="00B54892" w:rsidP="0099054A">
            <w:pPr>
              <w:pStyle w:val="Akapitzlist"/>
              <w:ind w:left="0"/>
              <w:jc w:val="right"/>
            </w:pPr>
          </w:p>
        </w:tc>
        <w:tc>
          <w:tcPr>
            <w:tcW w:w="1560" w:type="dxa"/>
          </w:tcPr>
          <w:p w14:paraId="49E6A6D7" w14:textId="77777777" w:rsidR="00B54892" w:rsidRPr="00BE3969" w:rsidRDefault="00B54892" w:rsidP="0099054A">
            <w:pPr>
              <w:pStyle w:val="Akapitzlist"/>
              <w:ind w:left="0"/>
              <w:jc w:val="right"/>
            </w:pPr>
            <w:r w:rsidRPr="00BE3969">
              <w:t>-51 000,00</w:t>
            </w:r>
          </w:p>
        </w:tc>
      </w:tr>
      <w:tr w:rsidR="00B54892" w14:paraId="1E0D3CAC" w14:textId="77777777" w:rsidTr="0099054A">
        <w:tc>
          <w:tcPr>
            <w:tcW w:w="993" w:type="dxa"/>
          </w:tcPr>
          <w:p w14:paraId="55B3A1F4" w14:textId="77777777" w:rsidR="00B54892" w:rsidRPr="00BE3969" w:rsidRDefault="00B54892" w:rsidP="0099054A">
            <w:pPr>
              <w:jc w:val="center"/>
            </w:pPr>
            <w:r w:rsidRPr="00BE3969">
              <w:t>80104</w:t>
            </w:r>
          </w:p>
        </w:tc>
        <w:tc>
          <w:tcPr>
            <w:tcW w:w="5528" w:type="dxa"/>
          </w:tcPr>
          <w:p w14:paraId="6758EEBF" w14:textId="77777777" w:rsidR="00B54892" w:rsidRPr="00BE3969" w:rsidRDefault="00B54892" w:rsidP="0099054A">
            <w:pPr>
              <w:jc w:val="both"/>
            </w:pPr>
            <w:r w:rsidRPr="00BE3969">
              <w:t xml:space="preserve">Zwiększenie zakupu usług od innych </w:t>
            </w:r>
            <w:proofErr w:type="spellStart"/>
            <w:r w:rsidRPr="00BE3969">
              <w:t>jst</w:t>
            </w:r>
            <w:proofErr w:type="spellEnd"/>
            <w:r w:rsidRPr="00BE3969">
              <w:t>. dotyczących opieki nad dziećmi.</w:t>
            </w:r>
          </w:p>
        </w:tc>
        <w:tc>
          <w:tcPr>
            <w:tcW w:w="1559" w:type="dxa"/>
          </w:tcPr>
          <w:p w14:paraId="59CBFECF" w14:textId="77777777" w:rsidR="00B54892" w:rsidRPr="00BE3969" w:rsidRDefault="00B54892" w:rsidP="0099054A">
            <w:pPr>
              <w:pStyle w:val="Akapitzlist"/>
              <w:ind w:left="0"/>
              <w:jc w:val="right"/>
            </w:pPr>
          </w:p>
        </w:tc>
        <w:tc>
          <w:tcPr>
            <w:tcW w:w="1560" w:type="dxa"/>
          </w:tcPr>
          <w:p w14:paraId="01FB3AD9" w14:textId="77777777" w:rsidR="00B54892" w:rsidRPr="00BE3969" w:rsidRDefault="00B54892" w:rsidP="0099054A">
            <w:pPr>
              <w:pStyle w:val="Akapitzlist"/>
              <w:ind w:left="0"/>
              <w:jc w:val="right"/>
            </w:pPr>
            <w:r w:rsidRPr="00BE3969">
              <w:t>+5 000,00</w:t>
            </w:r>
          </w:p>
        </w:tc>
      </w:tr>
      <w:tr w:rsidR="00B54892" w14:paraId="5B4B3559" w14:textId="77777777" w:rsidTr="0099054A">
        <w:tc>
          <w:tcPr>
            <w:tcW w:w="993" w:type="dxa"/>
          </w:tcPr>
          <w:p w14:paraId="7CDD61E8" w14:textId="77777777" w:rsidR="00B54892" w:rsidRPr="00BE3969" w:rsidRDefault="00B54892" w:rsidP="0099054A">
            <w:pPr>
              <w:jc w:val="center"/>
            </w:pPr>
            <w:r w:rsidRPr="00BE3969">
              <w:t>80149</w:t>
            </w:r>
          </w:p>
        </w:tc>
        <w:tc>
          <w:tcPr>
            <w:tcW w:w="5528" w:type="dxa"/>
          </w:tcPr>
          <w:p w14:paraId="540206CD" w14:textId="77777777" w:rsidR="00B54892" w:rsidRPr="00BE3969" w:rsidRDefault="00B54892" w:rsidP="0099054A">
            <w:pPr>
              <w:jc w:val="both"/>
            </w:pPr>
            <w:r w:rsidRPr="00BE3969">
              <w:t xml:space="preserve">Zwiększenie dotacji podmiotowych na realizację zadań wymagających specjalnej organizacji nauki, w tym </w:t>
            </w:r>
            <w:r>
              <w:t>:</w:t>
            </w:r>
          </w:p>
        </w:tc>
        <w:tc>
          <w:tcPr>
            <w:tcW w:w="1559" w:type="dxa"/>
          </w:tcPr>
          <w:p w14:paraId="6CCBDAAF" w14:textId="77777777" w:rsidR="00B54892" w:rsidRPr="00BE3969" w:rsidRDefault="00B54892" w:rsidP="0099054A">
            <w:pPr>
              <w:pStyle w:val="Akapitzlist"/>
              <w:ind w:left="0"/>
              <w:jc w:val="right"/>
            </w:pPr>
          </w:p>
        </w:tc>
        <w:tc>
          <w:tcPr>
            <w:tcW w:w="1560" w:type="dxa"/>
          </w:tcPr>
          <w:p w14:paraId="63916136" w14:textId="77777777" w:rsidR="00B54892" w:rsidRPr="00BE3969" w:rsidRDefault="00B54892" w:rsidP="0099054A">
            <w:pPr>
              <w:pStyle w:val="Akapitzlist"/>
              <w:ind w:left="0"/>
              <w:jc w:val="right"/>
            </w:pPr>
          </w:p>
        </w:tc>
      </w:tr>
      <w:tr w:rsidR="00B54892" w14:paraId="53A0589A" w14:textId="77777777" w:rsidTr="0099054A">
        <w:tc>
          <w:tcPr>
            <w:tcW w:w="993" w:type="dxa"/>
          </w:tcPr>
          <w:p w14:paraId="6F4A8446" w14:textId="77777777" w:rsidR="00B54892" w:rsidRPr="00BE3969" w:rsidRDefault="00B54892" w:rsidP="0099054A">
            <w:pPr>
              <w:jc w:val="center"/>
            </w:pPr>
          </w:p>
        </w:tc>
        <w:tc>
          <w:tcPr>
            <w:tcW w:w="5528" w:type="dxa"/>
          </w:tcPr>
          <w:p w14:paraId="18C175AE" w14:textId="77777777" w:rsidR="00B54892" w:rsidRPr="00BE3969" w:rsidRDefault="00B54892" w:rsidP="0099054A">
            <w:pPr>
              <w:jc w:val="both"/>
            </w:pPr>
            <w:r w:rsidRPr="00BE3969">
              <w:t>Przedszkole Brzdąc</w:t>
            </w:r>
          </w:p>
        </w:tc>
        <w:tc>
          <w:tcPr>
            <w:tcW w:w="1559" w:type="dxa"/>
          </w:tcPr>
          <w:p w14:paraId="50CC5E9D" w14:textId="77777777" w:rsidR="00B54892" w:rsidRPr="00BE3969" w:rsidRDefault="00B54892" w:rsidP="0099054A">
            <w:pPr>
              <w:pStyle w:val="Akapitzlist"/>
              <w:ind w:left="0"/>
              <w:jc w:val="right"/>
            </w:pPr>
          </w:p>
        </w:tc>
        <w:tc>
          <w:tcPr>
            <w:tcW w:w="1560" w:type="dxa"/>
          </w:tcPr>
          <w:p w14:paraId="4B569509" w14:textId="77777777" w:rsidR="00B54892" w:rsidRPr="00BE3969" w:rsidRDefault="00B54892" w:rsidP="0099054A">
            <w:pPr>
              <w:pStyle w:val="Akapitzlist"/>
              <w:ind w:left="0"/>
              <w:jc w:val="right"/>
            </w:pPr>
            <w:r>
              <w:t>+</w:t>
            </w:r>
            <w:r w:rsidRPr="00BE3969">
              <w:t>146 536,00</w:t>
            </w:r>
          </w:p>
        </w:tc>
      </w:tr>
      <w:tr w:rsidR="00B54892" w14:paraId="458E2851" w14:textId="77777777" w:rsidTr="0099054A">
        <w:tc>
          <w:tcPr>
            <w:tcW w:w="993" w:type="dxa"/>
          </w:tcPr>
          <w:p w14:paraId="49740015" w14:textId="77777777" w:rsidR="00B54892" w:rsidRPr="00BE3969" w:rsidRDefault="00B54892" w:rsidP="0099054A">
            <w:pPr>
              <w:jc w:val="center"/>
            </w:pPr>
          </w:p>
        </w:tc>
        <w:tc>
          <w:tcPr>
            <w:tcW w:w="5528" w:type="dxa"/>
          </w:tcPr>
          <w:p w14:paraId="0234144D" w14:textId="77777777" w:rsidR="00B54892" w:rsidRPr="00BE3969" w:rsidRDefault="00B54892" w:rsidP="0099054A">
            <w:pPr>
              <w:jc w:val="both"/>
            </w:pPr>
            <w:r w:rsidRPr="00BE3969">
              <w:t xml:space="preserve">Przedszkole </w:t>
            </w:r>
            <w:proofErr w:type="spellStart"/>
            <w:r w:rsidRPr="00BE3969">
              <w:t>Calineczka</w:t>
            </w:r>
            <w:proofErr w:type="spellEnd"/>
          </w:p>
        </w:tc>
        <w:tc>
          <w:tcPr>
            <w:tcW w:w="1559" w:type="dxa"/>
          </w:tcPr>
          <w:p w14:paraId="22FB8C51" w14:textId="77777777" w:rsidR="00B54892" w:rsidRPr="00BE3969" w:rsidRDefault="00B54892" w:rsidP="0099054A">
            <w:pPr>
              <w:pStyle w:val="Akapitzlist"/>
              <w:ind w:left="0"/>
              <w:jc w:val="right"/>
            </w:pPr>
          </w:p>
        </w:tc>
        <w:tc>
          <w:tcPr>
            <w:tcW w:w="1560" w:type="dxa"/>
          </w:tcPr>
          <w:p w14:paraId="2742B7B3" w14:textId="77777777" w:rsidR="00B54892" w:rsidRPr="00BE3969" w:rsidRDefault="00B54892" w:rsidP="0099054A">
            <w:pPr>
              <w:pStyle w:val="Akapitzlist"/>
              <w:ind w:left="0"/>
              <w:jc w:val="right"/>
            </w:pPr>
            <w:r>
              <w:t>+</w:t>
            </w:r>
            <w:r w:rsidRPr="00BE3969">
              <w:t>1 339,00</w:t>
            </w:r>
          </w:p>
        </w:tc>
      </w:tr>
      <w:tr w:rsidR="00B54892" w14:paraId="3ECDE0DC" w14:textId="77777777" w:rsidTr="0099054A">
        <w:tc>
          <w:tcPr>
            <w:tcW w:w="993" w:type="dxa"/>
          </w:tcPr>
          <w:p w14:paraId="79AD808B" w14:textId="77777777" w:rsidR="00B54892" w:rsidRPr="00BE3969" w:rsidRDefault="00B54892" w:rsidP="0099054A">
            <w:pPr>
              <w:jc w:val="center"/>
            </w:pPr>
            <w:r w:rsidRPr="00BE3969">
              <w:t>80113</w:t>
            </w:r>
          </w:p>
        </w:tc>
        <w:tc>
          <w:tcPr>
            <w:tcW w:w="5528" w:type="dxa"/>
          </w:tcPr>
          <w:p w14:paraId="10293B87" w14:textId="77777777" w:rsidR="00B54892" w:rsidRPr="00BE3969" w:rsidRDefault="00B54892" w:rsidP="0099054A">
            <w:pPr>
              <w:jc w:val="both"/>
            </w:pPr>
            <w:r w:rsidRPr="00BE3969">
              <w:t>Zwiększenie wydatków na dowóz uczniów do szkół</w:t>
            </w:r>
            <w:r>
              <w:t>.</w:t>
            </w:r>
          </w:p>
        </w:tc>
        <w:tc>
          <w:tcPr>
            <w:tcW w:w="1559" w:type="dxa"/>
          </w:tcPr>
          <w:p w14:paraId="18DD543B" w14:textId="77777777" w:rsidR="00B54892" w:rsidRPr="00BE3969" w:rsidRDefault="00B54892" w:rsidP="0099054A">
            <w:pPr>
              <w:pStyle w:val="Akapitzlist"/>
              <w:ind w:left="0"/>
              <w:jc w:val="right"/>
            </w:pPr>
          </w:p>
        </w:tc>
        <w:tc>
          <w:tcPr>
            <w:tcW w:w="1560" w:type="dxa"/>
          </w:tcPr>
          <w:p w14:paraId="7DF51905" w14:textId="77777777" w:rsidR="00B54892" w:rsidRPr="00BE3969" w:rsidRDefault="00B54892" w:rsidP="0099054A">
            <w:pPr>
              <w:pStyle w:val="Akapitzlist"/>
              <w:ind w:left="0"/>
              <w:jc w:val="right"/>
            </w:pPr>
            <w:r>
              <w:t>+</w:t>
            </w:r>
            <w:r w:rsidRPr="00BE3969">
              <w:t>3 000,00</w:t>
            </w:r>
          </w:p>
        </w:tc>
      </w:tr>
      <w:tr w:rsidR="00B54892" w14:paraId="6E7DF938" w14:textId="77777777" w:rsidTr="0099054A">
        <w:tc>
          <w:tcPr>
            <w:tcW w:w="993" w:type="dxa"/>
          </w:tcPr>
          <w:p w14:paraId="7B381E20" w14:textId="77777777" w:rsidR="00B54892" w:rsidRPr="002F0271" w:rsidRDefault="00B54892" w:rsidP="0099054A">
            <w:pPr>
              <w:pStyle w:val="Akapitzlist"/>
              <w:ind w:left="0"/>
              <w:jc w:val="center"/>
            </w:pPr>
            <w:r w:rsidRPr="002F0271">
              <w:t>90002</w:t>
            </w:r>
          </w:p>
        </w:tc>
        <w:tc>
          <w:tcPr>
            <w:tcW w:w="5528" w:type="dxa"/>
          </w:tcPr>
          <w:p w14:paraId="32E8B965" w14:textId="77777777" w:rsidR="00B54892" w:rsidRPr="002F0271" w:rsidRDefault="00B54892" w:rsidP="0099054A">
            <w:pPr>
              <w:pStyle w:val="Akapitzlist"/>
              <w:ind w:left="0"/>
              <w:jc w:val="both"/>
            </w:pPr>
            <w:r w:rsidRPr="002F0271">
              <w:t xml:space="preserve">Pozostałe dochody bieżące wynikające z windykacji należności za odbiór odpadów komunalnych, które należy przeznaczyć na wydatki związane z funkcjonowaniem systemu gospodarowania odpadami komunalnymi </w:t>
            </w:r>
          </w:p>
        </w:tc>
        <w:tc>
          <w:tcPr>
            <w:tcW w:w="1559" w:type="dxa"/>
          </w:tcPr>
          <w:p w14:paraId="251D36A1" w14:textId="77777777" w:rsidR="00B54892" w:rsidRPr="002F0271" w:rsidRDefault="00B54892" w:rsidP="0099054A">
            <w:pPr>
              <w:pStyle w:val="Akapitzlist"/>
              <w:ind w:left="0"/>
              <w:jc w:val="right"/>
            </w:pPr>
            <w:r>
              <w:t>1 760,21</w:t>
            </w:r>
          </w:p>
        </w:tc>
        <w:tc>
          <w:tcPr>
            <w:tcW w:w="1560" w:type="dxa"/>
          </w:tcPr>
          <w:p w14:paraId="6CC57748" w14:textId="77777777" w:rsidR="00B54892" w:rsidRPr="002F0271" w:rsidRDefault="00B54892" w:rsidP="0099054A">
            <w:pPr>
              <w:pStyle w:val="Akapitzlist"/>
              <w:ind w:left="0"/>
              <w:jc w:val="right"/>
            </w:pPr>
            <w:r>
              <w:t>1 760,21</w:t>
            </w:r>
          </w:p>
        </w:tc>
      </w:tr>
      <w:tr w:rsidR="00B54892" w14:paraId="5BFBB5CB" w14:textId="77777777" w:rsidTr="0099054A">
        <w:tc>
          <w:tcPr>
            <w:tcW w:w="993" w:type="dxa"/>
          </w:tcPr>
          <w:p w14:paraId="71CEC11E" w14:textId="77777777" w:rsidR="00B54892" w:rsidRPr="002F0271" w:rsidRDefault="00B54892" w:rsidP="0099054A">
            <w:pPr>
              <w:pStyle w:val="Akapitzlist"/>
              <w:ind w:left="0"/>
              <w:jc w:val="center"/>
            </w:pPr>
            <w:r>
              <w:t>90015</w:t>
            </w:r>
          </w:p>
        </w:tc>
        <w:tc>
          <w:tcPr>
            <w:tcW w:w="5528" w:type="dxa"/>
          </w:tcPr>
          <w:p w14:paraId="23D38BC5" w14:textId="77777777" w:rsidR="00B54892" w:rsidRPr="002F0271" w:rsidRDefault="00B54892" w:rsidP="0099054A">
            <w:pPr>
              <w:pStyle w:val="Akapitzlist"/>
              <w:ind w:left="0"/>
              <w:jc w:val="both"/>
            </w:pPr>
            <w:r>
              <w:t>Środki pochodzące ze zwrotu wydatków na finansowanie kosztów energii przeznacza się na planowane wydatki w §4260.</w:t>
            </w:r>
          </w:p>
        </w:tc>
        <w:tc>
          <w:tcPr>
            <w:tcW w:w="1559" w:type="dxa"/>
          </w:tcPr>
          <w:p w14:paraId="05A5BF64" w14:textId="77777777" w:rsidR="00B54892" w:rsidRDefault="00B54892" w:rsidP="0099054A">
            <w:pPr>
              <w:pStyle w:val="Akapitzlist"/>
              <w:ind w:left="0"/>
              <w:jc w:val="right"/>
            </w:pPr>
            <w:r>
              <w:t>3 512,01</w:t>
            </w:r>
          </w:p>
        </w:tc>
        <w:tc>
          <w:tcPr>
            <w:tcW w:w="1560" w:type="dxa"/>
          </w:tcPr>
          <w:p w14:paraId="42AC02FF" w14:textId="77777777" w:rsidR="00B54892" w:rsidRDefault="00B54892" w:rsidP="0099054A">
            <w:pPr>
              <w:pStyle w:val="Akapitzlist"/>
              <w:ind w:left="0"/>
              <w:jc w:val="right"/>
            </w:pPr>
            <w:r>
              <w:t>3 512,01</w:t>
            </w:r>
          </w:p>
        </w:tc>
      </w:tr>
      <w:tr w:rsidR="00B54892" w14:paraId="78D3F4C6" w14:textId="77777777" w:rsidTr="0099054A">
        <w:tc>
          <w:tcPr>
            <w:tcW w:w="993" w:type="dxa"/>
          </w:tcPr>
          <w:p w14:paraId="627A1FAF" w14:textId="77777777" w:rsidR="00B54892" w:rsidRPr="00CD1F89" w:rsidRDefault="00B54892" w:rsidP="0099054A">
            <w:pPr>
              <w:pStyle w:val="Akapitzlist"/>
              <w:ind w:left="0"/>
              <w:jc w:val="center"/>
              <w:rPr>
                <w:b/>
                <w:bCs/>
              </w:rPr>
            </w:pPr>
            <w:r w:rsidRPr="00CD1F89">
              <w:rPr>
                <w:b/>
                <w:bCs/>
              </w:rPr>
              <w:t>4.</w:t>
            </w:r>
          </w:p>
        </w:tc>
        <w:tc>
          <w:tcPr>
            <w:tcW w:w="5528" w:type="dxa"/>
          </w:tcPr>
          <w:p w14:paraId="021E6ED8" w14:textId="77777777" w:rsidR="00B54892" w:rsidRPr="00CD1F89" w:rsidRDefault="00B54892" w:rsidP="0099054A">
            <w:pPr>
              <w:pStyle w:val="Akapitzlist"/>
              <w:ind w:left="0"/>
              <w:jc w:val="both"/>
              <w:rPr>
                <w:b/>
                <w:bCs/>
              </w:rPr>
            </w:pPr>
            <w:r w:rsidRPr="00CD1F89">
              <w:rPr>
                <w:b/>
                <w:bCs/>
              </w:rPr>
              <w:t xml:space="preserve">Zmniejszenie wydatków bieżących </w:t>
            </w:r>
          </w:p>
        </w:tc>
        <w:tc>
          <w:tcPr>
            <w:tcW w:w="1559" w:type="dxa"/>
          </w:tcPr>
          <w:p w14:paraId="648F0804" w14:textId="77777777" w:rsidR="00B54892" w:rsidRPr="00CD1F89" w:rsidRDefault="00B54892" w:rsidP="0099054A">
            <w:pPr>
              <w:pStyle w:val="Akapitzlist"/>
              <w:ind w:left="0"/>
              <w:jc w:val="right"/>
              <w:rPr>
                <w:b/>
                <w:bCs/>
              </w:rPr>
            </w:pPr>
          </w:p>
        </w:tc>
        <w:tc>
          <w:tcPr>
            <w:tcW w:w="1560" w:type="dxa"/>
          </w:tcPr>
          <w:p w14:paraId="5E338075" w14:textId="77777777" w:rsidR="00B54892" w:rsidRPr="00CD1F89" w:rsidRDefault="00B54892" w:rsidP="0099054A">
            <w:pPr>
              <w:pStyle w:val="Akapitzlist"/>
              <w:ind w:left="0"/>
              <w:jc w:val="right"/>
              <w:rPr>
                <w:b/>
                <w:bCs/>
              </w:rPr>
            </w:pPr>
          </w:p>
        </w:tc>
      </w:tr>
      <w:tr w:rsidR="00B54892" w14:paraId="0417D55A" w14:textId="77777777" w:rsidTr="0099054A">
        <w:tc>
          <w:tcPr>
            <w:tcW w:w="993" w:type="dxa"/>
          </w:tcPr>
          <w:p w14:paraId="76623BD3" w14:textId="77777777" w:rsidR="00B54892" w:rsidRPr="00CD1F89" w:rsidRDefault="00B54892" w:rsidP="0099054A">
            <w:pPr>
              <w:pStyle w:val="Akapitzlist"/>
              <w:ind w:left="0"/>
              <w:jc w:val="center"/>
            </w:pPr>
            <w:r w:rsidRPr="00CD1F89">
              <w:t>63003</w:t>
            </w:r>
          </w:p>
        </w:tc>
        <w:tc>
          <w:tcPr>
            <w:tcW w:w="5528" w:type="dxa"/>
          </w:tcPr>
          <w:p w14:paraId="319DFD12" w14:textId="77777777" w:rsidR="00B54892" w:rsidRPr="00CD1F89" w:rsidRDefault="00B54892" w:rsidP="0099054A">
            <w:pPr>
              <w:pStyle w:val="Akapitzlist"/>
              <w:ind w:left="0"/>
              <w:jc w:val="both"/>
            </w:pPr>
            <w:r w:rsidRPr="00CD1F89">
              <w:t xml:space="preserve">Zmniejszenie wydatków </w:t>
            </w:r>
            <w:r>
              <w:t>na zakup usług, w związku z ograniczeniem działalności turystycznej, udziału w imprezach, kampanii promocyjnych,</w:t>
            </w:r>
            <w:r w:rsidRPr="00CD1F89">
              <w:t xml:space="preserve"> wynikające z</w:t>
            </w:r>
            <w:r>
              <w:t> </w:t>
            </w:r>
            <w:r w:rsidRPr="00CD1F89">
              <w:t>epidemii COVID-19</w:t>
            </w:r>
            <w:r>
              <w:t>.</w:t>
            </w:r>
          </w:p>
        </w:tc>
        <w:tc>
          <w:tcPr>
            <w:tcW w:w="1559" w:type="dxa"/>
          </w:tcPr>
          <w:p w14:paraId="15027947" w14:textId="77777777" w:rsidR="00B54892" w:rsidRPr="00CD1F89" w:rsidRDefault="00B54892" w:rsidP="0099054A">
            <w:pPr>
              <w:pStyle w:val="Akapitzlist"/>
              <w:ind w:left="0"/>
              <w:jc w:val="right"/>
            </w:pPr>
          </w:p>
        </w:tc>
        <w:tc>
          <w:tcPr>
            <w:tcW w:w="1560" w:type="dxa"/>
          </w:tcPr>
          <w:p w14:paraId="1AF35530" w14:textId="77777777" w:rsidR="00B54892" w:rsidRPr="00CD1F89" w:rsidRDefault="00B54892" w:rsidP="0099054A">
            <w:pPr>
              <w:pStyle w:val="Akapitzlist"/>
              <w:ind w:left="0"/>
              <w:jc w:val="right"/>
            </w:pPr>
            <w:r w:rsidRPr="00CD1F89">
              <w:t>-30 000,00</w:t>
            </w:r>
          </w:p>
        </w:tc>
      </w:tr>
      <w:tr w:rsidR="00B54892" w14:paraId="4E0BDD5D" w14:textId="77777777" w:rsidTr="0099054A">
        <w:tc>
          <w:tcPr>
            <w:tcW w:w="993" w:type="dxa"/>
          </w:tcPr>
          <w:p w14:paraId="2160990A" w14:textId="77777777" w:rsidR="00B54892" w:rsidRPr="00CD1F89" w:rsidRDefault="00B54892" w:rsidP="0099054A">
            <w:pPr>
              <w:pStyle w:val="Akapitzlist"/>
              <w:ind w:left="0"/>
              <w:jc w:val="center"/>
            </w:pPr>
            <w:r w:rsidRPr="00CD1F89">
              <w:t>75075</w:t>
            </w:r>
          </w:p>
        </w:tc>
        <w:tc>
          <w:tcPr>
            <w:tcW w:w="5528" w:type="dxa"/>
          </w:tcPr>
          <w:p w14:paraId="11DBE915" w14:textId="77777777" w:rsidR="00B54892" w:rsidRPr="00CD1F89" w:rsidRDefault="00B54892" w:rsidP="0099054A">
            <w:pPr>
              <w:pStyle w:val="Akapitzlist"/>
              <w:ind w:left="0"/>
              <w:jc w:val="both"/>
            </w:pPr>
            <w:r w:rsidRPr="00CD1F89">
              <w:t>Zmniejszenie wydatków na zakup usług promocyjnych w związku z epidemią COVID-19</w:t>
            </w:r>
            <w:r>
              <w:t>.</w:t>
            </w:r>
          </w:p>
        </w:tc>
        <w:tc>
          <w:tcPr>
            <w:tcW w:w="1559" w:type="dxa"/>
          </w:tcPr>
          <w:p w14:paraId="3C8972F1" w14:textId="77777777" w:rsidR="00B54892" w:rsidRPr="00CD1F89" w:rsidRDefault="00B54892" w:rsidP="0099054A">
            <w:pPr>
              <w:pStyle w:val="Akapitzlist"/>
              <w:ind w:left="0"/>
              <w:jc w:val="right"/>
            </w:pPr>
          </w:p>
        </w:tc>
        <w:tc>
          <w:tcPr>
            <w:tcW w:w="1560" w:type="dxa"/>
          </w:tcPr>
          <w:p w14:paraId="000B56C1" w14:textId="77777777" w:rsidR="00B54892" w:rsidRPr="00CD1F89" w:rsidRDefault="00B54892" w:rsidP="0099054A">
            <w:pPr>
              <w:pStyle w:val="Akapitzlist"/>
              <w:ind w:left="0"/>
              <w:jc w:val="right"/>
            </w:pPr>
            <w:r w:rsidRPr="00CD1F89">
              <w:t>-48 426,79</w:t>
            </w:r>
          </w:p>
        </w:tc>
      </w:tr>
      <w:tr w:rsidR="00B54892" w14:paraId="47C339FB" w14:textId="77777777" w:rsidTr="0099054A">
        <w:tc>
          <w:tcPr>
            <w:tcW w:w="993" w:type="dxa"/>
          </w:tcPr>
          <w:p w14:paraId="38381BEB" w14:textId="77777777" w:rsidR="00B54892" w:rsidRPr="00CD1F89" w:rsidRDefault="00B54892" w:rsidP="0099054A">
            <w:pPr>
              <w:pStyle w:val="Akapitzlist"/>
              <w:ind w:left="0"/>
              <w:jc w:val="center"/>
              <w:rPr>
                <w:b/>
                <w:bCs/>
              </w:rPr>
            </w:pPr>
            <w:r w:rsidRPr="00CD1F89">
              <w:rPr>
                <w:b/>
                <w:bCs/>
              </w:rPr>
              <w:t>5.</w:t>
            </w:r>
          </w:p>
        </w:tc>
        <w:tc>
          <w:tcPr>
            <w:tcW w:w="7087" w:type="dxa"/>
            <w:gridSpan w:val="2"/>
          </w:tcPr>
          <w:p w14:paraId="5B93D365" w14:textId="77777777" w:rsidR="00B54892" w:rsidRPr="00CD1F89" w:rsidRDefault="00B54892" w:rsidP="0099054A">
            <w:pPr>
              <w:pStyle w:val="Akapitzlist"/>
              <w:ind w:left="0"/>
              <w:rPr>
                <w:b/>
                <w:bCs/>
              </w:rPr>
            </w:pPr>
            <w:r w:rsidRPr="00CD1F89">
              <w:rPr>
                <w:b/>
                <w:bCs/>
              </w:rPr>
              <w:t>Rezerwy:</w:t>
            </w:r>
          </w:p>
          <w:p w14:paraId="5121BF67" w14:textId="77777777" w:rsidR="00B54892" w:rsidRPr="00CD1F89" w:rsidRDefault="00B54892" w:rsidP="0099054A">
            <w:pPr>
              <w:pStyle w:val="Akapitzlist"/>
              <w:ind w:left="0"/>
              <w:rPr>
                <w:b/>
                <w:bCs/>
              </w:rPr>
            </w:pPr>
          </w:p>
        </w:tc>
        <w:tc>
          <w:tcPr>
            <w:tcW w:w="1560" w:type="dxa"/>
          </w:tcPr>
          <w:p w14:paraId="16B8B9F9" w14:textId="77777777" w:rsidR="00B54892" w:rsidRPr="00CD1F89" w:rsidRDefault="00B54892" w:rsidP="0099054A">
            <w:pPr>
              <w:pStyle w:val="Akapitzlist"/>
              <w:ind w:left="0"/>
              <w:jc w:val="right"/>
              <w:rPr>
                <w:b/>
                <w:bCs/>
              </w:rPr>
            </w:pPr>
            <w:r w:rsidRPr="00CD1F89">
              <w:rPr>
                <w:b/>
                <w:bCs/>
              </w:rPr>
              <w:t>+</w:t>
            </w:r>
            <w:r>
              <w:rPr>
                <w:b/>
                <w:bCs/>
              </w:rPr>
              <w:t>8</w:t>
            </w:r>
            <w:r w:rsidRPr="00CD1F89">
              <w:rPr>
                <w:b/>
                <w:bCs/>
              </w:rPr>
              <w:t>1 997,00</w:t>
            </w:r>
          </w:p>
        </w:tc>
      </w:tr>
      <w:tr w:rsidR="00B54892" w14:paraId="1CC9BA23" w14:textId="77777777" w:rsidTr="0099054A">
        <w:tc>
          <w:tcPr>
            <w:tcW w:w="993" w:type="dxa"/>
          </w:tcPr>
          <w:p w14:paraId="279438B0" w14:textId="77777777" w:rsidR="00B54892" w:rsidRPr="00D714BB" w:rsidRDefault="00B54892" w:rsidP="0099054A">
            <w:pPr>
              <w:pStyle w:val="Akapitzlist"/>
              <w:ind w:left="0"/>
            </w:pPr>
            <w:r w:rsidRPr="00D714BB">
              <w:t>75818</w:t>
            </w:r>
          </w:p>
        </w:tc>
        <w:tc>
          <w:tcPr>
            <w:tcW w:w="7087" w:type="dxa"/>
            <w:gridSpan w:val="2"/>
          </w:tcPr>
          <w:p w14:paraId="7C4F7DFE" w14:textId="77777777" w:rsidR="00B54892" w:rsidRPr="00D714BB" w:rsidRDefault="00B54892" w:rsidP="0099054A">
            <w:pPr>
              <w:pStyle w:val="Akapitzlist"/>
              <w:ind w:left="0"/>
              <w:jc w:val="both"/>
            </w:pPr>
            <w:r w:rsidRPr="00D714BB">
              <w:t xml:space="preserve">Oszczędności wynikające z rozliczeń </w:t>
            </w:r>
            <w:r>
              <w:t>dochodów na zadania</w:t>
            </w:r>
            <w:r w:rsidRPr="00D714BB">
              <w:t xml:space="preserve"> majątkow</w:t>
            </w:r>
            <w:r>
              <w:t>e</w:t>
            </w:r>
            <w:r w:rsidRPr="00D714BB">
              <w:t xml:space="preserve"> przeznacza się na </w:t>
            </w:r>
            <w:r>
              <w:t>zwiększenie</w:t>
            </w:r>
            <w:r w:rsidRPr="00D714BB">
              <w:t xml:space="preserve"> rezerwy celowej na nowe zadania inwestycyjne (§ 6800).</w:t>
            </w:r>
          </w:p>
        </w:tc>
        <w:tc>
          <w:tcPr>
            <w:tcW w:w="1560" w:type="dxa"/>
          </w:tcPr>
          <w:p w14:paraId="10A1731C" w14:textId="77777777" w:rsidR="00B54892" w:rsidRPr="00D714BB" w:rsidRDefault="00B54892" w:rsidP="0099054A">
            <w:pPr>
              <w:pStyle w:val="Akapitzlist"/>
              <w:ind w:left="0"/>
              <w:jc w:val="right"/>
            </w:pPr>
            <w:r w:rsidRPr="00D714BB">
              <w:t>+81 997,00</w:t>
            </w:r>
          </w:p>
        </w:tc>
      </w:tr>
      <w:tr w:rsidR="00B54892" w14:paraId="664891B7" w14:textId="77777777" w:rsidTr="0099054A">
        <w:tc>
          <w:tcPr>
            <w:tcW w:w="993" w:type="dxa"/>
          </w:tcPr>
          <w:p w14:paraId="01F696B4" w14:textId="77777777" w:rsidR="00B54892" w:rsidRPr="00D714BB" w:rsidRDefault="00B54892" w:rsidP="0099054A">
            <w:pPr>
              <w:pStyle w:val="Akapitzlist"/>
              <w:ind w:left="0"/>
              <w:rPr>
                <w:b/>
                <w:color w:val="FF0000"/>
              </w:rPr>
            </w:pPr>
          </w:p>
        </w:tc>
        <w:tc>
          <w:tcPr>
            <w:tcW w:w="7087" w:type="dxa"/>
            <w:gridSpan w:val="2"/>
          </w:tcPr>
          <w:p w14:paraId="6C001D87" w14:textId="77777777" w:rsidR="00B54892" w:rsidRPr="00D714BB" w:rsidRDefault="00B54892" w:rsidP="0099054A">
            <w:pPr>
              <w:pStyle w:val="Akapitzlist"/>
              <w:ind w:left="0"/>
              <w:rPr>
                <w:b/>
                <w:color w:val="FF0000"/>
              </w:rPr>
            </w:pPr>
          </w:p>
        </w:tc>
        <w:tc>
          <w:tcPr>
            <w:tcW w:w="1560" w:type="dxa"/>
          </w:tcPr>
          <w:p w14:paraId="5B79AF57" w14:textId="77777777" w:rsidR="00B54892" w:rsidRPr="00D714BB" w:rsidRDefault="00B54892" w:rsidP="0099054A">
            <w:pPr>
              <w:pStyle w:val="Akapitzlist"/>
              <w:ind w:left="0"/>
              <w:jc w:val="right"/>
              <w:rPr>
                <w:b/>
                <w:color w:val="FF0000"/>
              </w:rPr>
            </w:pPr>
          </w:p>
        </w:tc>
      </w:tr>
      <w:tr w:rsidR="00B54892" w14:paraId="6D171A15" w14:textId="77777777" w:rsidTr="0099054A">
        <w:tc>
          <w:tcPr>
            <w:tcW w:w="993" w:type="dxa"/>
          </w:tcPr>
          <w:p w14:paraId="090B1604" w14:textId="77777777" w:rsidR="00B54892" w:rsidRPr="00D714BB" w:rsidRDefault="00B54892" w:rsidP="0099054A">
            <w:pPr>
              <w:pStyle w:val="Akapitzlist"/>
              <w:ind w:left="0"/>
              <w:jc w:val="center"/>
              <w:rPr>
                <w:b/>
              </w:rPr>
            </w:pPr>
            <w:r w:rsidRPr="00D714BB">
              <w:rPr>
                <w:b/>
              </w:rPr>
              <w:t>6.</w:t>
            </w:r>
          </w:p>
        </w:tc>
        <w:tc>
          <w:tcPr>
            <w:tcW w:w="7087" w:type="dxa"/>
            <w:gridSpan w:val="2"/>
          </w:tcPr>
          <w:p w14:paraId="09584696" w14:textId="77777777" w:rsidR="00B54892" w:rsidRPr="00D714BB" w:rsidRDefault="00B54892" w:rsidP="0099054A">
            <w:pPr>
              <w:pStyle w:val="Akapitzlist"/>
              <w:ind w:left="0"/>
              <w:rPr>
                <w:b/>
              </w:rPr>
            </w:pPr>
            <w:r w:rsidRPr="00D714BB">
              <w:rPr>
                <w:b/>
              </w:rPr>
              <w:t>Przeniesienia między paragrafami</w:t>
            </w:r>
          </w:p>
        </w:tc>
        <w:tc>
          <w:tcPr>
            <w:tcW w:w="1560" w:type="dxa"/>
          </w:tcPr>
          <w:p w14:paraId="1A98A5A3" w14:textId="77777777" w:rsidR="00B54892" w:rsidRPr="00D714BB" w:rsidRDefault="00B54892" w:rsidP="0099054A">
            <w:pPr>
              <w:pStyle w:val="Akapitzlist"/>
              <w:ind w:left="0"/>
              <w:jc w:val="right"/>
              <w:rPr>
                <w:b/>
              </w:rPr>
            </w:pPr>
            <w:r w:rsidRPr="00D714BB">
              <w:rPr>
                <w:b/>
              </w:rPr>
              <w:t>0,00</w:t>
            </w:r>
          </w:p>
        </w:tc>
      </w:tr>
      <w:tr w:rsidR="00B54892" w14:paraId="61D30475" w14:textId="77777777" w:rsidTr="0099054A">
        <w:tc>
          <w:tcPr>
            <w:tcW w:w="993" w:type="dxa"/>
          </w:tcPr>
          <w:p w14:paraId="2A50767D" w14:textId="77777777" w:rsidR="00B54892" w:rsidRPr="00D714BB" w:rsidRDefault="00B54892" w:rsidP="0099054A">
            <w:pPr>
              <w:pStyle w:val="Akapitzlist"/>
              <w:ind w:left="0"/>
              <w:rPr>
                <w:bCs/>
              </w:rPr>
            </w:pPr>
            <w:r w:rsidRPr="00D714BB">
              <w:rPr>
                <w:bCs/>
              </w:rPr>
              <w:t>75421</w:t>
            </w:r>
          </w:p>
        </w:tc>
        <w:tc>
          <w:tcPr>
            <w:tcW w:w="7087" w:type="dxa"/>
            <w:gridSpan w:val="2"/>
          </w:tcPr>
          <w:p w14:paraId="6BDE71C0" w14:textId="77777777" w:rsidR="00B54892" w:rsidRPr="00D714BB" w:rsidRDefault="00B54892" w:rsidP="0099054A">
            <w:pPr>
              <w:pStyle w:val="Akapitzlist"/>
              <w:ind w:left="0"/>
              <w:jc w:val="both"/>
              <w:rPr>
                <w:bCs/>
              </w:rPr>
            </w:pPr>
            <w:r w:rsidRPr="00D714BB">
              <w:rPr>
                <w:bCs/>
              </w:rPr>
              <w:t>Przeniesienie w ramach paragrafów wydatków bieżących z zakupu materiałów</w:t>
            </w:r>
            <w:r>
              <w:rPr>
                <w:bCs/>
              </w:rPr>
              <w:t>,</w:t>
            </w:r>
            <w:r w:rsidRPr="00D714BB">
              <w:rPr>
                <w:bCs/>
              </w:rPr>
              <w:t xml:space="preserve"> na zakup usług</w:t>
            </w:r>
            <w:r>
              <w:rPr>
                <w:bCs/>
              </w:rPr>
              <w:t>,</w:t>
            </w:r>
            <w:r w:rsidRPr="00D714BB">
              <w:rPr>
                <w:bCs/>
              </w:rPr>
              <w:t xml:space="preserve"> w celu pokrycia kosztów usług związanych z pobytem osób skierowanych na kwarantannę kosztów organizacji posiedzeń Rady Miasta związanych ze zdalnym porozumiewaniem się, kosztów dofinansowania transportu publicznego, oraz prowadzenia kampanii informacyjnej dotyczącej COVID-19</w:t>
            </w:r>
            <w:r>
              <w:rPr>
                <w:bCs/>
              </w:rPr>
              <w:t>.</w:t>
            </w:r>
          </w:p>
        </w:tc>
        <w:tc>
          <w:tcPr>
            <w:tcW w:w="1560" w:type="dxa"/>
          </w:tcPr>
          <w:p w14:paraId="4FBEB282" w14:textId="77777777" w:rsidR="00B54892" w:rsidRPr="00D714BB" w:rsidRDefault="00B54892" w:rsidP="0099054A">
            <w:pPr>
              <w:pStyle w:val="Akapitzlist"/>
              <w:ind w:left="0"/>
              <w:jc w:val="right"/>
              <w:rPr>
                <w:bCs/>
              </w:rPr>
            </w:pPr>
            <w:r w:rsidRPr="00D714BB">
              <w:rPr>
                <w:bCs/>
              </w:rPr>
              <w:t>-/+20 000,00</w:t>
            </w:r>
          </w:p>
        </w:tc>
      </w:tr>
      <w:tr w:rsidR="00B54892" w14:paraId="4215D504" w14:textId="77777777" w:rsidTr="0099054A">
        <w:tc>
          <w:tcPr>
            <w:tcW w:w="993" w:type="dxa"/>
          </w:tcPr>
          <w:p w14:paraId="775EF788" w14:textId="77777777" w:rsidR="00B54892" w:rsidRPr="00D714BB" w:rsidRDefault="00B54892" w:rsidP="0099054A">
            <w:pPr>
              <w:pStyle w:val="Akapitzlist"/>
              <w:ind w:left="0"/>
              <w:rPr>
                <w:b/>
                <w:color w:val="FF0000"/>
              </w:rPr>
            </w:pPr>
          </w:p>
        </w:tc>
        <w:tc>
          <w:tcPr>
            <w:tcW w:w="7087" w:type="dxa"/>
            <w:gridSpan w:val="2"/>
          </w:tcPr>
          <w:p w14:paraId="114B265A" w14:textId="77777777" w:rsidR="00B54892" w:rsidRPr="00D714BB" w:rsidRDefault="00B54892" w:rsidP="0099054A">
            <w:pPr>
              <w:pStyle w:val="Akapitzlist"/>
              <w:ind w:left="0"/>
              <w:rPr>
                <w:b/>
                <w:color w:val="FF0000"/>
              </w:rPr>
            </w:pPr>
          </w:p>
        </w:tc>
        <w:tc>
          <w:tcPr>
            <w:tcW w:w="1560" w:type="dxa"/>
          </w:tcPr>
          <w:p w14:paraId="0B0B0D9C" w14:textId="77777777" w:rsidR="00B54892" w:rsidRPr="00D714BB" w:rsidRDefault="00B54892" w:rsidP="0099054A">
            <w:pPr>
              <w:pStyle w:val="Akapitzlist"/>
              <w:ind w:left="0"/>
              <w:jc w:val="right"/>
              <w:rPr>
                <w:b/>
                <w:color w:val="FF0000"/>
              </w:rPr>
            </w:pPr>
          </w:p>
        </w:tc>
      </w:tr>
      <w:tr w:rsidR="00B54892" w14:paraId="59636A77" w14:textId="77777777" w:rsidTr="0099054A">
        <w:tc>
          <w:tcPr>
            <w:tcW w:w="993" w:type="dxa"/>
          </w:tcPr>
          <w:p w14:paraId="5A99CEE5" w14:textId="77777777" w:rsidR="00B54892" w:rsidRPr="00D714BB" w:rsidRDefault="00B54892" w:rsidP="0099054A">
            <w:pPr>
              <w:pStyle w:val="Akapitzlist"/>
              <w:ind w:left="0"/>
              <w:rPr>
                <w:b/>
                <w:bCs/>
              </w:rPr>
            </w:pPr>
            <w:r w:rsidRPr="00D714BB">
              <w:rPr>
                <w:b/>
                <w:bCs/>
              </w:rPr>
              <w:t>7.</w:t>
            </w:r>
          </w:p>
        </w:tc>
        <w:tc>
          <w:tcPr>
            <w:tcW w:w="7087" w:type="dxa"/>
            <w:gridSpan w:val="2"/>
          </w:tcPr>
          <w:p w14:paraId="59A31C3A" w14:textId="77777777" w:rsidR="00B54892" w:rsidRPr="00D714BB" w:rsidRDefault="00B54892" w:rsidP="0099054A">
            <w:pPr>
              <w:pStyle w:val="Akapitzlist"/>
              <w:ind w:left="0"/>
              <w:jc w:val="both"/>
              <w:rPr>
                <w:b/>
                <w:bCs/>
              </w:rPr>
            </w:pPr>
            <w:r w:rsidRPr="00D714BB">
              <w:rPr>
                <w:b/>
                <w:bCs/>
              </w:rPr>
              <w:t xml:space="preserve">Zmiana opisu zadania </w:t>
            </w:r>
          </w:p>
        </w:tc>
        <w:tc>
          <w:tcPr>
            <w:tcW w:w="1560" w:type="dxa"/>
          </w:tcPr>
          <w:p w14:paraId="617ED2A2" w14:textId="77777777" w:rsidR="00B54892" w:rsidRPr="00D714BB" w:rsidRDefault="00B54892" w:rsidP="0099054A">
            <w:pPr>
              <w:pStyle w:val="Akapitzlist"/>
              <w:ind w:left="0"/>
              <w:jc w:val="right"/>
              <w:rPr>
                <w:color w:val="FF0000"/>
              </w:rPr>
            </w:pPr>
          </w:p>
        </w:tc>
      </w:tr>
      <w:tr w:rsidR="00B54892" w14:paraId="4D291A18" w14:textId="77777777" w:rsidTr="0099054A">
        <w:tc>
          <w:tcPr>
            <w:tcW w:w="993" w:type="dxa"/>
          </w:tcPr>
          <w:p w14:paraId="55F83A5C" w14:textId="77777777" w:rsidR="00B54892" w:rsidRPr="00D714BB" w:rsidRDefault="00B54892" w:rsidP="0099054A">
            <w:pPr>
              <w:pStyle w:val="Akapitzlist"/>
              <w:ind w:left="0"/>
            </w:pPr>
            <w:r w:rsidRPr="00D714BB">
              <w:t>85505</w:t>
            </w:r>
          </w:p>
        </w:tc>
        <w:tc>
          <w:tcPr>
            <w:tcW w:w="7087" w:type="dxa"/>
            <w:gridSpan w:val="2"/>
          </w:tcPr>
          <w:p w14:paraId="2EE3C12D" w14:textId="77777777" w:rsidR="00B54892" w:rsidRPr="00D714BB" w:rsidRDefault="00B54892" w:rsidP="0099054A">
            <w:pPr>
              <w:pStyle w:val="Akapitzlist"/>
              <w:ind w:left="0"/>
              <w:jc w:val="both"/>
            </w:pPr>
            <w:r w:rsidRPr="00D714BB">
              <w:t>Tworzenie i funkcjonowanie żłobków</w:t>
            </w:r>
          </w:p>
        </w:tc>
        <w:tc>
          <w:tcPr>
            <w:tcW w:w="1560" w:type="dxa"/>
          </w:tcPr>
          <w:p w14:paraId="7276A872" w14:textId="77777777" w:rsidR="00B54892" w:rsidRPr="00D714BB" w:rsidRDefault="00B54892" w:rsidP="0099054A">
            <w:pPr>
              <w:pStyle w:val="Akapitzlist"/>
              <w:ind w:left="0"/>
              <w:jc w:val="right"/>
              <w:rPr>
                <w:color w:val="FF0000"/>
              </w:rPr>
            </w:pPr>
          </w:p>
        </w:tc>
      </w:tr>
      <w:tr w:rsidR="00B54892" w14:paraId="45088459" w14:textId="77777777" w:rsidTr="0099054A">
        <w:tc>
          <w:tcPr>
            <w:tcW w:w="993" w:type="dxa"/>
          </w:tcPr>
          <w:p w14:paraId="3CDAEE26" w14:textId="77777777" w:rsidR="00B54892" w:rsidRPr="00D714BB" w:rsidRDefault="00B54892" w:rsidP="0099054A">
            <w:pPr>
              <w:pStyle w:val="Akapitzlist"/>
              <w:ind w:left="0"/>
            </w:pPr>
          </w:p>
        </w:tc>
        <w:tc>
          <w:tcPr>
            <w:tcW w:w="7087" w:type="dxa"/>
            <w:gridSpan w:val="2"/>
          </w:tcPr>
          <w:p w14:paraId="35EF0311" w14:textId="77777777" w:rsidR="00B54892" w:rsidRPr="00D714BB" w:rsidRDefault="00B54892" w:rsidP="0099054A">
            <w:pPr>
              <w:pStyle w:val="Akapitzlist"/>
              <w:ind w:left="0"/>
            </w:pPr>
            <w:r w:rsidRPr="00D714BB">
              <w:t>Zmienia się opis zadania w celu zamiany kwoty dotacji dla żłobków</w:t>
            </w:r>
          </w:p>
        </w:tc>
        <w:tc>
          <w:tcPr>
            <w:tcW w:w="1560" w:type="dxa"/>
          </w:tcPr>
          <w:p w14:paraId="2D558628" w14:textId="77777777" w:rsidR="00B54892" w:rsidRPr="00D714BB" w:rsidRDefault="00B54892" w:rsidP="0099054A">
            <w:pPr>
              <w:pStyle w:val="Akapitzlist"/>
              <w:ind w:left="0"/>
              <w:jc w:val="right"/>
              <w:rPr>
                <w:color w:val="FF0000"/>
              </w:rPr>
            </w:pPr>
          </w:p>
        </w:tc>
      </w:tr>
      <w:tr w:rsidR="00B54892" w14:paraId="40CEB771" w14:textId="77777777" w:rsidTr="0099054A">
        <w:tc>
          <w:tcPr>
            <w:tcW w:w="993" w:type="dxa"/>
          </w:tcPr>
          <w:p w14:paraId="72CA1FAC" w14:textId="77777777" w:rsidR="00B54892" w:rsidRPr="00D714BB" w:rsidRDefault="00B54892" w:rsidP="0099054A">
            <w:pPr>
              <w:pStyle w:val="Akapitzlist"/>
              <w:ind w:left="0"/>
            </w:pPr>
          </w:p>
        </w:tc>
        <w:tc>
          <w:tcPr>
            <w:tcW w:w="7087" w:type="dxa"/>
            <w:gridSpan w:val="2"/>
          </w:tcPr>
          <w:p w14:paraId="4F2E056A" w14:textId="77777777" w:rsidR="00B54892" w:rsidRPr="00D714BB" w:rsidRDefault="00B54892" w:rsidP="0099054A">
            <w:pPr>
              <w:pStyle w:val="Akapitzlist"/>
              <w:ind w:left="0"/>
              <w:jc w:val="both"/>
              <w:rPr>
                <w:i/>
                <w:iCs/>
              </w:rPr>
            </w:pPr>
            <w:r w:rsidRPr="00D714BB">
              <w:rPr>
                <w:i/>
                <w:iCs/>
              </w:rPr>
              <w:t>„Na terenie miasta funkcjonują 2 żłobki:</w:t>
            </w:r>
          </w:p>
          <w:p w14:paraId="33929E22" w14:textId="77777777" w:rsidR="00B54892" w:rsidRPr="00D714BB" w:rsidRDefault="00B54892" w:rsidP="0099054A">
            <w:pPr>
              <w:pStyle w:val="Akapitzlist"/>
              <w:ind w:left="0"/>
              <w:jc w:val="both"/>
              <w:rPr>
                <w:i/>
                <w:iCs/>
              </w:rPr>
            </w:pPr>
            <w:r w:rsidRPr="00D714BB">
              <w:rPr>
                <w:i/>
                <w:iCs/>
              </w:rPr>
              <w:t>- żłobek przy Przedszkolu Bajka, w którym przyjmowane jest 10 dzieci</w:t>
            </w:r>
          </w:p>
          <w:p w14:paraId="1AC9440A" w14:textId="77777777" w:rsidR="00B54892" w:rsidRPr="00D714BB" w:rsidRDefault="00B54892" w:rsidP="0099054A">
            <w:pPr>
              <w:pStyle w:val="Akapitzlist"/>
              <w:ind w:left="0"/>
              <w:jc w:val="both"/>
              <w:rPr>
                <w:i/>
                <w:iCs/>
              </w:rPr>
            </w:pPr>
            <w:r w:rsidRPr="00D714BB">
              <w:rPr>
                <w:i/>
                <w:iCs/>
              </w:rPr>
              <w:t>- żłobek Miś, w którym przyjmowane jest 7 dzieci</w:t>
            </w:r>
          </w:p>
          <w:p w14:paraId="3643E443" w14:textId="77777777" w:rsidR="00B54892" w:rsidRPr="00D714BB" w:rsidRDefault="00B54892" w:rsidP="0099054A">
            <w:pPr>
              <w:pStyle w:val="Akapitzlist"/>
              <w:ind w:left="0"/>
              <w:jc w:val="both"/>
              <w:rPr>
                <w:i/>
                <w:iCs/>
              </w:rPr>
            </w:pPr>
            <w:r w:rsidRPr="00D714BB">
              <w:rPr>
                <w:i/>
                <w:iCs/>
              </w:rPr>
              <w:t>Planowana dotacja na jedno dziecko uczęszczające do żłobka 200,00 zł miesięcznie.</w:t>
            </w:r>
          </w:p>
          <w:p w14:paraId="6598B3C2" w14:textId="77777777" w:rsidR="00B54892" w:rsidRPr="00D714BB" w:rsidRDefault="00B54892" w:rsidP="0099054A">
            <w:pPr>
              <w:pStyle w:val="Akapitzlist"/>
              <w:ind w:left="0"/>
              <w:jc w:val="both"/>
            </w:pPr>
            <w:r w:rsidRPr="00D714BB">
              <w:rPr>
                <w:i/>
                <w:iCs/>
              </w:rPr>
              <w:t xml:space="preserve">Z uwagi na przymus zamknięcia żłobków </w:t>
            </w:r>
            <w:r>
              <w:rPr>
                <w:i/>
                <w:iCs/>
              </w:rPr>
              <w:t>wywołany</w:t>
            </w:r>
            <w:r w:rsidRPr="00D714BB">
              <w:rPr>
                <w:i/>
                <w:iCs/>
              </w:rPr>
              <w:t xml:space="preserve"> epidemi</w:t>
            </w:r>
            <w:r>
              <w:rPr>
                <w:i/>
                <w:iCs/>
              </w:rPr>
              <w:t>ą</w:t>
            </w:r>
            <w:r w:rsidRPr="00D714BB">
              <w:rPr>
                <w:i/>
                <w:iCs/>
              </w:rPr>
              <w:t xml:space="preserve"> COVID-19, zwiększa się dotację w kolejnym miesiącu, w którym żłobek wznowi działalność o 50% do kwoty 300,00 zł. Przy założeniu, że zwiększenie dotacji trwa przez analogiczną ilość miesięcy, stosownie do miesięcy</w:t>
            </w:r>
            <w:r>
              <w:rPr>
                <w:i/>
                <w:iCs/>
              </w:rPr>
              <w:t>,</w:t>
            </w:r>
            <w:r w:rsidRPr="00D714BB">
              <w:rPr>
                <w:i/>
                <w:iCs/>
              </w:rPr>
              <w:t xml:space="preserve"> w</w:t>
            </w:r>
            <w:r>
              <w:rPr>
                <w:i/>
                <w:iCs/>
              </w:rPr>
              <w:t> </w:t>
            </w:r>
            <w:r w:rsidRPr="00D714BB">
              <w:rPr>
                <w:i/>
                <w:iCs/>
              </w:rPr>
              <w:t>których żłobek był zamknięty przez co najmniej 15 dni w miesiącu.”</w:t>
            </w:r>
          </w:p>
        </w:tc>
        <w:tc>
          <w:tcPr>
            <w:tcW w:w="1560" w:type="dxa"/>
          </w:tcPr>
          <w:p w14:paraId="2E34F604" w14:textId="77777777" w:rsidR="00B54892" w:rsidRPr="00D714BB" w:rsidRDefault="00B54892" w:rsidP="0099054A">
            <w:pPr>
              <w:pStyle w:val="Akapitzlist"/>
              <w:ind w:left="0"/>
              <w:jc w:val="right"/>
              <w:rPr>
                <w:color w:val="FF0000"/>
              </w:rPr>
            </w:pPr>
          </w:p>
        </w:tc>
      </w:tr>
    </w:tbl>
    <w:p w14:paraId="55604889" w14:textId="77777777" w:rsidR="00B54892" w:rsidRDefault="00B54892" w:rsidP="00B54892">
      <w:pPr>
        <w:pStyle w:val="Akapitzlist"/>
      </w:pPr>
    </w:p>
    <w:p w14:paraId="69CB8B7B" w14:textId="74BD93DD" w:rsidR="00B54892" w:rsidRPr="00F04A81" w:rsidRDefault="00B54892" w:rsidP="00B54892">
      <w:pPr>
        <w:rPr>
          <w:b/>
          <w:bCs/>
          <w:sz w:val="28"/>
          <w:szCs w:val="28"/>
        </w:rPr>
      </w:pPr>
      <w:r w:rsidRPr="00F04A81">
        <w:rPr>
          <w:sz w:val="28"/>
          <w:szCs w:val="28"/>
        </w:rPr>
        <w:t xml:space="preserve">(Projekt uchwały wraz z uzasadnieniem stanowi </w:t>
      </w:r>
      <w:r w:rsidRPr="00F04A81">
        <w:rPr>
          <w:b/>
          <w:bCs/>
          <w:sz w:val="28"/>
          <w:szCs w:val="28"/>
        </w:rPr>
        <w:t xml:space="preserve">załącznik nr </w:t>
      </w:r>
      <w:r w:rsidR="00F04A81">
        <w:rPr>
          <w:b/>
          <w:bCs/>
          <w:sz w:val="28"/>
          <w:szCs w:val="28"/>
        </w:rPr>
        <w:t xml:space="preserve">16 </w:t>
      </w:r>
      <w:r w:rsidRPr="00F04A81">
        <w:rPr>
          <w:sz w:val="28"/>
          <w:szCs w:val="28"/>
        </w:rPr>
        <w:t>do protokołu).</w:t>
      </w:r>
    </w:p>
    <w:p w14:paraId="40B2D41C" w14:textId="3A059605" w:rsidR="00B54892" w:rsidRPr="00F04A81" w:rsidRDefault="00B54892" w:rsidP="00B54892">
      <w:pPr>
        <w:pStyle w:val="Akapitzlist"/>
        <w:ind w:left="215"/>
        <w:jc w:val="both"/>
        <w:rPr>
          <w:b/>
          <w:bCs/>
        </w:rPr>
      </w:pPr>
    </w:p>
    <w:p w14:paraId="27801BA0" w14:textId="4120BFA2" w:rsidR="00B54892" w:rsidRDefault="00462849" w:rsidP="00B54892">
      <w:pPr>
        <w:pStyle w:val="Akapitzlist"/>
        <w:ind w:left="215"/>
        <w:jc w:val="both"/>
        <w:rPr>
          <w:sz w:val="28"/>
          <w:szCs w:val="28"/>
        </w:rPr>
      </w:pPr>
      <w:r w:rsidRPr="00F04A81">
        <w:rPr>
          <w:b/>
          <w:bCs/>
          <w:sz w:val="28"/>
          <w:szCs w:val="28"/>
        </w:rPr>
        <w:t>Przewodniczący obrad p. Strzelecki</w:t>
      </w:r>
      <w:r w:rsidRPr="00F04A81">
        <w:rPr>
          <w:sz w:val="28"/>
          <w:szCs w:val="28"/>
        </w:rPr>
        <w:t xml:space="preserve"> – w związku z brakiem chętnych do dyskusji poddał pod głosowanie Rady Miasta przedstawiony projekt uchwały zawarty </w:t>
      </w:r>
      <w:r w:rsidR="00F04A81">
        <w:rPr>
          <w:sz w:val="28"/>
          <w:szCs w:val="28"/>
        </w:rPr>
        <w:t xml:space="preserve">                       </w:t>
      </w:r>
      <w:r w:rsidRPr="00F04A81">
        <w:rPr>
          <w:sz w:val="28"/>
          <w:szCs w:val="28"/>
        </w:rPr>
        <w:t xml:space="preserve">w druku nr 5. </w:t>
      </w:r>
    </w:p>
    <w:p w14:paraId="206482CB" w14:textId="77777777" w:rsidR="00F04A81" w:rsidRPr="00F04A81" w:rsidRDefault="00F04A81" w:rsidP="00B54892">
      <w:pPr>
        <w:pStyle w:val="Akapitzlist"/>
        <w:ind w:left="215"/>
        <w:jc w:val="both"/>
        <w:rPr>
          <w:sz w:val="28"/>
          <w:szCs w:val="28"/>
        </w:rPr>
      </w:pPr>
    </w:p>
    <w:p w14:paraId="736692F5" w14:textId="77777777" w:rsidR="00F04A81" w:rsidRDefault="00462849" w:rsidP="00F04A81">
      <w:pPr>
        <w:ind w:left="2124" w:firstLine="708"/>
        <w:jc w:val="both"/>
        <w:rPr>
          <w:sz w:val="28"/>
          <w:szCs w:val="28"/>
        </w:rPr>
      </w:pPr>
      <w:r w:rsidRPr="00F04A81">
        <w:rPr>
          <w:sz w:val="28"/>
          <w:szCs w:val="28"/>
        </w:rPr>
        <w:t xml:space="preserve">Za przyjęciem uchwały głosowało 14 radnych, </w:t>
      </w:r>
    </w:p>
    <w:p w14:paraId="3F88FCB2" w14:textId="5646C0FD" w:rsidR="00462849" w:rsidRPr="00F04A81" w:rsidRDefault="00462849" w:rsidP="00F04A81">
      <w:pPr>
        <w:ind w:left="2124" w:firstLine="708"/>
        <w:jc w:val="both"/>
        <w:rPr>
          <w:sz w:val="28"/>
          <w:szCs w:val="28"/>
        </w:rPr>
      </w:pPr>
      <w:r w:rsidRPr="00F04A81">
        <w:rPr>
          <w:sz w:val="28"/>
          <w:szCs w:val="28"/>
        </w:rPr>
        <w:t xml:space="preserve">głosów przeciwnych i wstrzymujących nie było. </w:t>
      </w:r>
    </w:p>
    <w:p w14:paraId="02C644E1" w14:textId="4AFA7086" w:rsidR="00462849" w:rsidRDefault="00462849" w:rsidP="00B54892">
      <w:pPr>
        <w:pStyle w:val="Akapitzlist"/>
        <w:ind w:left="215"/>
        <w:jc w:val="both"/>
        <w:rPr>
          <w:sz w:val="28"/>
          <w:szCs w:val="28"/>
        </w:rPr>
      </w:pPr>
    </w:p>
    <w:p w14:paraId="04BBA92A" w14:textId="77777777" w:rsidR="00F04A81" w:rsidRPr="00F04A81" w:rsidRDefault="00F04A81" w:rsidP="00B54892">
      <w:pPr>
        <w:pStyle w:val="Akapitzlist"/>
        <w:ind w:left="215"/>
        <w:jc w:val="both"/>
        <w:rPr>
          <w:b/>
          <w:bCs/>
          <w:sz w:val="28"/>
          <w:szCs w:val="28"/>
        </w:rPr>
      </w:pPr>
    </w:p>
    <w:p w14:paraId="2962AAC4" w14:textId="33967ED9" w:rsidR="00462849" w:rsidRPr="00F04A81" w:rsidRDefault="00462849" w:rsidP="00B54892">
      <w:pPr>
        <w:pStyle w:val="Akapitzlist"/>
        <w:ind w:left="215"/>
        <w:jc w:val="both"/>
        <w:rPr>
          <w:sz w:val="28"/>
          <w:szCs w:val="28"/>
        </w:rPr>
      </w:pPr>
      <w:r w:rsidRPr="00F04A81">
        <w:rPr>
          <w:b/>
          <w:bCs/>
          <w:sz w:val="28"/>
          <w:szCs w:val="28"/>
        </w:rPr>
        <w:t>Przewodniczący obrad</w:t>
      </w:r>
      <w:r w:rsidRPr="00F04A81">
        <w:rPr>
          <w:sz w:val="28"/>
          <w:szCs w:val="28"/>
        </w:rPr>
        <w:t xml:space="preserve"> stwierdził, że w wyniku głosowania Rada Miasta jednogłośnie przyjęła </w:t>
      </w:r>
      <w:r w:rsidRPr="00F04A81">
        <w:rPr>
          <w:b/>
          <w:bCs/>
          <w:sz w:val="28"/>
          <w:szCs w:val="28"/>
        </w:rPr>
        <w:t xml:space="preserve">Uchwałę Nr XIX/146/2020 z dnia 13 maja 2020 roku zmieniającej uchwałę w sprawie uchwalenia budżetu miasta na 2020 rok (Załącznik nr </w:t>
      </w:r>
      <w:r w:rsidR="00F04A81">
        <w:rPr>
          <w:b/>
          <w:bCs/>
          <w:sz w:val="28"/>
          <w:szCs w:val="28"/>
        </w:rPr>
        <w:t>17</w:t>
      </w:r>
      <w:r w:rsidRPr="00F04A81">
        <w:rPr>
          <w:sz w:val="28"/>
          <w:szCs w:val="28"/>
        </w:rPr>
        <w:t xml:space="preserve"> do protokołu). </w:t>
      </w:r>
    </w:p>
    <w:p w14:paraId="2A5213ED" w14:textId="29D3252B" w:rsidR="00462849" w:rsidRPr="00F04A81" w:rsidRDefault="00462849" w:rsidP="00B54892">
      <w:pPr>
        <w:pStyle w:val="Akapitzlist"/>
        <w:ind w:left="215"/>
        <w:jc w:val="both"/>
        <w:rPr>
          <w:sz w:val="28"/>
          <w:szCs w:val="28"/>
        </w:rPr>
      </w:pPr>
    </w:p>
    <w:p w14:paraId="2445B3B2" w14:textId="4881CAE7" w:rsidR="00462849" w:rsidRPr="00F04A81" w:rsidRDefault="00462849" w:rsidP="00B54892">
      <w:pPr>
        <w:pStyle w:val="Akapitzlist"/>
        <w:ind w:left="215"/>
        <w:jc w:val="both"/>
        <w:rPr>
          <w:sz w:val="28"/>
          <w:szCs w:val="28"/>
        </w:rPr>
      </w:pPr>
      <w:r w:rsidRPr="00F04A81">
        <w:rPr>
          <w:sz w:val="28"/>
          <w:szCs w:val="28"/>
        </w:rPr>
        <w:t xml:space="preserve">Protokół głosowania imiennego stanowi </w:t>
      </w:r>
      <w:r w:rsidRPr="00F04A81">
        <w:rPr>
          <w:b/>
          <w:bCs/>
          <w:sz w:val="28"/>
          <w:szCs w:val="28"/>
        </w:rPr>
        <w:t>załącznik nr</w:t>
      </w:r>
      <w:r w:rsidR="00F04A81">
        <w:rPr>
          <w:b/>
          <w:bCs/>
          <w:sz w:val="28"/>
          <w:szCs w:val="28"/>
        </w:rPr>
        <w:t xml:space="preserve"> 18</w:t>
      </w:r>
      <w:r w:rsidRPr="00F04A81">
        <w:rPr>
          <w:sz w:val="28"/>
          <w:szCs w:val="28"/>
        </w:rPr>
        <w:t xml:space="preserve"> do protokołu. </w:t>
      </w:r>
    </w:p>
    <w:p w14:paraId="14A78B6C" w14:textId="7A9C6933" w:rsidR="00462849" w:rsidRDefault="00462849" w:rsidP="00B54892">
      <w:pPr>
        <w:pStyle w:val="Akapitzlist"/>
        <w:ind w:left="215"/>
        <w:jc w:val="both"/>
      </w:pPr>
    </w:p>
    <w:p w14:paraId="5D7CC7DB" w14:textId="170BFFFE" w:rsidR="00462849" w:rsidRDefault="00462849" w:rsidP="00B54892">
      <w:pPr>
        <w:pStyle w:val="Akapitzlist"/>
        <w:ind w:left="215"/>
        <w:jc w:val="both"/>
      </w:pPr>
    </w:p>
    <w:p w14:paraId="4268682C" w14:textId="3A7142F7" w:rsidR="00462849" w:rsidRDefault="00462849" w:rsidP="00B54892">
      <w:pPr>
        <w:pStyle w:val="Akapitzlist"/>
        <w:ind w:left="215"/>
        <w:jc w:val="both"/>
      </w:pPr>
    </w:p>
    <w:p w14:paraId="2622D58C" w14:textId="21673134" w:rsidR="00462849" w:rsidRDefault="00462849" w:rsidP="00B54892">
      <w:pPr>
        <w:pStyle w:val="Akapitzlist"/>
        <w:ind w:left="215"/>
        <w:jc w:val="both"/>
      </w:pPr>
    </w:p>
    <w:p w14:paraId="0ED76D76" w14:textId="798F0BF9" w:rsidR="00462849" w:rsidRDefault="00462849" w:rsidP="00B54892">
      <w:pPr>
        <w:pStyle w:val="Akapitzlist"/>
        <w:ind w:left="215"/>
        <w:jc w:val="both"/>
      </w:pPr>
    </w:p>
    <w:p w14:paraId="4435B362" w14:textId="3C6D99F2" w:rsidR="00462849" w:rsidRPr="00F04A81" w:rsidRDefault="00462849" w:rsidP="006273BD">
      <w:pPr>
        <w:ind w:left="1416" w:hanging="1176"/>
        <w:jc w:val="both"/>
        <w:rPr>
          <w:b/>
          <w:bCs/>
          <w:sz w:val="28"/>
          <w:szCs w:val="28"/>
          <w:u w:val="single"/>
        </w:rPr>
      </w:pPr>
      <w:r w:rsidRPr="006273BD">
        <w:rPr>
          <w:b/>
          <w:bCs/>
          <w:sz w:val="28"/>
          <w:szCs w:val="28"/>
        </w:rPr>
        <w:t>Punkt 8.</w:t>
      </w:r>
      <w:r w:rsidRPr="006273BD">
        <w:rPr>
          <w:b/>
          <w:bCs/>
          <w:sz w:val="28"/>
          <w:szCs w:val="28"/>
        </w:rPr>
        <w:tab/>
      </w:r>
      <w:r w:rsidRPr="00F04A81">
        <w:rPr>
          <w:b/>
          <w:bCs/>
          <w:sz w:val="28"/>
          <w:szCs w:val="28"/>
          <w:u w:val="single"/>
        </w:rPr>
        <w:t xml:space="preserve">Rozpatrzenie projektu uchwały zmieniającej uchwałę w sprawie uchwalenia Wieloletniej Prognozy Finansowej Miasta Chełmna na lata 2020-2026 </w:t>
      </w:r>
    </w:p>
    <w:p w14:paraId="5B2F9B74" w14:textId="77777777" w:rsidR="00462849" w:rsidRPr="006273BD" w:rsidRDefault="00462849" w:rsidP="006273BD">
      <w:pPr>
        <w:pStyle w:val="Bezodstpw"/>
        <w:rPr>
          <w:rFonts w:ascii="Times New Roman" w:hAnsi="Times New Roman" w:cs="Times New Roman"/>
          <w:sz w:val="28"/>
          <w:szCs w:val="28"/>
        </w:rPr>
      </w:pPr>
    </w:p>
    <w:p w14:paraId="7F21882C" w14:textId="162BEA51" w:rsidR="00462849" w:rsidRPr="006273BD" w:rsidRDefault="00462849" w:rsidP="006273BD">
      <w:pPr>
        <w:pStyle w:val="Bezodstpw"/>
        <w:ind w:left="240"/>
        <w:jc w:val="both"/>
        <w:rPr>
          <w:rFonts w:ascii="Times New Roman" w:eastAsia="Times New Roman" w:hAnsi="Times New Roman" w:cs="Times New Roman"/>
          <w:sz w:val="28"/>
          <w:szCs w:val="28"/>
        </w:rPr>
      </w:pPr>
      <w:r w:rsidRPr="006273BD">
        <w:rPr>
          <w:rFonts w:ascii="Times New Roman" w:hAnsi="Times New Roman" w:cs="Times New Roman"/>
          <w:b/>
          <w:bCs/>
          <w:sz w:val="28"/>
          <w:szCs w:val="28"/>
        </w:rPr>
        <w:t>Skarbnik Miasta p. Zalewski</w:t>
      </w:r>
      <w:r w:rsidRPr="006273BD">
        <w:rPr>
          <w:rFonts w:ascii="Times New Roman" w:hAnsi="Times New Roman" w:cs="Times New Roman"/>
          <w:sz w:val="28"/>
          <w:szCs w:val="28"/>
        </w:rPr>
        <w:t xml:space="preserve"> – przedstawił projekt uchwały wraz </w:t>
      </w:r>
      <w:r w:rsidR="006273BD">
        <w:rPr>
          <w:rFonts w:ascii="Times New Roman" w:hAnsi="Times New Roman" w:cs="Times New Roman"/>
          <w:sz w:val="28"/>
          <w:szCs w:val="28"/>
        </w:rPr>
        <w:t xml:space="preserve">                                              </w:t>
      </w:r>
      <w:r w:rsidRPr="006273BD">
        <w:rPr>
          <w:rFonts w:ascii="Times New Roman" w:hAnsi="Times New Roman" w:cs="Times New Roman"/>
          <w:sz w:val="28"/>
          <w:szCs w:val="28"/>
        </w:rPr>
        <w:t xml:space="preserve">z objaśnieniami do zmian w Wieloletniej Prognozie Finansowej Miasta Chełmna </w:t>
      </w:r>
      <w:r w:rsidR="006273BD" w:rsidRPr="006273BD">
        <w:rPr>
          <w:rFonts w:ascii="Times New Roman" w:hAnsi="Times New Roman" w:cs="Times New Roman"/>
          <w:sz w:val="28"/>
          <w:szCs w:val="28"/>
        </w:rPr>
        <w:t xml:space="preserve">na lata 2020 – 2026 o następującej treści: </w:t>
      </w:r>
    </w:p>
    <w:p w14:paraId="447204AF" w14:textId="77777777" w:rsidR="00462849" w:rsidRPr="006273BD" w:rsidRDefault="00462849" w:rsidP="006273BD">
      <w:pPr>
        <w:pStyle w:val="Bezodstpw"/>
        <w:rPr>
          <w:rFonts w:ascii="Times New Roman" w:eastAsia="Times New Roman" w:hAnsi="Times New Roman" w:cs="Times New Roman"/>
          <w:sz w:val="28"/>
          <w:szCs w:val="28"/>
        </w:rPr>
      </w:pPr>
    </w:p>
    <w:p w14:paraId="652A7B6C" w14:textId="5870C999" w:rsidR="00462849" w:rsidRPr="00F04A81" w:rsidRDefault="006273BD" w:rsidP="006273BD">
      <w:pPr>
        <w:pStyle w:val="Bezodstpw"/>
        <w:ind w:left="240" w:firstLine="468"/>
        <w:jc w:val="both"/>
        <w:rPr>
          <w:rFonts w:ascii="Times New Roman" w:eastAsia="Times New Roman" w:hAnsi="Times New Roman" w:cs="Times New Roman"/>
          <w:sz w:val="28"/>
          <w:szCs w:val="28"/>
        </w:rPr>
      </w:pPr>
      <w:r w:rsidRPr="006273BD">
        <w:rPr>
          <w:rFonts w:ascii="Times New Roman" w:eastAsia="Times New Roman" w:hAnsi="Times New Roman" w:cs="Times New Roman"/>
          <w:i/>
          <w:iCs/>
          <w:sz w:val="28"/>
          <w:szCs w:val="28"/>
        </w:rPr>
        <w:t>„</w:t>
      </w:r>
      <w:r w:rsidR="00462849" w:rsidRPr="006273BD">
        <w:rPr>
          <w:rFonts w:ascii="Times New Roman" w:eastAsia="Times New Roman" w:hAnsi="Times New Roman" w:cs="Times New Roman"/>
          <w:i/>
          <w:iCs/>
          <w:sz w:val="28"/>
          <w:szCs w:val="28"/>
        </w:rPr>
        <w:t>W niniejszej uchwale zaktualizowano wieloletnią prognozę finansową Gminy Miasto Chełmno na lata 2020 – 2026 wraz z prognozą kwoty długu i spłat zobowiązań na lata 2020-2026, zgodnie ze zmianami proponowanymi do uchwały budżetowej na rok 2020 oraz zarządzeniem nr 65/2020 Burmistrza Miasta Chełmna z dnia 27 kwietnia 2020 r.</w:t>
      </w:r>
      <w:r>
        <w:rPr>
          <w:rFonts w:ascii="Times New Roman" w:eastAsia="Times New Roman" w:hAnsi="Times New Roman" w:cs="Times New Roman"/>
          <w:i/>
          <w:iCs/>
          <w:sz w:val="28"/>
          <w:szCs w:val="28"/>
        </w:rPr>
        <w:t>”</w:t>
      </w:r>
      <w:r w:rsidR="0099054A">
        <w:rPr>
          <w:rFonts w:ascii="Times New Roman" w:eastAsia="Times New Roman" w:hAnsi="Times New Roman" w:cs="Times New Roman"/>
          <w:i/>
          <w:iCs/>
          <w:sz w:val="28"/>
          <w:szCs w:val="28"/>
        </w:rPr>
        <w:t xml:space="preserve"> -</w:t>
      </w:r>
      <w:r w:rsidR="00F04A81">
        <w:rPr>
          <w:rFonts w:ascii="Times New Roman" w:eastAsia="Times New Roman" w:hAnsi="Times New Roman" w:cs="Times New Roman"/>
          <w:sz w:val="28"/>
          <w:szCs w:val="28"/>
        </w:rPr>
        <w:t xml:space="preserve">Projekt uchwały wraz z uzasadnieniem stanowi </w:t>
      </w:r>
      <w:r w:rsidR="00F04A81" w:rsidRPr="00F04A81">
        <w:rPr>
          <w:rFonts w:ascii="Times New Roman" w:eastAsia="Times New Roman" w:hAnsi="Times New Roman" w:cs="Times New Roman"/>
          <w:b/>
          <w:bCs/>
          <w:sz w:val="28"/>
          <w:szCs w:val="28"/>
        </w:rPr>
        <w:t>załącznik nr 19</w:t>
      </w:r>
      <w:r w:rsidR="00F04A81">
        <w:rPr>
          <w:rFonts w:ascii="Times New Roman" w:eastAsia="Times New Roman" w:hAnsi="Times New Roman" w:cs="Times New Roman"/>
          <w:sz w:val="28"/>
          <w:szCs w:val="28"/>
        </w:rPr>
        <w:t xml:space="preserve"> do protokołu. </w:t>
      </w:r>
    </w:p>
    <w:p w14:paraId="29CDD3E0" w14:textId="77777777" w:rsidR="00462849" w:rsidRPr="00F04A81" w:rsidRDefault="00462849" w:rsidP="006273BD">
      <w:pPr>
        <w:pStyle w:val="Bezodstpw"/>
        <w:rPr>
          <w:rFonts w:ascii="Times New Roman" w:eastAsia="Times New Roman" w:hAnsi="Times New Roman" w:cs="Times New Roman"/>
          <w:sz w:val="28"/>
          <w:szCs w:val="28"/>
        </w:rPr>
      </w:pPr>
    </w:p>
    <w:p w14:paraId="776ED40F" w14:textId="3BCBBC22" w:rsidR="0099054A" w:rsidRPr="00F04A81" w:rsidRDefault="0099054A" w:rsidP="0099054A">
      <w:pPr>
        <w:pStyle w:val="Akapitzlist"/>
        <w:ind w:left="215"/>
        <w:jc w:val="both"/>
        <w:rPr>
          <w:sz w:val="28"/>
          <w:szCs w:val="28"/>
        </w:rPr>
      </w:pPr>
      <w:r w:rsidRPr="00F04A81">
        <w:rPr>
          <w:sz w:val="28"/>
          <w:szCs w:val="28"/>
        </w:rPr>
        <w:tab/>
        <w:t xml:space="preserve">Następnie poinformował, że Regionalna Izba Obrachunkowa podjęła Uchwałę w sprawie stwierdzenia nieważności w części uchwały Nr XVIII/140/2020 Rady Miasta Chełmna z dnia   15 kwietnia 2020 r. w sprawie przedłużenia terminu płatności podatku od nieruchomości gruntów, budynków i budowli lub ich części związanych z prowadzeniem działalności gospodarczej w związku z trwająca epidemią COVID-19. Unieważnienie dotyczy zapisu, jaki znalazł się w załączniku nr 1 do Uchwały RM o treści  „Niniejsze dane potwierdzam własnoręcznym podpisem uprzedzony o odpowiedzialności karnej”. RIO uważa, ze zapis o odpowiedzialności karnej nie przysługuje Radzie Miasta i w związku z tym zostaje on wykreślony z załącznika do Uchwały, co nie wpływa na całą treść uchwały. W związku z powyższym zostaną sporządzone odpowiednie zmiany. (Uchwała RIO stanowi </w:t>
      </w:r>
      <w:r w:rsidRPr="00AC6396">
        <w:rPr>
          <w:b/>
          <w:bCs/>
          <w:sz w:val="28"/>
          <w:szCs w:val="28"/>
        </w:rPr>
        <w:t xml:space="preserve">załącznik nr </w:t>
      </w:r>
      <w:r w:rsidR="00AC6396" w:rsidRPr="00AC6396">
        <w:rPr>
          <w:b/>
          <w:bCs/>
          <w:sz w:val="28"/>
          <w:szCs w:val="28"/>
        </w:rPr>
        <w:t>20</w:t>
      </w:r>
      <w:r w:rsidRPr="00F04A81">
        <w:rPr>
          <w:sz w:val="28"/>
          <w:szCs w:val="28"/>
        </w:rPr>
        <w:t xml:space="preserve"> do protokołu). </w:t>
      </w:r>
    </w:p>
    <w:p w14:paraId="7CA4A59A" w14:textId="5371F02B" w:rsidR="00236AFB" w:rsidRPr="00AC6396" w:rsidRDefault="00236AFB" w:rsidP="0099054A">
      <w:pPr>
        <w:pStyle w:val="Akapitzlist"/>
        <w:ind w:left="215"/>
        <w:jc w:val="both"/>
        <w:rPr>
          <w:b/>
          <w:bCs/>
          <w:sz w:val="28"/>
          <w:szCs w:val="28"/>
        </w:rPr>
      </w:pPr>
    </w:p>
    <w:p w14:paraId="551778C3" w14:textId="659A1753" w:rsidR="00236AFB" w:rsidRPr="00F04A81" w:rsidRDefault="00236AFB" w:rsidP="0099054A">
      <w:pPr>
        <w:pStyle w:val="Akapitzlist"/>
        <w:ind w:left="215"/>
        <w:jc w:val="both"/>
        <w:rPr>
          <w:sz w:val="28"/>
          <w:szCs w:val="28"/>
        </w:rPr>
      </w:pPr>
      <w:r w:rsidRPr="00AC6396">
        <w:rPr>
          <w:b/>
          <w:bCs/>
          <w:sz w:val="28"/>
          <w:szCs w:val="28"/>
        </w:rPr>
        <w:t>Przewodniczący obrad</w:t>
      </w:r>
      <w:r w:rsidRPr="00F04A81">
        <w:rPr>
          <w:sz w:val="28"/>
          <w:szCs w:val="28"/>
        </w:rPr>
        <w:t xml:space="preserve"> – w związku z brakiem chętnych do dyskusji poddał pod głosowanie Rady Miasta projekt uchwały zawarty w druku nr 6.</w:t>
      </w:r>
    </w:p>
    <w:p w14:paraId="772EF6E0" w14:textId="77777777" w:rsidR="00236AFB" w:rsidRPr="00AC6396" w:rsidRDefault="00236AFB" w:rsidP="00AC6396">
      <w:pPr>
        <w:jc w:val="both"/>
        <w:rPr>
          <w:sz w:val="28"/>
          <w:szCs w:val="28"/>
        </w:rPr>
      </w:pPr>
    </w:p>
    <w:p w14:paraId="59103C62" w14:textId="77777777" w:rsidR="00AC6396" w:rsidRDefault="00236AFB" w:rsidP="00236AFB">
      <w:pPr>
        <w:pStyle w:val="Akapitzlist"/>
        <w:ind w:left="215"/>
        <w:jc w:val="both"/>
        <w:rPr>
          <w:sz w:val="28"/>
          <w:szCs w:val="28"/>
        </w:rPr>
      </w:pPr>
      <w:r w:rsidRPr="00F04A81">
        <w:rPr>
          <w:sz w:val="28"/>
          <w:szCs w:val="28"/>
        </w:rPr>
        <w:tab/>
      </w:r>
      <w:r w:rsidRPr="00F04A81">
        <w:rPr>
          <w:sz w:val="28"/>
          <w:szCs w:val="28"/>
        </w:rPr>
        <w:tab/>
      </w:r>
      <w:r w:rsidRPr="00F04A81">
        <w:rPr>
          <w:sz w:val="28"/>
          <w:szCs w:val="28"/>
        </w:rPr>
        <w:tab/>
      </w:r>
      <w:r w:rsidRPr="00F04A81">
        <w:rPr>
          <w:sz w:val="28"/>
          <w:szCs w:val="28"/>
        </w:rPr>
        <w:tab/>
        <w:t xml:space="preserve">Za przyjęciem uchwały głosowało 14 radnych, </w:t>
      </w:r>
    </w:p>
    <w:p w14:paraId="5FC1E370" w14:textId="4C25969F" w:rsidR="00236AFB" w:rsidRPr="00F04A81" w:rsidRDefault="00236AFB" w:rsidP="00AC6396">
      <w:pPr>
        <w:pStyle w:val="Akapitzlist"/>
        <w:ind w:left="2339" w:firstLine="493"/>
        <w:jc w:val="both"/>
        <w:rPr>
          <w:sz w:val="28"/>
          <w:szCs w:val="28"/>
        </w:rPr>
      </w:pPr>
      <w:r w:rsidRPr="00F04A81">
        <w:rPr>
          <w:sz w:val="28"/>
          <w:szCs w:val="28"/>
        </w:rPr>
        <w:t xml:space="preserve">głosów przeciwnych i wstrzymujących nie było. </w:t>
      </w:r>
    </w:p>
    <w:p w14:paraId="2C3F2777" w14:textId="77777777" w:rsidR="00236AFB" w:rsidRPr="00AC6396" w:rsidRDefault="00236AFB" w:rsidP="00236AFB">
      <w:pPr>
        <w:pStyle w:val="Akapitzlist"/>
        <w:ind w:left="215"/>
        <w:jc w:val="both"/>
        <w:rPr>
          <w:b/>
          <w:bCs/>
          <w:sz w:val="28"/>
          <w:szCs w:val="28"/>
        </w:rPr>
      </w:pPr>
    </w:p>
    <w:p w14:paraId="0DD9C9AA" w14:textId="0257F95E" w:rsidR="00236AFB" w:rsidRPr="00F04A81" w:rsidRDefault="00236AFB" w:rsidP="00236AFB">
      <w:pPr>
        <w:pStyle w:val="Akapitzlist"/>
        <w:ind w:left="215"/>
        <w:jc w:val="both"/>
        <w:rPr>
          <w:sz w:val="28"/>
          <w:szCs w:val="28"/>
        </w:rPr>
      </w:pPr>
      <w:r w:rsidRPr="00AC6396">
        <w:rPr>
          <w:b/>
          <w:bCs/>
          <w:sz w:val="28"/>
          <w:szCs w:val="28"/>
        </w:rPr>
        <w:t>Przewodniczący obrad</w:t>
      </w:r>
      <w:r w:rsidRPr="00F04A81">
        <w:rPr>
          <w:sz w:val="28"/>
          <w:szCs w:val="28"/>
        </w:rPr>
        <w:t xml:space="preserve"> stwierdził, że w wyniku głosowania Rada Miasta jednogłośnie przyjęła </w:t>
      </w:r>
      <w:r w:rsidRPr="00AC6396">
        <w:rPr>
          <w:b/>
          <w:bCs/>
          <w:sz w:val="28"/>
          <w:szCs w:val="28"/>
        </w:rPr>
        <w:t>Uchwałę Nr XIX/14</w:t>
      </w:r>
      <w:r w:rsidR="00DF4833" w:rsidRPr="00AC6396">
        <w:rPr>
          <w:b/>
          <w:bCs/>
          <w:sz w:val="28"/>
          <w:szCs w:val="28"/>
        </w:rPr>
        <w:t>7</w:t>
      </w:r>
      <w:r w:rsidRPr="00AC6396">
        <w:rPr>
          <w:b/>
          <w:bCs/>
          <w:sz w:val="28"/>
          <w:szCs w:val="28"/>
        </w:rPr>
        <w:t>/2020 z dnia 13 maja 2020 roku zmieniającej uchwałę w sprawie uchwalenia Wieloletniej Prognozy Finansowej Miasta Chełmna na lata 2020 – 2026 (Załącznik nr</w:t>
      </w:r>
      <w:r w:rsidR="00AC6396">
        <w:rPr>
          <w:b/>
          <w:bCs/>
          <w:sz w:val="28"/>
          <w:szCs w:val="28"/>
        </w:rPr>
        <w:t xml:space="preserve"> 21 </w:t>
      </w:r>
      <w:r w:rsidRPr="00F04A81">
        <w:rPr>
          <w:sz w:val="28"/>
          <w:szCs w:val="28"/>
        </w:rPr>
        <w:t xml:space="preserve">do protokołu). </w:t>
      </w:r>
    </w:p>
    <w:p w14:paraId="771A3288" w14:textId="77777777" w:rsidR="00236AFB" w:rsidRPr="00F04A81" w:rsidRDefault="00236AFB" w:rsidP="00236AFB">
      <w:pPr>
        <w:pStyle w:val="Akapitzlist"/>
        <w:ind w:left="215"/>
        <w:jc w:val="both"/>
        <w:rPr>
          <w:sz w:val="28"/>
          <w:szCs w:val="28"/>
        </w:rPr>
      </w:pPr>
    </w:p>
    <w:p w14:paraId="431178F4" w14:textId="3932A83C" w:rsidR="00236AFB" w:rsidRPr="00F04A81" w:rsidRDefault="00236AFB" w:rsidP="00236AFB">
      <w:pPr>
        <w:pStyle w:val="Akapitzlist"/>
        <w:ind w:left="215"/>
        <w:jc w:val="both"/>
        <w:rPr>
          <w:sz w:val="28"/>
          <w:szCs w:val="28"/>
        </w:rPr>
      </w:pPr>
      <w:r w:rsidRPr="00F04A81">
        <w:rPr>
          <w:sz w:val="28"/>
          <w:szCs w:val="28"/>
        </w:rPr>
        <w:t xml:space="preserve">Protokół głosowania imiennego stanowi </w:t>
      </w:r>
      <w:r w:rsidRPr="00AC6396">
        <w:rPr>
          <w:b/>
          <w:bCs/>
          <w:sz w:val="28"/>
          <w:szCs w:val="28"/>
        </w:rPr>
        <w:t xml:space="preserve">załącznik nr </w:t>
      </w:r>
      <w:r w:rsidR="00AC6396" w:rsidRPr="00AC6396">
        <w:rPr>
          <w:b/>
          <w:bCs/>
          <w:sz w:val="28"/>
          <w:szCs w:val="28"/>
        </w:rPr>
        <w:t>22</w:t>
      </w:r>
      <w:r w:rsidRPr="00F04A81">
        <w:rPr>
          <w:sz w:val="28"/>
          <w:szCs w:val="28"/>
        </w:rPr>
        <w:t xml:space="preserve"> do protokołu. </w:t>
      </w:r>
    </w:p>
    <w:p w14:paraId="1059F1B3" w14:textId="4C07B14A" w:rsidR="00236AFB" w:rsidRPr="00F04A81" w:rsidRDefault="00236AFB" w:rsidP="00236AFB">
      <w:pPr>
        <w:pStyle w:val="Akapitzlist"/>
        <w:ind w:left="215"/>
        <w:jc w:val="both"/>
        <w:rPr>
          <w:sz w:val="28"/>
          <w:szCs w:val="28"/>
        </w:rPr>
      </w:pPr>
    </w:p>
    <w:p w14:paraId="5E294C68" w14:textId="71651A87" w:rsidR="00236AFB" w:rsidRPr="00F04A81" w:rsidRDefault="00236AFB" w:rsidP="00236AFB">
      <w:pPr>
        <w:pStyle w:val="Akapitzlist"/>
        <w:ind w:left="215"/>
        <w:jc w:val="both"/>
        <w:rPr>
          <w:sz w:val="28"/>
          <w:szCs w:val="28"/>
        </w:rPr>
      </w:pPr>
    </w:p>
    <w:p w14:paraId="169CE5EE" w14:textId="1C2D98D4" w:rsidR="00236AFB" w:rsidRPr="00AC6396" w:rsidRDefault="00236AFB" w:rsidP="00AC6396">
      <w:pPr>
        <w:jc w:val="both"/>
        <w:rPr>
          <w:sz w:val="28"/>
          <w:szCs w:val="28"/>
        </w:rPr>
      </w:pPr>
    </w:p>
    <w:p w14:paraId="1C4CCDCA" w14:textId="2C7EADAE" w:rsidR="00236AFB" w:rsidRPr="00AC6396" w:rsidRDefault="00236AFB" w:rsidP="00AC6396">
      <w:pPr>
        <w:spacing w:after="240"/>
        <w:ind w:left="1415" w:hanging="1200"/>
        <w:jc w:val="both"/>
        <w:rPr>
          <w:b/>
          <w:bCs/>
          <w:sz w:val="28"/>
          <w:szCs w:val="28"/>
          <w:u w:val="single"/>
        </w:rPr>
      </w:pPr>
      <w:r w:rsidRPr="00AC6396">
        <w:rPr>
          <w:b/>
          <w:bCs/>
          <w:sz w:val="28"/>
          <w:szCs w:val="28"/>
        </w:rPr>
        <w:t xml:space="preserve">Punkt 9. </w:t>
      </w:r>
      <w:r w:rsidRPr="00AC6396">
        <w:rPr>
          <w:b/>
          <w:bCs/>
          <w:sz w:val="28"/>
          <w:szCs w:val="28"/>
        </w:rPr>
        <w:tab/>
      </w:r>
      <w:r w:rsidRPr="00AC6396">
        <w:rPr>
          <w:b/>
          <w:bCs/>
          <w:sz w:val="28"/>
          <w:szCs w:val="28"/>
          <w:u w:val="single"/>
        </w:rPr>
        <w:t>Rozpatrzenie projektu uchwały w sprawie ustalenia wysokości opłat za zajęcie pasa drogowego dróg gminnych</w:t>
      </w:r>
    </w:p>
    <w:p w14:paraId="538D315E" w14:textId="78F2DAF6" w:rsidR="00236AFB" w:rsidRPr="00AC6396" w:rsidRDefault="00236AFB" w:rsidP="00AC6396">
      <w:pPr>
        <w:pStyle w:val="Bezodstpw"/>
        <w:jc w:val="both"/>
        <w:rPr>
          <w:rFonts w:ascii="Times New Roman" w:hAnsi="Times New Roman" w:cs="Times New Roman"/>
          <w:sz w:val="28"/>
          <w:szCs w:val="28"/>
        </w:rPr>
      </w:pPr>
      <w:r w:rsidRPr="00AC6396">
        <w:rPr>
          <w:rFonts w:ascii="Times New Roman" w:hAnsi="Times New Roman" w:cs="Times New Roman"/>
          <w:b/>
          <w:bCs/>
          <w:sz w:val="28"/>
          <w:szCs w:val="28"/>
        </w:rPr>
        <w:t>Burmistrz Miasta p. Mikiewicz</w:t>
      </w:r>
      <w:r w:rsidRPr="00AC6396">
        <w:rPr>
          <w:rFonts w:ascii="Times New Roman" w:hAnsi="Times New Roman" w:cs="Times New Roman"/>
          <w:sz w:val="28"/>
          <w:szCs w:val="28"/>
        </w:rPr>
        <w:t xml:space="preserve"> – przedstawiając projekt uchwały zapoznał obecnych z tre</w:t>
      </w:r>
      <w:r w:rsidR="00DF4833" w:rsidRPr="00AC6396">
        <w:rPr>
          <w:rFonts w:ascii="Times New Roman" w:hAnsi="Times New Roman" w:cs="Times New Roman"/>
          <w:sz w:val="28"/>
          <w:szCs w:val="28"/>
        </w:rPr>
        <w:t>śc</w:t>
      </w:r>
      <w:r w:rsidRPr="00AC6396">
        <w:rPr>
          <w:rFonts w:ascii="Times New Roman" w:hAnsi="Times New Roman" w:cs="Times New Roman"/>
          <w:sz w:val="28"/>
          <w:szCs w:val="28"/>
        </w:rPr>
        <w:t>ią uzasadnieni</w:t>
      </w:r>
      <w:r w:rsidR="00DF4833" w:rsidRPr="00AC6396">
        <w:rPr>
          <w:rFonts w:ascii="Times New Roman" w:hAnsi="Times New Roman" w:cs="Times New Roman"/>
          <w:sz w:val="28"/>
          <w:szCs w:val="28"/>
        </w:rPr>
        <w:t xml:space="preserve">a, i tak : </w:t>
      </w:r>
    </w:p>
    <w:p w14:paraId="7378AD77" w14:textId="6B9AFE6F" w:rsidR="00DF4833" w:rsidRPr="00AC6396" w:rsidRDefault="00AC6396" w:rsidP="00AC6396">
      <w:pPr>
        <w:pStyle w:val="Bezodstpw"/>
        <w:ind w:firstLine="708"/>
        <w:jc w:val="both"/>
        <w:rPr>
          <w:rFonts w:ascii="Times New Roman" w:hAnsi="Times New Roman" w:cs="Times New Roman"/>
          <w:i/>
          <w:iCs/>
          <w:sz w:val="28"/>
          <w:szCs w:val="28"/>
        </w:rPr>
      </w:pPr>
      <w:r w:rsidRPr="00AC6396">
        <w:rPr>
          <w:rFonts w:ascii="Times New Roman" w:hAnsi="Times New Roman" w:cs="Times New Roman"/>
          <w:i/>
          <w:iCs/>
          <w:sz w:val="28"/>
          <w:szCs w:val="28"/>
        </w:rPr>
        <w:t>„</w:t>
      </w:r>
      <w:r w:rsidR="00DF4833" w:rsidRPr="00AC6396">
        <w:rPr>
          <w:rFonts w:ascii="Times New Roman" w:hAnsi="Times New Roman" w:cs="Times New Roman"/>
          <w:i/>
          <w:iCs/>
          <w:sz w:val="28"/>
          <w:szCs w:val="28"/>
        </w:rPr>
        <w:t xml:space="preserve">W przedstawionym projekcie uchwały zmianom ulegają poszczególne stawki opłat w odniesieniu do obiektów i urządzeń infrastruktury telekomunikacyjnej za zajęcie pasa drogowego, w celu prowadzenia robót, umieszczenia w pasie drogowym urządzeń infrastruktury technicznej niezwiązanych z potrzebami zarządzania drogami lub potrzebami ruchu drogowego, umieszczenia w pasie drogowym obiektów budowlanych niezwiązanych z potrzebami zarządzania drogami lub potrzebami ruchu drogowego.  </w:t>
      </w:r>
    </w:p>
    <w:p w14:paraId="77A3B64C" w14:textId="2E0ED832" w:rsidR="00DF4833" w:rsidRPr="00AC6396" w:rsidRDefault="00DF4833" w:rsidP="00AC6396">
      <w:pPr>
        <w:pStyle w:val="Bezodstpw"/>
        <w:jc w:val="both"/>
        <w:rPr>
          <w:rFonts w:ascii="Times New Roman" w:hAnsi="Times New Roman" w:cs="Times New Roman"/>
          <w:i/>
          <w:iCs/>
          <w:sz w:val="28"/>
          <w:szCs w:val="28"/>
        </w:rPr>
      </w:pPr>
      <w:r w:rsidRPr="00AC6396">
        <w:rPr>
          <w:rFonts w:ascii="Times New Roman" w:hAnsi="Times New Roman" w:cs="Times New Roman"/>
          <w:i/>
          <w:iCs/>
          <w:sz w:val="28"/>
          <w:szCs w:val="28"/>
        </w:rPr>
        <w:t xml:space="preserve">Przepisem art. 2 pkt 2) lit. c) ustawy z dnia 30 sierpnia 2019 r. o zmianie ustawy </w:t>
      </w:r>
      <w:r w:rsidR="00AC6396">
        <w:rPr>
          <w:rFonts w:ascii="Times New Roman" w:hAnsi="Times New Roman" w:cs="Times New Roman"/>
          <w:i/>
          <w:iCs/>
          <w:sz w:val="28"/>
          <w:szCs w:val="28"/>
        </w:rPr>
        <w:t xml:space="preserve">                   </w:t>
      </w:r>
      <w:r w:rsidRPr="00AC6396">
        <w:rPr>
          <w:rFonts w:ascii="Times New Roman" w:hAnsi="Times New Roman" w:cs="Times New Roman"/>
          <w:i/>
          <w:iCs/>
          <w:sz w:val="28"/>
          <w:szCs w:val="28"/>
        </w:rPr>
        <w:t xml:space="preserve">o wspieraniu rozwoju usług i sieci telekomunikacyjnych oraz niektórych innych ustaw (Dz. U. z 2019 poz. 1815), która weszła w życie z dniem 25 października 2019 r. zmieniono przepis art. 40 ust. 8 ustawy z dnia 21 marca 1985 r. o drogach publicznych, nadając mu następujące brzmienie: </w:t>
      </w:r>
      <w:r w:rsidRPr="00AC6396">
        <w:rPr>
          <w:rStyle w:val="Uwydatnienie"/>
          <w:rFonts w:ascii="Times New Roman" w:hAnsi="Times New Roman" w:cs="Times New Roman"/>
          <w:i w:val="0"/>
          <w:iCs w:val="0"/>
          <w:sz w:val="28"/>
          <w:szCs w:val="28"/>
        </w:rPr>
        <w:t xml:space="preserve">„organ stanowiący jednostki samorządu terytorialnego, w drodze uchwały, ustala dla dróg, których zarządcą jest jednostka samorządu terytorialnego, wysokość stawek opłaty za zajęcie 1 m2 pasa drogowego. Stawki opłaty, o których mowa w ust. 4 i 6, nie mogą przekroczyć 10 zł za jeden dzień zajmowania pasa drogowego, a stawka opłaty, o której mowa w ust. 5, nie może przekroczyć 200 zł, z tym że w odniesieniu do obiektów i urządzeń infrastruktury telekomunikacyjnej stawki opłaty, o których mowa w ust. 4 i 6, nie mogą przekroczyć 0,20 zł za jeden dzień zajmowania pasa drogowego, a stawka opłaty, o której mowa w ust. 5, nie może przekroczyć 20 zł”. </w:t>
      </w:r>
      <w:r w:rsidRPr="00AC6396">
        <w:rPr>
          <w:rFonts w:ascii="Times New Roman" w:hAnsi="Times New Roman" w:cs="Times New Roman"/>
          <w:i/>
          <w:iCs/>
          <w:sz w:val="28"/>
          <w:szCs w:val="28"/>
        </w:rPr>
        <w:t>Art. 40 ust. 4 odnosi się do opłaty za zajęcie pasa drogowego w celu prowadzenia robót w pasie drogowym (art. 40 ust. 2 pkt 1) oraz opłaty za zajęcie pasa drogowego na prawach wyłączności w celach innych niż wymienione w art. 40 ust. 2 pkt 1-3 (art. 40 ust. 2 pkt 4). Art. 40 ust. 6 odnosi się do opłaty za zajęcie pasa drogowego w celu umieszczania w pasie drogowym obiektów budowlanych niezwiązanych z potrzebami zarządzania drogami lub potrzebami ruchu drogowego oraz reklam (art. 40 ust. 2 pkt 3). W ww. przypadkach zatem stawka opłaty nie może przekroczyć - w odniesieniu do obiektów i urządzeń infrastruktury telekomunikacyjnej - 0,20 zł za jeden dzień. Art. 40 ust. 5 odnosi się zaś do zajęcia pasa drogowego w celu umieszczania w pasie drogowym urządzeń infrastruktury technicznej niezwiązanych z potrzebami zarządzania drogami lub potrzebami ruchu drogowego (art. 40 ust. 2 pkt 2). W tym przypadku stawka opłaty nie może przekroczyć - w odniesieniu do obiektów i urządzeń infrastruktury telekomunikacyjnej - 20 zł rocznie.</w:t>
      </w:r>
    </w:p>
    <w:p w14:paraId="5E957C6A" w14:textId="7957CEC2" w:rsidR="00DF4833" w:rsidRPr="00AC6396" w:rsidRDefault="00DF4833" w:rsidP="00AC6396">
      <w:pPr>
        <w:pStyle w:val="Bezodstpw"/>
        <w:ind w:firstLine="708"/>
        <w:jc w:val="both"/>
        <w:rPr>
          <w:rFonts w:ascii="Times New Roman" w:hAnsi="Times New Roman" w:cs="Times New Roman"/>
          <w:i/>
          <w:iCs/>
          <w:sz w:val="28"/>
          <w:szCs w:val="28"/>
        </w:rPr>
      </w:pPr>
      <w:r w:rsidRPr="00AC6396">
        <w:rPr>
          <w:rFonts w:ascii="Times New Roman" w:hAnsi="Times New Roman" w:cs="Times New Roman"/>
          <w:i/>
          <w:iCs/>
          <w:sz w:val="28"/>
          <w:szCs w:val="28"/>
        </w:rPr>
        <w:t xml:space="preserve">W projekcie uchwały proponowane są preferencyjne stawki w związku </w:t>
      </w:r>
      <w:r w:rsidR="00AC6396">
        <w:rPr>
          <w:rFonts w:ascii="Times New Roman" w:hAnsi="Times New Roman" w:cs="Times New Roman"/>
          <w:i/>
          <w:iCs/>
          <w:sz w:val="28"/>
          <w:szCs w:val="28"/>
        </w:rPr>
        <w:t xml:space="preserve">                             </w:t>
      </w:r>
      <w:r w:rsidRPr="00AC6396">
        <w:rPr>
          <w:rFonts w:ascii="Times New Roman" w:hAnsi="Times New Roman" w:cs="Times New Roman"/>
          <w:i/>
          <w:iCs/>
          <w:sz w:val="28"/>
          <w:szCs w:val="28"/>
        </w:rPr>
        <w:t xml:space="preserve">z umieszczeniem plenerowych ogródków letnich w przestrzeni miasta - § 1 pkt 1 lit. a. Stawka dla tego typu działalności wynosi 0,38 zł w okresie od 1 marca do </w:t>
      </w:r>
      <w:r w:rsidR="00AC6396">
        <w:rPr>
          <w:rFonts w:ascii="Times New Roman" w:hAnsi="Times New Roman" w:cs="Times New Roman"/>
          <w:i/>
          <w:iCs/>
          <w:sz w:val="28"/>
          <w:szCs w:val="28"/>
        </w:rPr>
        <w:t xml:space="preserve">                           </w:t>
      </w:r>
      <w:r w:rsidRPr="00AC6396">
        <w:rPr>
          <w:rFonts w:ascii="Times New Roman" w:hAnsi="Times New Roman" w:cs="Times New Roman"/>
          <w:i/>
          <w:iCs/>
          <w:sz w:val="28"/>
          <w:szCs w:val="28"/>
        </w:rPr>
        <w:t xml:space="preserve">31 października. Celem tej propozycji jest zaktywizowanie przedsiębiorców działających w sferze obsługi ruchu turystycznego do rozszerzania swojej oferty </w:t>
      </w:r>
      <w:r w:rsidR="00AC6396">
        <w:rPr>
          <w:rFonts w:ascii="Times New Roman" w:hAnsi="Times New Roman" w:cs="Times New Roman"/>
          <w:i/>
          <w:iCs/>
          <w:sz w:val="28"/>
          <w:szCs w:val="28"/>
        </w:rPr>
        <w:t xml:space="preserve">                     </w:t>
      </w:r>
      <w:r w:rsidRPr="00AC6396">
        <w:rPr>
          <w:rFonts w:ascii="Times New Roman" w:hAnsi="Times New Roman" w:cs="Times New Roman"/>
          <w:i/>
          <w:iCs/>
          <w:sz w:val="28"/>
          <w:szCs w:val="28"/>
        </w:rPr>
        <w:t xml:space="preserve">o plenerowe ogródki letnie, które mogą być atrakcją dla odwiedzających nasze miasto oraz przyczynić się do zwiększenia atrakcyjności turystycznej. Dodatkowo </w:t>
      </w:r>
      <w:r w:rsidR="00AC6396">
        <w:rPr>
          <w:rFonts w:ascii="Times New Roman" w:hAnsi="Times New Roman" w:cs="Times New Roman"/>
          <w:i/>
          <w:iCs/>
          <w:sz w:val="28"/>
          <w:szCs w:val="28"/>
        </w:rPr>
        <w:t xml:space="preserve">                       </w:t>
      </w:r>
      <w:r w:rsidRPr="00AC6396">
        <w:rPr>
          <w:rFonts w:ascii="Times New Roman" w:hAnsi="Times New Roman" w:cs="Times New Roman"/>
          <w:i/>
          <w:iCs/>
          <w:sz w:val="28"/>
          <w:szCs w:val="28"/>
        </w:rPr>
        <w:t xml:space="preserve">w 2020 roku zastosowano specjalną stawkę opłat za umieszczeniem plenerowych ogródków letnich w przestrzeni miasta w wysokości 0,04 zł - § 1 pkt 1 b. Jest to kolejna forma pomocy przedsiębiorcom w związku z obecnie panującą niekorzystną sytuacją gospodarczą. </w:t>
      </w:r>
    </w:p>
    <w:p w14:paraId="27D2E39F" w14:textId="5FAF30BD" w:rsidR="00DF4833" w:rsidRPr="00AC6396" w:rsidRDefault="00DF4833" w:rsidP="00AC6396">
      <w:pPr>
        <w:pStyle w:val="Bezodstpw"/>
        <w:rPr>
          <w:rFonts w:ascii="Times New Roman" w:hAnsi="Times New Roman" w:cs="Times New Roman"/>
          <w:sz w:val="28"/>
          <w:szCs w:val="28"/>
        </w:rPr>
      </w:pPr>
      <w:r w:rsidRPr="00AC6396">
        <w:rPr>
          <w:rFonts w:ascii="Times New Roman" w:hAnsi="Times New Roman" w:cs="Times New Roman"/>
          <w:i/>
          <w:iCs/>
          <w:sz w:val="28"/>
          <w:szCs w:val="28"/>
        </w:rPr>
        <w:t>Biorąc pod uwagę powyższe zachodzi konieczność dostosowania stawek za zajęcie pasa drogowego do obecnie obowiązujących przepisów prawa</w:t>
      </w:r>
      <w:r w:rsidR="00AC6396">
        <w:rPr>
          <w:rFonts w:ascii="Times New Roman" w:hAnsi="Times New Roman" w:cs="Times New Roman"/>
          <w:i/>
          <w:iCs/>
          <w:sz w:val="28"/>
          <w:szCs w:val="28"/>
        </w:rPr>
        <w:t>”</w:t>
      </w:r>
      <w:r w:rsidRPr="00AC6396">
        <w:rPr>
          <w:rFonts w:ascii="Times New Roman" w:hAnsi="Times New Roman" w:cs="Times New Roman"/>
          <w:i/>
          <w:iCs/>
          <w:sz w:val="28"/>
          <w:szCs w:val="28"/>
        </w:rPr>
        <w:t>.</w:t>
      </w:r>
    </w:p>
    <w:p w14:paraId="607320ED" w14:textId="4BCDC002" w:rsidR="00DF4833" w:rsidRPr="00AC6396" w:rsidRDefault="00DF4833" w:rsidP="00AC6396">
      <w:pPr>
        <w:pStyle w:val="Bezodstpw"/>
        <w:rPr>
          <w:rFonts w:ascii="Times New Roman" w:hAnsi="Times New Roman" w:cs="Times New Roman"/>
          <w:sz w:val="28"/>
          <w:szCs w:val="28"/>
        </w:rPr>
      </w:pPr>
      <w:r w:rsidRPr="00AC6396">
        <w:rPr>
          <w:rFonts w:ascii="Times New Roman" w:hAnsi="Times New Roman" w:cs="Times New Roman"/>
          <w:sz w:val="28"/>
          <w:szCs w:val="28"/>
        </w:rPr>
        <w:t xml:space="preserve">(Projekt uchwały wraz z uzasadnieniem stanowi </w:t>
      </w:r>
      <w:r w:rsidRPr="00AC6396">
        <w:rPr>
          <w:rFonts w:ascii="Times New Roman" w:hAnsi="Times New Roman" w:cs="Times New Roman"/>
          <w:b/>
          <w:bCs/>
          <w:sz w:val="28"/>
          <w:szCs w:val="28"/>
        </w:rPr>
        <w:t>załącznik nr</w:t>
      </w:r>
      <w:r w:rsidR="00AC6396">
        <w:rPr>
          <w:rFonts w:ascii="Times New Roman" w:hAnsi="Times New Roman" w:cs="Times New Roman"/>
          <w:b/>
          <w:bCs/>
          <w:sz w:val="28"/>
          <w:szCs w:val="28"/>
        </w:rPr>
        <w:t xml:space="preserve"> 23 </w:t>
      </w:r>
      <w:r w:rsidRPr="00AC6396">
        <w:rPr>
          <w:rFonts w:ascii="Times New Roman" w:hAnsi="Times New Roman" w:cs="Times New Roman"/>
          <w:sz w:val="28"/>
          <w:szCs w:val="28"/>
        </w:rPr>
        <w:t xml:space="preserve">do protokołu). </w:t>
      </w:r>
    </w:p>
    <w:p w14:paraId="21FFDCEA" w14:textId="77777777" w:rsidR="00DF4833" w:rsidRPr="00AC6396" w:rsidRDefault="00DF4833" w:rsidP="00AC6396">
      <w:pPr>
        <w:pStyle w:val="Bezodstpw"/>
        <w:rPr>
          <w:rFonts w:ascii="Times New Roman" w:hAnsi="Times New Roman" w:cs="Times New Roman"/>
          <w:sz w:val="28"/>
          <w:szCs w:val="28"/>
        </w:rPr>
      </w:pPr>
    </w:p>
    <w:p w14:paraId="366471D9" w14:textId="6FB3BA87" w:rsidR="00DF4833" w:rsidRPr="00AC6396" w:rsidRDefault="00DF4833" w:rsidP="00AC6396">
      <w:pPr>
        <w:pStyle w:val="Bezodstpw"/>
        <w:jc w:val="both"/>
        <w:rPr>
          <w:rFonts w:ascii="Times New Roman" w:hAnsi="Times New Roman" w:cs="Times New Roman"/>
          <w:sz w:val="28"/>
          <w:szCs w:val="28"/>
        </w:rPr>
      </w:pPr>
      <w:r w:rsidRPr="00AC6396">
        <w:rPr>
          <w:rFonts w:ascii="Times New Roman" w:hAnsi="Times New Roman" w:cs="Times New Roman"/>
          <w:b/>
          <w:bCs/>
          <w:sz w:val="28"/>
          <w:szCs w:val="28"/>
        </w:rPr>
        <w:t>Przewodniczący obrad</w:t>
      </w:r>
      <w:r w:rsidRPr="00AC6396">
        <w:rPr>
          <w:rFonts w:ascii="Times New Roman" w:hAnsi="Times New Roman" w:cs="Times New Roman"/>
          <w:sz w:val="28"/>
          <w:szCs w:val="28"/>
        </w:rPr>
        <w:t xml:space="preserve"> – w związku z brakiem chętnych do dyskusji poddał pod głosowanie Rady Miasta projekt uchwały zawarty w druku nr 7.</w:t>
      </w:r>
    </w:p>
    <w:p w14:paraId="5E3F00ED" w14:textId="77777777" w:rsidR="00DF4833" w:rsidRPr="00AC6396" w:rsidRDefault="00DF4833" w:rsidP="00AC6396">
      <w:pPr>
        <w:pStyle w:val="Bezodstpw"/>
        <w:rPr>
          <w:rFonts w:ascii="Times New Roman" w:hAnsi="Times New Roman" w:cs="Times New Roman"/>
          <w:sz w:val="28"/>
          <w:szCs w:val="28"/>
        </w:rPr>
      </w:pPr>
    </w:p>
    <w:p w14:paraId="33477069" w14:textId="77777777" w:rsidR="00AC6396" w:rsidRDefault="00DF4833" w:rsidP="00AC6396">
      <w:pPr>
        <w:pStyle w:val="Bezodstpw"/>
        <w:rPr>
          <w:rFonts w:ascii="Times New Roman" w:hAnsi="Times New Roman" w:cs="Times New Roman"/>
          <w:sz w:val="28"/>
          <w:szCs w:val="28"/>
        </w:rPr>
      </w:pPr>
      <w:r w:rsidRPr="00AC6396">
        <w:rPr>
          <w:rFonts w:ascii="Times New Roman" w:hAnsi="Times New Roman" w:cs="Times New Roman"/>
          <w:sz w:val="28"/>
          <w:szCs w:val="28"/>
        </w:rPr>
        <w:tab/>
      </w:r>
      <w:r w:rsidRPr="00AC6396">
        <w:rPr>
          <w:rFonts w:ascii="Times New Roman" w:hAnsi="Times New Roman" w:cs="Times New Roman"/>
          <w:sz w:val="28"/>
          <w:szCs w:val="28"/>
        </w:rPr>
        <w:tab/>
      </w:r>
      <w:r w:rsidRPr="00AC6396">
        <w:rPr>
          <w:rFonts w:ascii="Times New Roman" w:hAnsi="Times New Roman" w:cs="Times New Roman"/>
          <w:sz w:val="28"/>
          <w:szCs w:val="28"/>
        </w:rPr>
        <w:tab/>
      </w:r>
      <w:r w:rsidRPr="00AC6396">
        <w:rPr>
          <w:rFonts w:ascii="Times New Roman" w:hAnsi="Times New Roman" w:cs="Times New Roman"/>
          <w:sz w:val="28"/>
          <w:szCs w:val="28"/>
        </w:rPr>
        <w:tab/>
        <w:t>Za przyjęciem uchwały głosowało 13 radnych, głosów</w:t>
      </w:r>
    </w:p>
    <w:p w14:paraId="3213783D" w14:textId="5E87C025" w:rsidR="00DF4833" w:rsidRPr="00AC6396" w:rsidRDefault="00DF4833" w:rsidP="00AC6396">
      <w:pPr>
        <w:pStyle w:val="Bezodstpw"/>
        <w:ind w:firstLine="708"/>
        <w:rPr>
          <w:rFonts w:ascii="Times New Roman" w:hAnsi="Times New Roman" w:cs="Times New Roman"/>
          <w:sz w:val="28"/>
          <w:szCs w:val="28"/>
        </w:rPr>
      </w:pPr>
      <w:r w:rsidRPr="00AC6396">
        <w:rPr>
          <w:rFonts w:ascii="Times New Roman" w:hAnsi="Times New Roman" w:cs="Times New Roman"/>
          <w:sz w:val="28"/>
          <w:szCs w:val="28"/>
        </w:rPr>
        <w:t xml:space="preserve"> </w:t>
      </w:r>
      <w:r w:rsidR="00AC6396">
        <w:rPr>
          <w:rFonts w:ascii="Times New Roman" w:hAnsi="Times New Roman" w:cs="Times New Roman"/>
          <w:sz w:val="28"/>
          <w:szCs w:val="28"/>
        </w:rPr>
        <w:tab/>
      </w:r>
      <w:r w:rsidR="00AC6396">
        <w:rPr>
          <w:rFonts w:ascii="Times New Roman" w:hAnsi="Times New Roman" w:cs="Times New Roman"/>
          <w:sz w:val="28"/>
          <w:szCs w:val="28"/>
        </w:rPr>
        <w:tab/>
      </w:r>
      <w:r w:rsidR="00AC6396">
        <w:rPr>
          <w:rFonts w:ascii="Times New Roman" w:hAnsi="Times New Roman" w:cs="Times New Roman"/>
          <w:sz w:val="28"/>
          <w:szCs w:val="28"/>
        </w:rPr>
        <w:tab/>
      </w:r>
      <w:r w:rsidRPr="00AC6396">
        <w:rPr>
          <w:rFonts w:ascii="Times New Roman" w:hAnsi="Times New Roman" w:cs="Times New Roman"/>
          <w:sz w:val="28"/>
          <w:szCs w:val="28"/>
        </w:rPr>
        <w:t xml:space="preserve">przeciwnych nie było, przy 1 głosie wstrzymującym.  </w:t>
      </w:r>
    </w:p>
    <w:p w14:paraId="2FF88478" w14:textId="77777777" w:rsidR="00DF4833" w:rsidRPr="00AC6396" w:rsidRDefault="00DF4833" w:rsidP="00AC6396">
      <w:pPr>
        <w:pStyle w:val="Bezodstpw"/>
        <w:rPr>
          <w:rFonts w:ascii="Times New Roman" w:hAnsi="Times New Roman" w:cs="Times New Roman"/>
          <w:b/>
          <w:bCs/>
          <w:sz w:val="28"/>
          <w:szCs w:val="28"/>
        </w:rPr>
      </w:pPr>
    </w:p>
    <w:p w14:paraId="6BFEADEF" w14:textId="0F924323" w:rsidR="00DF4833" w:rsidRPr="00AC6396" w:rsidRDefault="00DF4833" w:rsidP="00AC6396">
      <w:pPr>
        <w:pStyle w:val="Bezodstpw"/>
        <w:ind w:left="215"/>
        <w:jc w:val="both"/>
        <w:rPr>
          <w:rFonts w:ascii="Times New Roman" w:hAnsi="Times New Roman" w:cs="Times New Roman"/>
          <w:sz w:val="28"/>
          <w:szCs w:val="28"/>
        </w:rPr>
      </w:pPr>
      <w:r w:rsidRPr="00AC6396">
        <w:rPr>
          <w:rFonts w:ascii="Times New Roman" w:hAnsi="Times New Roman" w:cs="Times New Roman"/>
          <w:b/>
          <w:bCs/>
          <w:sz w:val="28"/>
          <w:szCs w:val="28"/>
        </w:rPr>
        <w:t>Przewodniczący obrad</w:t>
      </w:r>
      <w:r w:rsidRPr="00AC6396">
        <w:rPr>
          <w:rFonts w:ascii="Times New Roman" w:hAnsi="Times New Roman" w:cs="Times New Roman"/>
          <w:sz w:val="28"/>
          <w:szCs w:val="28"/>
        </w:rPr>
        <w:t xml:space="preserve"> stwierdził, że w wyniku głosowania Rada Miasta większością głosów  przyjęła </w:t>
      </w:r>
      <w:r w:rsidRPr="00AC6396">
        <w:rPr>
          <w:rFonts w:ascii="Times New Roman" w:hAnsi="Times New Roman" w:cs="Times New Roman"/>
          <w:b/>
          <w:bCs/>
          <w:sz w:val="28"/>
          <w:szCs w:val="28"/>
        </w:rPr>
        <w:t xml:space="preserve">Uchwałę Nr XIX/148/2020 z dnia 13 maja 2020 roku w sprawie ustalenia wysokości opłat za zajęcie pasa drogowego dróg gminnych (Załącznik nr </w:t>
      </w:r>
      <w:r w:rsidR="00AC6396" w:rsidRPr="00AC6396">
        <w:rPr>
          <w:rFonts w:ascii="Times New Roman" w:hAnsi="Times New Roman" w:cs="Times New Roman"/>
          <w:b/>
          <w:bCs/>
          <w:sz w:val="28"/>
          <w:szCs w:val="28"/>
        </w:rPr>
        <w:t>24</w:t>
      </w:r>
      <w:r w:rsidR="00AC6396">
        <w:rPr>
          <w:rFonts w:ascii="Times New Roman" w:hAnsi="Times New Roman" w:cs="Times New Roman"/>
          <w:sz w:val="28"/>
          <w:szCs w:val="28"/>
        </w:rPr>
        <w:t xml:space="preserve"> </w:t>
      </w:r>
      <w:r w:rsidRPr="00AC6396">
        <w:rPr>
          <w:rFonts w:ascii="Times New Roman" w:hAnsi="Times New Roman" w:cs="Times New Roman"/>
          <w:sz w:val="28"/>
          <w:szCs w:val="28"/>
        </w:rPr>
        <w:t xml:space="preserve">do protokołu). </w:t>
      </w:r>
    </w:p>
    <w:p w14:paraId="24638876" w14:textId="77777777" w:rsidR="00DF4833" w:rsidRPr="00AC6396" w:rsidRDefault="00DF4833" w:rsidP="00AC6396">
      <w:pPr>
        <w:pStyle w:val="Bezodstpw"/>
        <w:rPr>
          <w:rFonts w:ascii="Times New Roman" w:hAnsi="Times New Roman" w:cs="Times New Roman"/>
          <w:sz w:val="28"/>
          <w:szCs w:val="28"/>
        </w:rPr>
      </w:pPr>
    </w:p>
    <w:p w14:paraId="1976DA3B" w14:textId="4C8F4457" w:rsidR="00DF4833" w:rsidRPr="00AC6396" w:rsidRDefault="00DF4833" w:rsidP="00AC6396">
      <w:pPr>
        <w:pStyle w:val="Bezodstpw"/>
        <w:ind w:firstLine="215"/>
        <w:rPr>
          <w:rFonts w:ascii="Times New Roman" w:hAnsi="Times New Roman" w:cs="Times New Roman"/>
          <w:sz w:val="28"/>
          <w:szCs w:val="28"/>
        </w:rPr>
      </w:pPr>
      <w:r w:rsidRPr="00AC6396">
        <w:rPr>
          <w:rFonts w:ascii="Times New Roman" w:hAnsi="Times New Roman" w:cs="Times New Roman"/>
          <w:sz w:val="28"/>
          <w:szCs w:val="28"/>
        </w:rPr>
        <w:t xml:space="preserve">Protokół głosowania imiennego stanowi </w:t>
      </w:r>
      <w:r w:rsidRPr="00AC6396">
        <w:rPr>
          <w:rFonts w:ascii="Times New Roman" w:hAnsi="Times New Roman" w:cs="Times New Roman"/>
          <w:b/>
          <w:bCs/>
          <w:sz w:val="28"/>
          <w:szCs w:val="28"/>
        </w:rPr>
        <w:t xml:space="preserve">załącznik nr </w:t>
      </w:r>
      <w:r w:rsidR="00AC6396" w:rsidRPr="00AC6396">
        <w:rPr>
          <w:rFonts w:ascii="Times New Roman" w:hAnsi="Times New Roman" w:cs="Times New Roman"/>
          <w:b/>
          <w:bCs/>
          <w:sz w:val="28"/>
          <w:szCs w:val="28"/>
        </w:rPr>
        <w:t>25</w:t>
      </w:r>
      <w:r w:rsidRPr="00AC6396">
        <w:rPr>
          <w:rFonts w:ascii="Times New Roman" w:hAnsi="Times New Roman" w:cs="Times New Roman"/>
          <w:sz w:val="28"/>
          <w:szCs w:val="28"/>
        </w:rPr>
        <w:t xml:space="preserve"> do protokołu. </w:t>
      </w:r>
    </w:p>
    <w:p w14:paraId="132B9A11" w14:textId="77777777" w:rsidR="003C5F49" w:rsidRPr="00AC6396" w:rsidRDefault="003C5F49" w:rsidP="00AC6396">
      <w:pPr>
        <w:jc w:val="both"/>
        <w:rPr>
          <w:sz w:val="28"/>
          <w:szCs w:val="28"/>
        </w:rPr>
      </w:pPr>
    </w:p>
    <w:p w14:paraId="18B27C7C" w14:textId="125E56EC" w:rsidR="00DF4833" w:rsidRPr="00AC6396" w:rsidRDefault="00DF4833" w:rsidP="00DF4833">
      <w:pPr>
        <w:pStyle w:val="Akapitzlist"/>
        <w:ind w:left="215"/>
        <w:jc w:val="both"/>
        <w:rPr>
          <w:sz w:val="28"/>
          <w:szCs w:val="28"/>
        </w:rPr>
      </w:pPr>
    </w:p>
    <w:p w14:paraId="48396637" w14:textId="7E41FCE3" w:rsidR="00DF4833" w:rsidRPr="00DF4833" w:rsidRDefault="00DF4833" w:rsidP="00DF4833">
      <w:pPr>
        <w:pStyle w:val="Akapitzlist"/>
        <w:ind w:left="215"/>
        <w:jc w:val="both"/>
        <w:rPr>
          <w:b/>
          <w:bCs/>
          <w:sz w:val="28"/>
          <w:szCs w:val="28"/>
          <w:u w:val="single"/>
        </w:rPr>
      </w:pPr>
      <w:r w:rsidRPr="00DF4833">
        <w:rPr>
          <w:b/>
          <w:bCs/>
          <w:sz w:val="28"/>
          <w:szCs w:val="28"/>
        </w:rPr>
        <w:t>Punkt 10.</w:t>
      </w:r>
      <w:r w:rsidRPr="00DF4833">
        <w:rPr>
          <w:b/>
          <w:bCs/>
          <w:sz w:val="28"/>
          <w:szCs w:val="28"/>
        </w:rPr>
        <w:tab/>
      </w:r>
      <w:r>
        <w:rPr>
          <w:b/>
          <w:bCs/>
          <w:sz w:val="28"/>
          <w:szCs w:val="28"/>
        </w:rPr>
        <w:t xml:space="preserve">    </w:t>
      </w:r>
      <w:r w:rsidRPr="00DF4833">
        <w:rPr>
          <w:b/>
          <w:bCs/>
          <w:sz w:val="28"/>
          <w:szCs w:val="28"/>
          <w:u w:val="single"/>
        </w:rPr>
        <w:t>Zakończenie</w:t>
      </w:r>
    </w:p>
    <w:p w14:paraId="7F9EC838" w14:textId="77777777" w:rsidR="00DF4833" w:rsidRDefault="00DF4833" w:rsidP="00DF4833">
      <w:pPr>
        <w:jc w:val="both"/>
      </w:pPr>
    </w:p>
    <w:p w14:paraId="00873E3B" w14:textId="4590C505" w:rsidR="00DF4833" w:rsidRDefault="00DF4833" w:rsidP="00DF4833">
      <w:pPr>
        <w:ind w:left="215"/>
        <w:jc w:val="both"/>
        <w:rPr>
          <w:sz w:val="28"/>
          <w:szCs w:val="28"/>
        </w:rPr>
      </w:pPr>
      <w:r w:rsidRPr="0068205F">
        <w:rPr>
          <w:b/>
          <w:bCs/>
          <w:sz w:val="28"/>
          <w:szCs w:val="28"/>
        </w:rPr>
        <w:t>Przewodniczący obrad p. Strzelecki</w:t>
      </w:r>
      <w:r>
        <w:rPr>
          <w:sz w:val="28"/>
          <w:szCs w:val="28"/>
        </w:rPr>
        <w:t xml:space="preserve"> – w związku z wyczerpaniem porzą</w:t>
      </w:r>
      <w:r w:rsidRPr="00B017D6">
        <w:rPr>
          <w:sz w:val="28"/>
          <w:szCs w:val="28"/>
        </w:rPr>
        <w:t>dku  obrad zamknął obrady X</w:t>
      </w:r>
      <w:r>
        <w:rPr>
          <w:sz w:val="28"/>
          <w:szCs w:val="28"/>
        </w:rPr>
        <w:t>IX</w:t>
      </w:r>
      <w:r w:rsidRPr="00B017D6">
        <w:rPr>
          <w:sz w:val="28"/>
          <w:szCs w:val="28"/>
        </w:rPr>
        <w:t xml:space="preserve"> sesji Rady Miasta Chełmna</w:t>
      </w:r>
      <w:r>
        <w:rPr>
          <w:sz w:val="28"/>
          <w:szCs w:val="28"/>
        </w:rPr>
        <w:t xml:space="preserve">,  dziękując obecnym za udział i głos w dyskusji. </w:t>
      </w:r>
    </w:p>
    <w:p w14:paraId="5F6B1208" w14:textId="77777777" w:rsidR="00DF4833" w:rsidRDefault="00DF4833" w:rsidP="00DF4833">
      <w:pPr>
        <w:ind w:left="-58"/>
        <w:jc w:val="both"/>
        <w:rPr>
          <w:sz w:val="28"/>
          <w:szCs w:val="28"/>
        </w:rPr>
      </w:pPr>
    </w:p>
    <w:p w14:paraId="4FACC3BA" w14:textId="77777777" w:rsidR="00DF4833" w:rsidRDefault="00DF4833" w:rsidP="00AC6396">
      <w:pPr>
        <w:jc w:val="both"/>
        <w:rPr>
          <w:sz w:val="28"/>
          <w:szCs w:val="28"/>
        </w:rPr>
      </w:pPr>
    </w:p>
    <w:p w14:paraId="31DD9355" w14:textId="77777777" w:rsidR="00DF4833" w:rsidRDefault="00DF4833" w:rsidP="00DF4833">
      <w:pPr>
        <w:ind w:left="-58" w:firstLine="766"/>
        <w:jc w:val="both"/>
        <w:rPr>
          <w:sz w:val="28"/>
          <w:szCs w:val="28"/>
        </w:rPr>
      </w:pPr>
      <w:r>
        <w:rPr>
          <w:sz w:val="28"/>
          <w:szCs w:val="28"/>
        </w:rPr>
        <w:t>Protokołowała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Przewodniczył </w:t>
      </w:r>
    </w:p>
    <w:p w14:paraId="1C69F8C6" w14:textId="77777777" w:rsidR="00DF4833" w:rsidRDefault="00DF4833" w:rsidP="00DF4833">
      <w:pPr>
        <w:ind w:left="-58"/>
        <w:jc w:val="both"/>
        <w:rPr>
          <w:sz w:val="28"/>
          <w:szCs w:val="28"/>
        </w:rPr>
      </w:pPr>
    </w:p>
    <w:p w14:paraId="2879960E" w14:textId="448F8820" w:rsidR="00DF4833" w:rsidRDefault="00DF4833" w:rsidP="00DF4833">
      <w:pPr>
        <w:ind w:left="-58" w:firstLine="766"/>
        <w:jc w:val="both"/>
        <w:rPr>
          <w:sz w:val="28"/>
          <w:szCs w:val="28"/>
        </w:rPr>
      </w:pPr>
      <w:r>
        <w:rPr>
          <w:sz w:val="28"/>
          <w:szCs w:val="28"/>
        </w:rPr>
        <w:t xml:space="preserve">(M. </w:t>
      </w:r>
      <w:proofErr w:type="spellStart"/>
      <w:r>
        <w:rPr>
          <w:sz w:val="28"/>
          <w:szCs w:val="28"/>
        </w:rPr>
        <w:t>Westfalewska</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(W. Strzelecki)</w:t>
      </w:r>
    </w:p>
    <w:p w14:paraId="5B7E4D8F" w14:textId="77777777" w:rsidR="00DF4833" w:rsidRPr="00B017D6" w:rsidRDefault="00DF4833" w:rsidP="00DF4833">
      <w:pPr>
        <w:ind w:left="-58"/>
        <w:jc w:val="both"/>
        <w:rPr>
          <w:sz w:val="28"/>
          <w:szCs w:val="28"/>
        </w:rPr>
      </w:pPr>
    </w:p>
    <w:p w14:paraId="097414CB" w14:textId="77777777" w:rsidR="00DF4833" w:rsidRDefault="00DF4833" w:rsidP="00DF4833">
      <w:pPr>
        <w:pStyle w:val="Akapitzlist"/>
        <w:ind w:left="215"/>
        <w:jc w:val="both"/>
      </w:pPr>
    </w:p>
    <w:p w14:paraId="4C3278C8" w14:textId="77777777" w:rsidR="00DF4833" w:rsidRDefault="00DF4833" w:rsidP="00236AFB">
      <w:pPr>
        <w:pStyle w:val="Akapitzlist"/>
        <w:ind w:left="215"/>
        <w:jc w:val="both"/>
      </w:pPr>
    </w:p>
    <w:p w14:paraId="5845F298" w14:textId="71CA2BD2" w:rsidR="00462849" w:rsidRPr="006273BD" w:rsidRDefault="00462849" w:rsidP="006273BD">
      <w:pPr>
        <w:pStyle w:val="Bezodstpw"/>
        <w:rPr>
          <w:rFonts w:ascii="Times New Roman" w:eastAsia="Times New Roman" w:hAnsi="Times New Roman" w:cs="Times New Roman"/>
          <w:sz w:val="28"/>
          <w:szCs w:val="28"/>
        </w:rPr>
      </w:pPr>
    </w:p>
    <w:p w14:paraId="7FCB53ED" w14:textId="0E78903B" w:rsidR="00462849" w:rsidRPr="006273BD" w:rsidRDefault="00462849" w:rsidP="006273BD">
      <w:pPr>
        <w:pStyle w:val="Bezodstpw"/>
        <w:rPr>
          <w:rFonts w:ascii="Times New Roman" w:hAnsi="Times New Roman" w:cs="Times New Roman"/>
          <w:sz w:val="28"/>
          <w:szCs w:val="28"/>
        </w:rPr>
      </w:pPr>
    </w:p>
    <w:p w14:paraId="5135C072" w14:textId="1624A66A" w:rsidR="00462849" w:rsidRPr="006273BD" w:rsidRDefault="00462849" w:rsidP="006273BD">
      <w:pPr>
        <w:pStyle w:val="Bezodstpw"/>
        <w:rPr>
          <w:rFonts w:ascii="Times New Roman" w:hAnsi="Times New Roman" w:cs="Times New Roman"/>
          <w:sz w:val="28"/>
          <w:szCs w:val="28"/>
        </w:rPr>
      </w:pPr>
    </w:p>
    <w:p w14:paraId="1710F18C" w14:textId="000F54D1" w:rsidR="00462849" w:rsidRDefault="00462849" w:rsidP="00B54892">
      <w:pPr>
        <w:pStyle w:val="Akapitzlist"/>
        <w:ind w:left="215"/>
        <w:jc w:val="both"/>
      </w:pPr>
    </w:p>
    <w:p w14:paraId="673577F1" w14:textId="0947443A" w:rsidR="00462849" w:rsidRDefault="00462849" w:rsidP="00B54892">
      <w:pPr>
        <w:pStyle w:val="Akapitzlist"/>
        <w:ind w:left="215"/>
        <w:jc w:val="both"/>
      </w:pPr>
    </w:p>
    <w:p w14:paraId="0E1126DC" w14:textId="77777777" w:rsidR="00462849" w:rsidRPr="00462849" w:rsidRDefault="00462849" w:rsidP="00B54892">
      <w:pPr>
        <w:pStyle w:val="Akapitzlist"/>
        <w:ind w:left="215"/>
        <w:jc w:val="both"/>
      </w:pPr>
    </w:p>
    <w:p w14:paraId="3FF92194" w14:textId="66AA5C79" w:rsidR="00882805" w:rsidRDefault="00882805" w:rsidP="00221236">
      <w:pPr>
        <w:keepNext/>
        <w:jc w:val="both"/>
        <w:rPr>
          <w:sz w:val="28"/>
          <w:szCs w:val="28"/>
        </w:rPr>
      </w:pPr>
    </w:p>
    <w:sectPr w:rsidR="00882805" w:rsidSect="00BD0785">
      <w:footerReference w:type="default" r:id="rId8"/>
      <w:pgSz w:w="11900" w:h="16838"/>
      <w:pgMar w:top="1440" w:right="1440" w:bottom="1085" w:left="1051" w:header="0" w:footer="0" w:gutter="0"/>
      <w:cols w:space="0" w:equalWidth="0">
        <w:col w:w="9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A894C" w14:textId="77777777" w:rsidR="00F04A81" w:rsidRDefault="00F04A81" w:rsidP="00DF4833">
      <w:r>
        <w:separator/>
      </w:r>
    </w:p>
  </w:endnote>
  <w:endnote w:type="continuationSeparator" w:id="0">
    <w:p w14:paraId="42A0EE44" w14:textId="77777777" w:rsidR="00F04A81" w:rsidRDefault="00F04A81" w:rsidP="00DF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957385"/>
      <w:docPartObj>
        <w:docPartGallery w:val="Page Numbers (Bottom of Page)"/>
        <w:docPartUnique/>
      </w:docPartObj>
    </w:sdtPr>
    <w:sdtContent>
      <w:p w14:paraId="6135FC3A" w14:textId="5C265E2E" w:rsidR="00F04A81" w:rsidRDefault="00F04A81">
        <w:pPr>
          <w:pStyle w:val="Stopka"/>
          <w:jc w:val="right"/>
        </w:pPr>
        <w:r>
          <w:fldChar w:fldCharType="begin"/>
        </w:r>
        <w:r>
          <w:instrText>PAGE   \* MERGEFORMAT</w:instrText>
        </w:r>
        <w:r>
          <w:fldChar w:fldCharType="separate"/>
        </w:r>
        <w:r>
          <w:t>2</w:t>
        </w:r>
        <w:r>
          <w:fldChar w:fldCharType="end"/>
        </w:r>
      </w:p>
    </w:sdtContent>
  </w:sdt>
  <w:p w14:paraId="5C310E22" w14:textId="77777777" w:rsidR="00F04A81" w:rsidRDefault="00F04A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4BA0" w14:textId="77777777" w:rsidR="00F04A81" w:rsidRDefault="00F04A81" w:rsidP="00DF4833">
      <w:r>
        <w:separator/>
      </w:r>
    </w:p>
  </w:footnote>
  <w:footnote w:type="continuationSeparator" w:id="0">
    <w:p w14:paraId="6E144EFE" w14:textId="77777777" w:rsidR="00F04A81" w:rsidRDefault="00F04A81" w:rsidP="00DF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0C2171F"/>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321CC"/>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84633"/>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F1A74"/>
    <w:multiLevelType w:val="hybridMultilevel"/>
    <w:tmpl w:val="B8ECC3EC"/>
    <w:lvl w:ilvl="0" w:tplc="036CBA6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055C3"/>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17C92"/>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03EEC"/>
    <w:multiLevelType w:val="hybridMultilevel"/>
    <w:tmpl w:val="C896DE78"/>
    <w:lvl w:ilvl="0" w:tplc="1B40E6E6">
      <w:start w:val="1"/>
      <w:numFmt w:val="upperRoman"/>
      <w:lvlText w:val="%1."/>
      <w:lvlJc w:val="left"/>
      <w:pPr>
        <w:ind w:left="4548" w:hanging="720"/>
      </w:pPr>
      <w:rPr>
        <w:rFonts w:hint="default"/>
      </w:r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12" w15:restartNumberingAfterBreak="0">
    <w:nsid w:val="624126FD"/>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A20D4B"/>
    <w:multiLevelType w:val="multilevel"/>
    <w:tmpl w:val="F9B4126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CD201D"/>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0D0BD2"/>
    <w:multiLevelType w:val="hybridMultilevel"/>
    <w:tmpl w:val="737E3468"/>
    <w:lvl w:ilvl="0" w:tplc="6554D81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14"/>
  </w:num>
  <w:num w:numId="5">
    <w:abstractNumId w:val="9"/>
  </w:num>
  <w:num w:numId="6">
    <w:abstractNumId w:val="10"/>
  </w:num>
  <w:num w:numId="7">
    <w:abstractNumId w:val="15"/>
  </w:num>
  <w:num w:numId="8">
    <w:abstractNumId w:val="0"/>
  </w:num>
  <w:num w:numId="9">
    <w:abstractNumId w:val="1"/>
  </w:num>
  <w:num w:numId="10">
    <w:abstractNumId w:val="2"/>
  </w:num>
  <w:num w:numId="11">
    <w:abstractNumId w:val="3"/>
  </w:num>
  <w:num w:numId="12">
    <w:abstractNumId w:val="4"/>
  </w:num>
  <w:num w:numId="13">
    <w:abstractNumId w:val="8"/>
  </w:num>
  <w:num w:numId="14">
    <w:abstractNumId w:val="1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1B"/>
    <w:rsid w:val="000A4C2D"/>
    <w:rsid w:val="0010255B"/>
    <w:rsid w:val="00197A19"/>
    <w:rsid w:val="00221236"/>
    <w:rsid w:val="00236AFB"/>
    <w:rsid w:val="002824DD"/>
    <w:rsid w:val="002D53AB"/>
    <w:rsid w:val="002D711B"/>
    <w:rsid w:val="002E487C"/>
    <w:rsid w:val="00335568"/>
    <w:rsid w:val="003C5F49"/>
    <w:rsid w:val="00457FEB"/>
    <w:rsid w:val="00462849"/>
    <w:rsid w:val="00493973"/>
    <w:rsid w:val="00514BF6"/>
    <w:rsid w:val="005B7FB3"/>
    <w:rsid w:val="005E4241"/>
    <w:rsid w:val="006273BD"/>
    <w:rsid w:val="00840660"/>
    <w:rsid w:val="00882805"/>
    <w:rsid w:val="008A556D"/>
    <w:rsid w:val="0099054A"/>
    <w:rsid w:val="009A72A8"/>
    <w:rsid w:val="009B5C78"/>
    <w:rsid w:val="00A0392F"/>
    <w:rsid w:val="00A66E86"/>
    <w:rsid w:val="00AC6396"/>
    <w:rsid w:val="00AF5BC2"/>
    <w:rsid w:val="00B54892"/>
    <w:rsid w:val="00BD0785"/>
    <w:rsid w:val="00CF7C2D"/>
    <w:rsid w:val="00DA7C83"/>
    <w:rsid w:val="00DD2DCE"/>
    <w:rsid w:val="00DF4833"/>
    <w:rsid w:val="00E62564"/>
    <w:rsid w:val="00EA776F"/>
    <w:rsid w:val="00F04A81"/>
    <w:rsid w:val="00F9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3CC7"/>
  <w15:chartTrackingRefBased/>
  <w15:docId w15:val="{22BE1492-F86B-4BAB-AB1A-BAAF043E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11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D711B"/>
    <w:pPr>
      <w:spacing w:after="0" w:line="240" w:lineRule="auto"/>
    </w:pPr>
  </w:style>
  <w:style w:type="paragraph" w:styleId="Akapitzlist">
    <w:name w:val="List Paragraph"/>
    <w:basedOn w:val="Normalny"/>
    <w:uiPriority w:val="34"/>
    <w:qFormat/>
    <w:rsid w:val="002D711B"/>
    <w:pPr>
      <w:ind w:left="720"/>
      <w:contextualSpacing/>
    </w:pPr>
  </w:style>
  <w:style w:type="paragraph" w:styleId="Tekstpodstawowy2">
    <w:name w:val="Body Text 2"/>
    <w:basedOn w:val="Normalny"/>
    <w:link w:val="Tekstpodstawowy2Znak"/>
    <w:semiHidden/>
    <w:unhideWhenUsed/>
    <w:rsid w:val="002D711B"/>
    <w:rPr>
      <w:b/>
      <w:bCs/>
      <w:sz w:val="28"/>
    </w:rPr>
  </w:style>
  <w:style w:type="character" w:customStyle="1" w:styleId="Tekstpodstawowy2Znak">
    <w:name w:val="Tekst podstawowy 2 Znak"/>
    <w:basedOn w:val="Domylnaczcionkaakapitu"/>
    <w:link w:val="Tekstpodstawowy2"/>
    <w:semiHidden/>
    <w:rsid w:val="002D711B"/>
    <w:rPr>
      <w:rFonts w:ascii="Times New Roman" w:eastAsia="Times New Roman" w:hAnsi="Times New Roman" w:cs="Times New Roman"/>
      <w:b/>
      <w:bCs/>
      <w:sz w:val="28"/>
      <w:szCs w:val="24"/>
      <w:lang w:eastAsia="pl-PL"/>
    </w:rPr>
  </w:style>
  <w:style w:type="paragraph" w:customStyle="1" w:styleId="Normal0">
    <w:name w:val="Normal_0"/>
    <w:qFormat/>
    <w:rsid w:val="00E62564"/>
    <w:pPr>
      <w:spacing w:after="0" w:line="240" w:lineRule="auto"/>
      <w:jc w:val="both"/>
    </w:pPr>
    <w:rPr>
      <w:rFonts w:ascii="Times New Roman" w:eastAsia="Times New Roman" w:hAnsi="Times New Roman" w:cs="Times New Roman"/>
      <w:szCs w:val="20"/>
      <w:lang w:eastAsia="pl-PL"/>
    </w:rPr>
  </w:style>
  <w:style w:type="table" w:styleId="Tabela-Siatka">
    <w:name w:val="Table Grid"/>
    <w:basedOn w:val="Standardowy"/>
    <w:uiPriority w:val="59"/>
    <w:rsid w:val="00B5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F4833"/>
    <w:pPr>
      <w:spacing w:before="100" w:beforeAutospacing="1" w:after="100" w:afterAutospacing="1"/>
    </w:pPr>
  </w:style>
  <w:style w:type="character" w:styleId="Uwydatnienie">
    <w:name w:val="Emphasis"/>
    <w:uiPriority w:val="20"/>
    <w:qFormat/>
    <w:rsid w:val="00DF4833"/>
    <w:rPr>
      <w:i/>
      <w:iCs/>
    </w:rPr>
  </w:style>
  <w:style w:type="paragraph" w:styleId="Tekstprzypisukocowego">
    <w:name w:val="endnote text"/>
    <w:basedOn w:val="Normalny"/>
    <w:link w:val="TekstprzypisukocowegoZnak"/>
    <w:uiPriority w:val="99"/>
    <w:semiHidden/>
    <w:unhideWhenUsed/>
    <w:rsid w:val="00DF4833"/>
    <w:rPr>
      <w:sz w:val="20"/>
      <w:szCs w:val="20"/>
    </w:rPr>
  </w:style>
  <w:style w:type="character" w:customStyle="1" w:styleId="TekstprzypisukocowegoZnak">
    <w:name w:val="Tekst przypisu końcowego Znak"/>
    <w:basedOn w:val="Domylnaczcionkaakapitu"/>
    <w:link w:val="Tekstprzypisukocowego"/>
    <w:uiPriority w:val="99"/>
    <w:semiHidden/>
    <w:rsid w:val="00DF483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F4833"/>
    <w:rPr>
      <w:vertAlign w:val="superscript"/>
    </w:rPr>
  </w:style>
  <w:style w:type="paragraph" w:styleId="Tekstdymka">
    <w:name w:val="Balloon Text"/>
    <w:basedOn w:val="Normalny"/>
    <w:link w:val="TekstdymkaZnak"/>
    <w:uiPriority w:val="99"/>
    <w:semiHidden/>
    <w:unhideWhenUsed/>
    <w:rsid w:val="00A66E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8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72A8"/>
    <w:pPr>
      <w:tabs>
        <w:tab w:val="center" w:pos="4536"/>
        <w:tab w:val="right" w:pos="9072"/>
      </w:tabs>
    </w:pPr>
  </w:style>
  <w:style w:type="character" w:customStyle="1" w:styleId="NagwekZnak">
    <w:name w:val="Nagłówek Znak"/>
    <w:basedOn w:val="Domylnaczcionkaakapitu"/>
    <w:link w:val="Nagwek"/>
    <w:uiPriority w:val="99"/>
    <w:rsid w:val="009A72A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72A8"/>
    <w:pPr>
      <w:tabs>
        <w:tab w:val="center" w:pos="4536"/>
        <w:tab w:val="right" w:pos="9072"/>
      </w:tabs>
    </w:pPr>
  </w:style>
  <w:style w:type="character" w:customStyle="1" w:styleId="StopkaZnak">
    <w:name w:val="Stopka Znak"/>
    <w:basedOn w:val="Domylnaczcionkaakapitu"/>
    <w:link w:val="Stopka"/>
    <w:uiPriority w:val="99"/>
    <w:rsid w:val="009A72A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E8D9-7906-4D8C-989F-726F77D2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15</Pages>
  <Words>4517</Words>
  <Characters>27102</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MarzannaW</dc:creator>
  <cp:keywords/>
  <dc:description/>
  <cp:lastModifiedBy>MarzannaW</cp:lastModifiedBy>
  <cp:revision>7</cp:revision>
  <cp:lastPrinted>2020-05-26T10:13:00Z</cp:lastPrinted>
  <dcterms:created xsi:type="dcterms:W3CDTF">2020-05-18T09:22:00Z</dcterms:created>
  <dcterms:modified xsi:type="dcterms:W3CDTF">2020-05-26T13:05:00Z</dcterms:modified>
</cp:coreProperties>
</file>