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  <w:t xml:space="preserve">Załącznik </w:t>
      </w: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  <w:t xml:space="preserve">do Uchwały Nr  </w:t>
      </w:r>
      <w:r>
        <w:rPr>
          <w:rFonts w:ascii="Times New Roman" w:hAnsi="Times New Roman" w:cs="Times New Roman"/>
          <w:sz w:val="24"/>
          <w:szCs w:val="24"/>
        </w:rPr>
        <w:t>XLVII/274</w:t>
      </w:r>
      <w:r w:rsidRPr="00A05C42">
        <w:rPr>
          <w:rFonts w:ascii="Times New Roman" w:hAnsi="Times New Roman" w:cs="Times New Roman"/>
          <w:sz w:val="24"/>
          <w:szCs w:val="24"/>
        </w:rPr>
        <w:t>/2018</w:t>
      </w: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  <w:t>Rady Miasta Chełmna</w:t>
      </w: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</w:r>
      <w:r w:rsidRPr="00A05C42">
        <w:rPr>
          <w:rFonts w:ascii="Times New Roman" w:hAnsi="Times New Roman" w:cs="Times New Roman"/>
          <w:sz w:val="24"/>
          <w:szCs w:val="24"/>
        </w:rPr>
        <w:tab/>
        <w:t>z dnia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05C42">
        <w:rPr>
          <w:rFonts w:ascii="Times New Roman" w:hAnsi="Times New Roman" w:cs="Times New Roman"/>
          <w:sz w:val="24"/>
          <w:szCs w:val="24"/>
        </w:rPr>
        <w:t xml:space="preserve"> kwietnia 2018 r.</w:t>
      </w:r>
    </w:p>
    <w:p w:rsidR="009A233F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33F" w:rsidRPr="00A05C42" w:rsidRDefault="009A233F" w:rsidP="009A233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42">
        <w:rPr>
          <w:rFonts w:ascii="Times New Roman" w:hAnsi="Times New Roman" w:cs="Times New Roman"/>
          <w:b/>
          <w:sz w:val="28"/>
          <w:szCs w:val="28"/>
        </w:rPr>
        <w:t>Zasady usytuowania miejsc sprzedaży napojów alkoholowych.</w:t>
      </w: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33F" w:rsidRDefault="009A233F" w:rsidP="009A23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>Usytuowanie miejsc sprzedaży i podawania napojów alkoholowych winno się odbywać w taki sposób, aby ich lokalizacja była nieuciążliwa dla okolicznych mieszkańców i użytkowników obiektów publicznych.</w:t>
      </w:r>
    </w:p>
    <w:p w:rsidR="009A233F" w:rsidRDefault="009A233F" w:rsidP="009A233F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A233F" w:rsidRDefault="009A233F" w:rsidP="009A23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>Punkty sprzedaży napojów alkoholowych do spożycia w miejscu sprzedaży nie mogą być usytuowane przy obiektach użyteczności publicznej, szkołach i placówkach oświatowo-wychowawczych, obiektach wojskowych, budynkach sakralnych i cmentarzach w odległości bliższej niż 25 m od wejść do tych obiektów, licząc drogą przejścia.</w:t>
      </w:r>
    </w:p>
    <w:p w:rsidR="009A233F" w:rsidRPr="00A05C42" w:rsidRDefault="009A233F" w:rsidP="009A23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233F" w:rsidRDefault="009A233F" w:rsidP="009A23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>Sprzedaż i podawanie piwa w ogródkach bezpośrednio przyległych do lokali gastronomicznych odbywa się w ramach posiadanego zezwolenia.</w:t>
      </w:r>
    </w:p>
    <w:p w:rsidR="009A233F" w:rsidRDefault="009A233F" w:rsidP="009A23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233F" w:rsidRDefault="009A233F" w:rsidP="009A23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>Wydawanie zezwoleń na sprzedaż napojów alkoholowych może nastąpić jedynie w sposób określony w Ustawie, po przeszkoleniu osoby otrzymującej zezwolenie.</w:t>
      </w:r>
    </w:p>
    <w:p w:rsidR="009A233F" w:rsidRDefault="009A233F" w:rsidP="009A23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233F" w:rsidRDefault="009A233F" w:rsidP="009A23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>Zezwolenia wydawane będą na okres 4 lat za wyjątkiem przedsiębiorców, których działalność polega na organizacji przyjęć, dla których będą wydawane na okres 2 lat.</w:t>
      </w:r>
    </w:p>
    <w:p w:rsidR="009A233F" w:rsidRDefault="009A233F" w:rsidP="009A23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233F" w:rsidRPr="00A05C42" w:rsidRDefault="009A233F" w:rsidP="009A23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42">
        <w:rPr>
          <w:rFonts w:ascii="Times New Roman" w:hAnsi="Times New Roman" w:cs="Times New Roman"/>
          <w:sz w:val="24"/>
          <w:szCs w:val="24"/>
        </w:rPr>
        <w:t>Dopuszcza się możliwość podawania napojów alkoholowych do spożycia na miejscu sprzedaży w punktach gastronomicznych na płycie rynku, usytuowanych od strony północnej, na łącznej powierzchni do 600 m2.</w:t>
      </w: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33F" w:rsidRPr="00A05C42" w:rsidRDefault="009A233F" w:rsidP="009A23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2627" w:rsidRDefault="009A233F">
      <w:bookmarkStart w:id="0" w:name="_GoBack"/>
      <w:bookmarkEnd w:id="0"/>
    </w:p>
    <w:sectPr w:rsidR="000D2627" w:rsidSect="004746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087B"/>
    <w:multiLevelType w:val="hybridMultilevel"/>
    <w:tmpl w:val="48D6BC7C"/>
    <w:lvl w:ilvl="0" w:tplc="1AE05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F"/>
    <w:rsid w:val="002D53AB"/>
    <w:rsid w:val="009A233F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2CCD-C5F1-466E-A59C-037833A5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23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2018-05-07T07:48:00Z</dcterms:created>
  <dcterms:modified xsi:type="dcterms:W3CDTF">2018-05-07T07:49:00Z</dcterms:modified>
</cp:coreProperties>
</file>