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2B" w:rsidRDefault="00896A2B" w:rsidP="00256C56">
      <w:pPr>
        <w:pStyle w:val="Nagwek1"/>
        <w:tabs>
          <w:tab w:val="left" w:pos="7934"/>
        </w:tabs>
      </w:pPr>
      <w:bookmarkStart w:id="0" w:name="_Toc463473958"/>
    </w:p>
    <w:tbl>
      <w:tblPr>
        <w:tblStyle w:val="Tabela-Siatka"/>
        <w:tblpPr w:leftFromText="141" w:rightFromText="141" w:vertAnchor="text" w:horzAnchor="margin" w:tblpXSpec="center" w:tblpY="-35"/>
        <w:tblW w:w="10598" w:type="dxa"/>
        <w:tblLook w:val="04A0"/>
      </w:tblPr>
      <w:tblGrid>
        <w:gridCol w:w="10598"/>
      </w:tblGrid>
      <w:tr w:rsidR="00896A2B" w:rsidTr="00896A2B">
        <w:trPr>
          <w:trHeight w:val="12606"/>
        </w:trPr>
        <w:tc>
          <w:tcPr>
            <w:tcW w:w="10598" w:type="dxa"/>
            <w:shd w:val="clear" w:color="auto" w:fill="FFFFFF" w:themeFill="background1"/>
          </w:tcPr>
          <w:p w:rsidR="00896A2B" w:rsidRDefault="00896A2B" w:rsidP="00F74708">
            <w:pPr>
              <w:tabs>
                <w:tab w:val="left" w:pos="5715"/>
              </w:tabs>
              <w:ind w:left="-851" w:firstLine="851"/>
              <w:jc w:val="center"/>
              <w:rPr>
                <w:rFonts w:ascii="Times New Roman" w:hAnsi="Times New Roman" w:cs="Times New Roman"/>
                <w:b/>
                <w:i/>
                <w:color w:val="1F497D" w:themeColor="text2"/>
                <w:sz w:val="32"/>
                <w:szCs w:val="32"/>
              </w:rPr>
            </w:pPr>
          </w:p>
          <w:p w:rsidR="00896A2B" w:rsidRDefault="00896A2B" w:rsidP="00F74708">
            <w:pPr>
              <w:ind w:left="-851" w:firstLine="851"/>
              <w:jc w:val="center"/>
              <w:rPr>
                <w:rFonts w:ascii="Times New Roman" w:hAnsi="Times New Roman" w:cs="Times New Roman"/>
                <w:b/>
                <w:i/>
                <w:color w:val="1F497D" w:themeColor="text2"/>
                <w:sz w:val="32"/>
                <w:szCs w:val="32"/>
              </w:rPr>
            </w:pPr>
          </w:p>
          <w:p w:rsidR="00896A2B" w:rsidRDefault="00896A2B" w:rsidP="00F74708">
            <w:pPr>
              <w:ind w:left="-851" w:firstLine="851"/>
              <w:jc w:val="center"/>
              <w:rPr>
                <w:rFonts w:ascii="Times New Roman" w:hAnsi="Times New Roman" w:cs="Times New Roman"/>
                <w:b/>
                <w:i/>
                <w:color w:val="1F497D" w:themeColor="text2"/>
                <w:sz w:val="32"/>
                <w:szCs w:val="32"/>
              </w:rPr>
            </w:pPr>
          </w:p>
          <w:p w:rsidR="00896A2B" w:rsidRDefault="00896A2B" w:rsidP="00F74708">
            <w:pPr>
              <w:ind w:left="-851" w:firstLine="851"/>
              <w:jc w:val="center"/>
              <w:rPr>
                <w:rFonts w:ascii="Times New Roman" w:hAnsi="Times New Roman" w:cs="Times New Roman"/>
                <w:b/>
                <w:i/>
                <w:color w:val="1F497D" w:themeColor="text2"/>
                <w:sz w:val="32"/>
                <w:szCs w:val="32"/>
              </w:rPr>
            </w:pPr>
            <w:r>
              <w:rPr>
                <w:rFonts w:ascii="Times New Roman" w:hAnsi="Times New Roman" w:cs="Times New Roman"/>
                <w:b/>
                <w:i/>
                <w:color w:val="1F497D" w:themeColor="text2"/>
                <w:sz w:val="32"/>
                <w:szCs w:val="32"/>
              </w:rPr>
              <w:t>Diagnoza sytuacji społeczno- gospodarczej</w:t>
            </w:r>
          </w:p>
          <w:p w:rsidR="00896A2B" w:rsidRDefault="00896A2B" w:rsidP="00F74708">
            <w:pPr>
              <w:ind w:left="-851" w:firstLine="851"/>
              <w:jc w:val="center"/>
              <w:rPr>
                <w:rFonts w:ascii="Times New Roman" w:hAnsi="Times New Roman" w:cs="Times New Roman"/>
                <w:b/>
                <w:i/>
                <w:color w:val="1F497D" w:themeColor="text2"/>
                <w:sz w:val="32"/>
                <w:szCs w:val="32"/>
              </w:rPr>
            </w:pPr>
            <w:r>
              <w:rPr>
                <w:rFonts w:ascii="Times New Roman" w:hAnsi="Times New Roman" w:cs="Times New Roman"/>
                <w:b/>
                <w:i/>
                <w:color w:val="1F497D" w:themeColor="text2"/>
                <w:sz w:val="32"/>
                <w:szCs w:val="32"/>
              </w:rPr>
              <w:t xml:space="preserve">Aneks 1 do </w:t>
            </w:r>
          </w:p>
          <w:p w:rsidR="00896A2B" w:rsidRDefault="00896A2B" w:rsidP="00F74708">
            <w:pPr>
              <w:ind w:left="-851" w:firstLine="851"/>
              <w:jc w:val="center"/>
              <w:rPr>
                <w:rFonts w:ascii="Times New Roman" w:hAnsi="Times New Roman" w:cs="Times New Roman"/>
                <w:b/>
                <w:i/>
                <w:color w:val="1F497D" w:themeColor="text2"/>
                <w:sz w:val="32"/>
                <w:szCs w:val="32"/>
              </w:rPr>
            </w:pPr>
            <w:r>
              <w:rPr>
                <w:rFonts w:ascii="Times New Roman" w:hAnsi="Times New Roman" w:cs="Times New Roman"/>
                <w:b/>
                <w:i/>
                <w:color w:val="1F497D" w:themeColor="text2"/>
                <w:sz w:val="32"/>
                <w:szCs w:val="32"/>
              </w:rPr>
              <w:t xml:space="preserve">Lokalnego </w:t>
            </w:r>
            <w:r w:rsidRPr="0038552A">
              <w:rPr>
                <w:rFonts w:ascii="Times New Roman" w:hAnsi="Times New Roman" w:cs="Times New Roman"/>
                <w:b/>
                <w:i/>
                <w:color w:val="1F497D" w:themeColor="text2"/>
                <w:sz w:val="32"/>
                <w:szCs w:val="32"/>
              </w:rPr>
              <w:t>Program</w:t>
            </w:r>
            <w:r>
              <w:rPr>
                <w:rFonts w:ascii="Times New Roman" w:hAnsi="Times New Roman" w:cs="Times New Roman"/>
                <w:b/>
                <w:i/>
                <w:color w:val="1F497D" w:themeColor="text2"/>
                <w:sz w:val="32"/>
                <w:szCs w:val="32"/>
              </w:rPr>
              <w:t>u</w:t>
            </w:r>
            <w:r w:rsidRPr="0038552A">
              <w:rPr>
                <w:rFonts w:ascii="Times New Roman" w:hAnsi="Times New Roman" w:cs="Times New Roman"/>
                <w:b/>
                <w:i/>
                <w:color w:val="1F497D" w:themeColor="text2"/>
                <w:sz w:val="32"/>
                <w:szCs w:val="32"/>
              </w:rPr>
              <w:t xml:space="preserve"> Rewitalizacji Gminy Miasta Chełmna</w:t>
            </w:r>
          </w:p>
          <w:p w:rsidR="00896A2B" w:rsidRPr="0038552A" w:rsidRDefault="00896A2B" w:rsidP="00F74708">
            <w:pPr>
              <w:ind w:left="-851" w:firstLine="851"/>
              <w:jc w:val="center"/>
              <w:rPr>
                <w:rFonts w:ascii="Times New Roman" w:hAnsi="Times New Roman" w:cs="Times New Roman"/>
                <w:b/>
                <w:i/>
                <w:color w:val="1F497D" w:themeColor="text2"/>
                <w:sz w:val="32"/>
                <w:szCs w:val="32"/>
              </w:rPr>
            </w:pPr>
            <w:r w:rsidRPr="0038552A">
              <w:rPr>
                <w:rFonts w:ascii="Times New Roman" w:hAnsi="Times New Roman" w:cs="Times New Roman"/>
                <w:b/>
                <w:i/>
                <w:color w:val="1F497D" w:themeColor="text2"/>
                <w:sz w:val="32"/>
                <w:szCs w:val="32"/>
              </w:rPr>
              <w:t>na lata 2016-2023</w:t>
            </w:r>
          </w:p>
          <w:p w:rsidR="00896A2B" w:rsidRDefault="00896A2B" w:rsidP="00F74708">
            <w:pPr>
              <w:ind w:left="-851" w:firstLine="851"/>
              <w:jc w:val="center"/>
            </w:pPr>
          </w:p>
          <w:p w:rsidR="00896A2B" w:rsidRDefault="00896A2B" w:rsidP="00F74708">
            <w:pPr>
              <w:ind w:left="-851" w:firstLine="851"/>
              <w:jc w:val="center"/>
            </w:pPr>
          </w:p>
          <w:p w:rsidR="00896A2B" w:rsidRDefault="00896A2B" w:rsidP="00F74708">
            <w:pPr>
              <w:ind w:left="-851" w:firstLine="851"/>
              <w:jc w:val="center"/>
            </w:pPr>
          </w:p>
          <w:p w:rsidR="00896A2B" w:rsidRDefault="00896A2B" w:rsidP="00F74708">
            <w:pPr>
              <w:ind w:left="-851" w:firstLine="851"/>
              <w:jc w:val="center"/>
            </w:pPr>
          </w:p>
          <w:p w:rsidR="00896A2B" w:rsidRDefault="00896A2B" w:rsidP="00F74708">
            <w:pPr>
              <w:ind w:left="-851" w:firstLine="851"/>
              <w:jc w:val="center"/>
            </w:pPr>
          </w:p>
          <w:p w:rsidR="00896A2B" w:rsidRDefault="007B3D52" w:rsidP="00F74708">
            <w:pPr>
              <w:ind w:left="-851" w:firstLine="851"/>
              <w:jc w:val="center"/>
            </w:pPr>
            <w:r w:rsidRPr="007B3D52">
              <w:rPr>
                <w:noProof/>
                <w:lang w:eastAsia="pl-PL"/>
              </w:rPr>
              <w:drawing>
                <wp:inline distT="0" distB="0" distL="0" distR="0">
                  <wp:extent cx="2590800" cy="3687554"/>
                  <wp:effectExtent l="19050" t="0" r="0" b="0"/>
                  <wp:docPr id="8" name="Obraz 1" descr="E:\ProManagement\Dokumenty\Chełmno\LPR\herb_chelmno_wektory i raster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Management\Dokumenty\Chełmno\LPR\herb_chelmno_wektory i raster_9.jpg"/>
                          <pic:cNvPicPr>
                            <a:picLocks noChangeAspect="1" noChangeArrowheads="1"/>
                          </pic:cNvPicPr>
                        </pic:nvPicPr>
                        <pic:blipFill>
                          <a:blip r:embed="rId8" cstate="print"/>
                          <a:srcRect/>
                          <a:stretch>
                            <a:fillRect/>
                          </a:stretch>
                        </pic:blipFill>
                        <pic:spPr bwMode="auto">
                          <a:xfrm>
                            <a:off x="0" y="0"/>
                            <a:ext cx="2590800" cy="3687554"/>
                          </a:xfrm>
                          <a:prstGeom prst="rect">
                            <a:avLst/>
                          </a:prstGeom>
                          <a:noFill/>
                          <a:ln w="9525">
                            <a:noFill/>
                            <a:miter lim="800000"/>
                            <a:headEnd/>
                            <a:tailEnd/>
                          </a:ln>
                        </pic:spPr>
                      </pic:pic>
                    </a:graphicData>
                  </a:graphic>
                </wp:inline>
              </w:drawing>
            </w:r>
          </w:p>
          <w:p w:rsidR="00896A2B" w:rsidRDefault="00896A2B" w:rsidP="00F74708">
            <w:pPr>
              <w:ind w:left="-851" w:firstLine="851"/>
              <w:jc w:val="center"/>
            </w:pPr>
          </w:p>
          <w:p w:rsidR="00896A2B" w:rsidRDefault="00896A2B" w:rsidP="00F74708">
            <w:pPr>
              <w:ind w:left="-851" w:firstLine="851"/>
              <w:jc w:val="center"/>
            </w:pPr>
          </w:p>
          <w:p w:rsidR="00896A2B" w:rsidRDefault="00896A2B" w:rsidP="00F74708">
            <w:pPr>
              <w:ind w:left="-851" w:firstLine="851"/>
              <w:jc w:val="center"/>
            </w:pPr>
          </w:p>
          <w:p w:rsidR="00896A2B" w:rsidRDefault="00896A2B" w:rsidP="00F74708">
            <w:pPr>
              <w:ind w:left="-851" w:firstLine="851"/>
              <w:jc w:val="center"/>
            </w:pPr>
          </w:p>
          <w:p w:rsidR="00896A2B" w:rsidRDefault="00896A2B" w:rsidP="00F74708">
            <w:pPr>
              <w:ind w:left="-851" w:firstLine="851"/>
              <w:jc w:val="center"/>
            </w:pPr>
          </w:p>
          <w:p w:rsidR="00896A2B" w:rsidRDefault="00896A2B" w:rsidP="00F74708">
            <w:pPr>
              <w:ind w:left="-851" w:firstLine="851"/>
              <w:jc w:val="center"/>
            </w:pPr>
          </w:p>
          <w:p w:rsidR="00896A2B" w:rsidRDefault="00896A2B" w:rsidP="00F74708">
            <w:pPr>
              <w:ind w:left="-851" w:firstLine="851"/>
              <w:jc w:val="center"/>
            </w:pPr>
          </w:p>
          <w:p w:rsidR="00896A2B" w:rsidRDefault="00896A2B" w:rsidP="00F74708">
            <w:pPr>
              <w:ind w:left="-851" w:firstLine="851"/>
              <w:jc w:val="center"/>
            </w:pPr>
          </w:p>
          <w:p w:rsidR="00896A2B" w:rsidRDefault="00896A2B" w:rsidP="00F74708">
            <w:pPr>
              <w:ind w:left="-851" w:firstLine="851"/>
              <w:jc w:val="center"/>
            </w:pPr>
          </w:p>
          <w:p w:rsidR="00896A2B" w:rsidRPr="0038552A" w:rsidRDefault="00896A2B" w:rsidP="00F74708">
            <w:pPr>
              <w:ind w:left="-851" w:firstLine="851"/>
              <w:jc w:val="center"/>
              <w:rPr>
                <w:rFonts w:ascii="Times New Roman" w:hAnsi="Times New Roman" w:cs="Times New Roman"/>
                <w:b/>
                <w:i/>
                <w:color w:val="1F497D" w:themeColor="text2"/>
                <w:sz w:val="28"/>
                <w:szCs w:val="28"/>
              </w:rPr>
            </w:pPr>
          </w:p>
          <w:p w:rsidR="00896A2B" w:rsidRPr="0038552A" w:rsidRDefault="00896A2B" w:rsidP="00F74708">
            <w:pPr>
              <w:ind w:left="-851" w:firstLine="851"/>
              <w:jc w:val="center"/>
              <w:rPr>
                <w:rFonts w:ascii="Times New Roman" w:hAnsi="Times New Roman" w:cs="Times New Roman"/>
                <w:b/>
                <w:i/>
                <w:color w:val="1F497D" w:themeColor="text2"/>
                <w:sz w:val="32"/>
                <w:szCs w:val="32"/>
              </w:rPr>
            </w:pPr>
            <w:r w:rsidRPr="0038552A">
              <w:rPr>
                <w:rFonts w:ascii="Times New Roman" w:hAnsi="Times New Roman" w:cs="Times New Roman"/>
                <w:b/>
                <w:i/>
                <w:color w:val="1F497D" w:themeColor="text2"/>
                <w:sz w:val="32"/>
                <w:szCs w:val="32"/>
              </w:rPr>
              <w:t xml:space="preserve">Chełmno, </w:t>
            </w:r>
            <w:r w:rsidR="007B3D52">
              <w:rPr>
                <w:rFonts w:ascii="Times New Roman" w:hAnsi="Times New Roman" w:cs="Times New Roman"/>
                <w:b/>
                <w:i/>
                <w:color w:val="1F497D" w:themeColor="text2"/>
                <w:sz w:val="32"/>
                <w:szCs w:val="32"/>
              </w:rPr>
              <w:t>grudzień 2016</w:t>
            </w:r>
          </w:p>
          <w:p w:rsidR="00896A2B" w:rsidRDefault="00896A2B" w:rsidP="00F74708">
            <w:pPr>
              <w:ind w:left="-851" w:firstLine="851"/>
              <w:jc w:val="center"/>
            </w:pPr>
          </w:p>
          <w:p w:rsidR="00896A2B" w:rsidRDefault="00896A2B" w:rsidP="00F74708">
            <w:pPr>
              <w:ind w:left="-851" w:firstLine="851"/>
              <w:jc w:val="center"/>
            </w:pPr>
          </w:p>
        </w:tc>
      </w:tr>
    </w:tbl>
    <w:p w:rsidR="00256C56" w:rsidRDefault="00256C56" w:rsidP="00896A2B">
      <w:pPr>
        <w:pStyle w:val="Nagwek1"/>
        <w:sectPr w:rsidR="00256C56" w:rsidSect="00F74708">
          <w:pgSz w:w="11906" w:h="16838"/>
          <w:pgMar w:top="567" w:right="567" w:bottom="567" w:left="567" w:header="709" w:footer="709" w:gutter="0"/>
          <w:cols w:space="708"/>
          <w:docGrid w:linePitch="360"/>
        </w:sectPr>
      </w:pPr>
    </w:p>
    <w:sdt>
      <w:sdtPr>
        <w:rPr>
          <w:rFonts w:asciiTheme="minorHAnsi" w:eastAsiaTheme="minorHAnsi" w:hAnsiTheme="minorHAnsi" w:cstheme="minorBidi"/>
          <w:b w:val="0"/>
          <w:bCs w:val="0"/>
          <w:color w:val="auto"/>
          <w:sz w:val="22"/>
          <w:szCs w:val="22"/>
        </w:rPr>
        <w:id w:val="1386404478"/>
        <w:docPartObj>
          <w:docPartGallery w:val="Table of Contents"/>
          <w:docPartUnique/>
        </w:docPartObj>
      </w:sdtPr>
      <w:sdtEndPr>
        <w:rPr>
          <w:rFonts w:ascii="Times New Roman" w:hAnsi="Times New Roman" w:cs="Times New Roman"/>
          <w:i/>
          <w:sz w:val="24"/>
          <w:szCs w:val="24"/>
        </w:rPr>
      </w:sdtEndPr>
      <w:sdtContent>
        <w:p w:rsidR="00256C56" w:rsidRDefault="00256C56" w:rsidP="00CF3317">
          <w:pPr>
            <w:pStyle w:val="Nagwekspisutreci"/>
            <w:ind w:left="284"/>
          </w:pPr>
          <w:r w:rsidRPr="006741CF">
            <w:rPr>
              <w:color w:val="auto"/>
            </w:rPr>
            <w:t>Zawartość</w:t>
          </w:r>
        </w:p>
        <w:p w:rsidR="007B64F7" w:rsidRPr="007B3D52" w:rsidRDefault="006751D8" w:rsidP="00CF3317">
          <w:pPr>
            <w:pStyle w:val="Spistreci1"/>
            <w:tabs>
              <w:tab w:val="right" w:leader="dot" w:pos="10762"/>
            </w:tabs>
            <w:ind w:left="284"/>
            <w:rPr>
              <w:rFonts w:ascii="Times New Roman" w:eastAsiaTheme="minorEastAsia" w:hAnsi="Times New Roman" w:cs="Times New Roman"/>
              <w:i/>
              <w:noProof/>
              <w:sz w:val="24"/>
              <w:szCs w:val="24"/>
              <w:lang w:eastAsia="pl-PL"/>
            </w:rPr>
          </w:pPr>
          <w:r w:rsidRPr="007B3D52">
            <w:rPr>
              <w:rFonts w:ascii="Times New Roman" w:hAnsi="Times New Roman" w:cs="Times New Roman"/>
              <w:i/>
              <w:sz w:val="24"/>
              <w:szCs w:val="24"/>
            </w:rPr>
            <w:fldChar w:fldCharType="begin"/>
          </w:r>
          <w:r w:rsidR="00256C56" w:rsidRPr="007B3D52">
            <w:rPr>
              <w:rFonts w:ascii="Times New Roman" w:hAnsi="Times New Roman" w:cs="Times New Roman"/>
              <w:i/>
              <w:sz w:val="24"/>
              <w:szCs w:val="24"/>
            </w:rPr>
            <w:instrText xml:space="preserve"> TOC \o "1-3" \h \z \u </w:instrText>
          </w:r>
          <w:r w:rsidRPr="007B3D52">
            <w:rPr>
              <w:rFonts w:ascii="Times New Roman" w:hAnsi="Times New Roman" w:cs="Times New Roman"/>
              <w:i/>
              <w:sz w:val="24"/>
              <w:szCs w:val="24"/>
            </w:rPr>
            <w:fldChar w:fldCharType="separate"/>
          </w:r>
          <w:hyperlink w:anchor="_Toc472262791" w:history="1">
            <w:r w:rsidR="007B64F7" w:rsidRPr="007B3D52">
              <w:rPr>
                <w:rStyle w:val="Hipercze"/>
                <w:rFonts w:ascii="Times New Roman" w:hAnsi="Times New Roman" w:cs="Times New Roman"/>
                <w:i/>
                <w:noProof/>
                <w:sz w:val="24"/>
                <w:szCs w:val="24"/>
              </w:rPr>
              <w:t>A. Sfera społeczna</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_Toc472262791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3</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792" w:history="1">
            <w:r w:rsidR="007B64F7" w:rsidRPr="007B3D52">
              <w:rPr>
                <w:rStyle w:val="Hipercze"/>
                <w:rFonts w:ascii="Times New Roman" w:hAnsi="Times New Roman" w:cs="Times New Roman"/>
                <w:i/>
                <w:noProof/>
                <w:sz w:val="24"/>
                <w:szCs w:val="24"/>
              </w:rPr>
              <w:t>1. Liczba ludności i migracje</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_Toc472262792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3</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793" w:history="1">
            <w:r w:rsidR="007B64F7" w:rsidRPr="007B3D52">
              <w:rPr>
                <w:rStyle w:val="Hipercze"/>
                <w:rFonts w:ascii="Times New Roman" w:hAnsi="Times New Roman" w:cs="Times New Roman"/>
                <w:i/>
                <w:noProof/>
                <w:sz w:val="24"/>
                <w:szCs w:val="24"/>
              </w:rPr>
              <w:t>2. Ekonomiczne grupy wiekowe</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_Toc472262793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5</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794" w:history="1">
            <w:r w:rsidR="007B64F7" w:rsidRPr="007B3D52">
              <w:rPr>
                <w:rStyle w:val="Hipercze"/>
                <w:rFonts w:ascii="Times New Roman" w:eastAsia="Times New Roman" w:hAnsi="Times New Roman" w:cs="Times New Roman"/>
                <w:i/>
                <w:noProof/>
                <w:sz w:val="24"/>
                <w:szCs w:val="24"/>
                <w:lang w:eastAsia="pl-PL"/>
              </w:rPr>
              <w:t>3. Przyrost naturalny</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_Toc472262794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7</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795" w:history="1">
            <w:r w:rsidR="007B64F7" w:rsidRPr="007B3D52">
              <w:rPr>
                <w:rStyle w:val="Hipercze"/>
                <w:rFonts w:ascii="Times New Roman" w:hAnsi="Times New Roman" w:cs="Times New Roman"/>
                <w:i/>
                <w:noProof/>
                <w:sz w:val="24"/>
                <w:szCs w:val="24"/>
              </w:rPr>
              <w:t>4. Wskaźnik obciążenia demograficznego</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_Toc472262795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8</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796" w:history="1">
            <w:r w:rsidR="007B64F7" w:rsidRPr="007B3D52">
              <w:rPr>
                <w:rStyle w:val="Hipercze"/>
                <w:rFonts w:ascii="Times New Roman" w:hAnsi="Times New Roman" w:cs="Times New Roman"/>
                <w:i/>
                <w:noProof/>
                <w:sz w:val="24"/>
                <w:szCs w:val="24"/>
              </w:rPr>
              <w:t>5. Bezrobocie</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_Toc472262796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10</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797" w:history="1">
            <w:r w:rsidR="007B64F7" w:rsidRPr="007B3D52">
              <w:rPr>
                <w:rStyle w:val="Hipercze"/>
                <w:rFonts w:ascii="Times New Roman" w:hAnsi="Times New Roman" w:cs="Times New Roman"/>
                <w:i/>
                <w:noProof/>
                <w:sz w:val="24"/>
                <w:szCs w:val="24"/>
              </w:rPr>
              <w:t>6. Środowiskowa pomoc społeczna</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_Toc472262797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14</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798" w:history="1">
            <w:r w:rsidR="007B64F7" w:rsidRPr="007B3D52">
              <w:rPr>
                <w:rStyle w:val="Hipercze"/>
                <w:rFonts w:ascii="Times New Roman" w:hAnsi="Times New Roman" w:cs="Times New Roman"/>
                <w:i/>
                <w:noProof/>
                <w:sz w:val="24"/>
                <w:szCs w:val="24"/>
              </w:rPr>
              <w:t>7. Niepełnosprawność</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_Toc472262798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17</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1"/>
            <w:tabs>
              <w:tab w:val="right" w:leader="dot" w:pos="10762"/>
            </w:tabs>
            <w:ind w:left="284"/>
            <w:rPr>
              <w:rFonts w:ascii="Times New Roman" w:eastAsiaTheme="minorEastAsia" w:hAnsi="Times New Roman" w:cs="Times New Roman"/>
              <w:i/>
              <w:noProof/>
              <w:sz w:val="24"/>
              <w:szCs w:val="24"/>
              <w:lang w:eastAsia="pl-PL"/>
            </w:rPr>
          </w:pPr>
          <w:hyperlink w:anchor="_Toc472262799" w:history="1">
            <w:r w:rsidR="007B64F7" w:rsidRPr="007B3D52">
              <w:rPr>
                <w:rStyle w:val="Hipercze"/>
                <w:rFonts w:ascii="Times New Roman" w:hAnsi="Times New Roman" w:cs="Times New Roman"/>
                <w:i/>
                <w:noProof/>
                <w:sz w:val="24"/>
                <w:szCs w:val="24"/>
              </w:rPr>
              <w:t>D. Kapitał społeczny</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_Toc472262799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24</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1"/>
            <w:tabs>
              <w:tab w:val="right" w:leader="dot" w:pos="10762"/>
            </w:tabs>
            <w:ind w:left="284"/>
            <w:rPr>
              <w:rFonts w:ascii="Times New Roman" w:eastAsiaTheme="minorEastAsia" w:hAnsi="Times New Roman" w:cs="Times New Roman"/>
              <w:i/>
              <w:noProof/>
              <w:sz w:val="24"/>
              <w:szCs w:val="24"/>
              <w:lang w:eastAsia="pl-PL"/>
            </w:rPr>
          </w:pPr>
          <w:hyperlink w:anchor="_Toc472262800" w:history="1">
            <w:r w:rsidR="007B64F7" w:rsidRPr="007B3D52">
              <w:rPr>
                <w:rStyle w:val="Hipercze"/>
                <w:rFonts w:ascii="Times New Roman" w:hAnsi="Times New Roman" w:cs="Times New Roman"/>
                <w:i/>
                <w:noProof/>
                <w:sz w:val="24"/>
                <w:szCs w:val="24"/>
              </w:rPr>
              <w:t>B. Sfera gospodarcza</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_Toc472262800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31</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801" w:history="1">
            <w:r w:rsidR="007B64F7" w:rsidRPr="007B3D52">
              <w:rPr>
                <w:rStyle w:val="Hipercze"/>
                <w:rFonts w:ascii="Times New Roman" w:hAnsi="Times New Roman" w:cs="Times New Roman"/>
                <w:i/>
                <w:noProof/>
                <w:sz w:val="24"/>
                <w:szCs w:val="24"/>
              </w:rPr>
              <w:t>1. Przedsiębiorczość</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_Toc472262801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31</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1"/>
            <w:tabs>
              <w:tab w:val="right" w:leader="dot" w:pos="10762"/>
            </w:tabs>
            <w:ind w:left="284"/>
            <w:rPr>
              <w:rFonts w:ascii="Times New Roman" w:eastAsiaTheme="minorEastAsia" w:hAnsi="Times New Roman" w:cs="Times New Roman"/>
              <w:i/>
              <w:noProof/>
              <w:sz w:val="24"/>
              <w:szCs w:val="24"/>
              <w:lang w:eastAsia="pl-PL"/>
            </w:rPr>
          </w:pPr>
          <w:hyperlink w:anchor="_Toc472262802" w:history="1">
            <w:r w:rsidR="007B64F7" w:rsidRPr="007B3D52">
              <w:rPr>
                <w:rStyle w:val="Hipercze"/>
                <w:rFonts w:ascii="Times New Roman" w:hAnsi="Times New Roman" w:cs="Times New Roman"/>
                <w:i/>
                <w:noProof/>
                <w:sz w:val="24"/>
                <w:szCs w:val="24"/>
              </w:rPr>
              <w:t>C. Sfera przestrzenno-funkcjonalna i techniczna</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_Toc472262802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36</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803" w:history="1">
            <w:r w:rsidR="007B64F7" w:rsidRPr="007B3D52">
              <w:rPr>
                <w:rStyle w:val="Hipercze"/>
                <w:rFonts w:ascii="Times New Roman" w:eastAsia="Times New Roman" w:hAnsi="Times New Roman" w:cs="Times New Roman"/>
                <w:i/>
                <w:noProof/>
                <w:sz w:val="24"/>
                <w:szCs w:val="24"/>
                <w:lang w:eastAsia="pl-PL"/>
              </w:rPr>
              <w:t>1. Zasoby mieszkaniowe</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_Toc472262803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36</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804" w:history="1">
            <w:r w:rsidR="007B64F7" w:rsidRPr="007B3D52">
              <w:rPr>
                <w:rStyle w:val="Hipercze"/>
                <w:rFonts w:ascii="Times New Roman" w:hAnsi="Times New Roman" w:cs="Times New Roman"/>
                <w:i/>
                <w:noProof/>
                <w:sz w:val="24"/>
                <w:szCs w:val="24"/>
              </w:rPr>
              <w:t>2. Budownictwo</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_Toc472262804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38</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805" w:history="1">
            <w:r w:rsidR="007B64F7" w:rsidRPr="007B3D52">
              <w:rPr>
                <w:rStyle w:val="Hipercze"/>
                <w:rFonts w:ascii="Times New Roman" w:hAnsi="Times New Roman" w:cs="Times New Roman"/>
                <w:i/>
                <w:noProof/>
                <w:sz w:val="24"/>
                <w:szCs w:val="24"/>
              </w:rPr>
              <w:t>3. Zaopatrzenie w ciepło i ciepłą wodę użytkową (c.w.u.)</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_Toc472262805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41</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806" w:history="1">
            <w:r w:rsidR="007B64F7" w:rsidRPr="007B3D52">
              <w:rPr>
                <w:rStyle w:val="Hipercze"/>
                <w:rFonts w:ascii="Times New Roman" w:hAnsi="Times New Roman" w:cs="Times New Roman"/>
                <w:i/>
                <w:noProof/>
                <w:sz w:val="24"/>
                <w:szCs w:val="24"/>
              </w:rPr>
              <w:t>4.  Zaopatrzenie w gaz ziemny</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_Toc472262806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43</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807" w:history="1">
            <w:r w:rsidR="007B64F7" w:rsidRPr="007B3D52">
              <w:rPr>
                <w:rStyle w:val="Hipercze"/>
                <w:rFonts w:ascii="Times New Roman" w:hAnsi="Times New Roman" w:cs="Times New Roman"/>
                <w:i/>
                <w:noProof/>
                <w:sz w:val="24"/>
                <w:szCs w:val="24"/>
              </w:rPr>
              <w:t>5. Zaopatrzenie w energię elektryczną</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_Toc472262807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44</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808" w:history="1">
            <w:r w:rsidR="007B64F7" w:rsidRPr="007B3D52">
              <w:rPr>
                <w:rStyle w:val="Hipercze"/>
                <w:rFonts w:ascii="Times New Roman" w:hAnsi="Times New Roman" w:cs="Times New Roman"/>
                <w:i/>
                <w:noProof/>
                <w:sz w:val="24"/>
                <w:szCs w:val="24"/>
              </w:rPr>
              <w:t>6. Odnawialne źródła energii</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_Toc472262808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44</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809" w:history="1">
            <w:r w:rsidR="007B64F7" w:rsidRPr="007B3D52">
              <w:rPr>
                <w:rStyle w:val="Hipercze"/>
                <w:rFonts w:ascii="Times New Roman" w:hAnsi="Times New Roman" w:cs="Times New Roman"/>
                <w:i/>
                <w:noProof/>
                <w:sz w:val="24"/>
                <w:szCs w:val="24"/>
              </w:rPr>
              <w:t>7. Sieć wodno-kanalizacyjna</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_Toc472262809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45</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2"/>
            <w:tabs>
              <w:tab w:val="right" w:leader="dot" w:pos="10762"/>
            </w:tabs>
            <w:ind w:left="284"/>
            <w:rPr>
              <w:rFonts w:ascii="Times New Roman" w:eastAsiaTheme="minorEastAsia" w:hAnsi="Times New Roman" w:cs="Times New Roman"/>
              <w:i/>
              <w:noProof/>
              <w:sz w:val="24"/>
              <w:szCs w:val="24"/>
              <w:lang w:eastAsia="pl-PL"/>
            </w:rPr>
          </w:pPr>
          <w:hyperlink w:anchor="_Toc472262810" w:history="1">
            <w:r w:rsidR="007B64F7" w:rsidRPr="007B3D52">
              <w:rPr>
                <w:rStyle w:val="Hipercze"/>
                <w:rFonts w:ascii="Times New Roman" w:hAnsi="Times New Roman" w:cs="Times New Roman"/>
                <w:i/>
                <w:noProof/>
                <w:sz w:val="24"/>
                <w:szCs w:val="24"/>
              </w:rPr>
              <w:t>8. Jakość powietrza atmosferycznego i emisja CO2</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_Toc472262810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45</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1"/>
            <w:tabs>
              <w:tab w:val="right" w:leader="dot" w:pos="10762"/>
            </w:tabs>
            <w:ind w:left="284"/>
            <w:rPr>
              <w:rFonts w:ascii="Times New Roman" w:eastAsiaTheme="minorEastAsia" w:hAnsi="Times New Roman" w:cs="Times New Roman"/>
              <w:i/>
              <w:noProof/>
              <w:sz w:val="24"/>
              <w:szCs w:val="24"/>
              <w:lang w:eastAsia="pl-PL"/>
            </w:rPr>
          </w:pPr>
          <w:hyperlink w:anchor="_Toc472262811" w:history="1">
            <w:r w:rsidR="007B64F7" w:rsidRPr="007B3D52">
              <w:rPr>
                <w:rStyle w:val="Hipercze"/>
                <w:rFonts w:ascii="Times New Roman" w:hAnsi="Times New Roman" w:cs="Times New Roman"/>
                <w:i/>
                <w:noProof/>
                <w:sz w:val="24"/>
                <w:szCs w:val="24"/>
              </w:rPr>
              <w:t>Podsumowanie diagnozy</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_Toc472262811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47</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1"/>
            <w:tabs>
              <w:tab w:val="right" w:leader="dot" w:pos="10762"/>
            </w:tabs>
            <w:ind w:left="284"/>
            <w:rPr>
              <w:rFonts w:ascii="Times New Roman" w:eastAsiaTheme="minorEastAsia" w:hAnsi="Times New Roman" w:cs="Times New Roman"/>
              <w:i/>
              <w:noProof/>
              <w:sz w:val="24"/>
              <w:szCs w:val="24"/>
              <w:lang w:eastAsia="pl-PL"/>
            </w:rPr>
          </w:pPr>
          <w:hyperlink w:anchor="_Toc472262812" w:history="1">
            <w:r w:rsidR="007B64F7" w:rsidRPr="007B3D52">
              <w:rPr>
                <w:rStyle w:val="Hipercze"/>
                <w:rFonts w:ascii="Times New Roman" w:hAnsi="Times New Roman" w:cs="Times New Roman"/>
                <w:i/>
                <w:noProof/>
                <w:sz w:val="24"/>
                <w:szCs w:val="24"/>
              </w:rPr>
              <w:t>Spis tabel</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_Toc472262812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48</w:t>
            </w:r>
            <w:r w:rsidRPr="007B3D52">
              <w:rPr>
                <w:rFonts w:ascii="Times New Roman" w:hAnsi="Times New Roman" w:cs="Times New Roman"/>
                <w:i/>
                <w:noProof/>
                <w:webHidden/>
                <w:sz w:val="24"/>
                <w:szCs w:val="24"/>
              </w:rPr>
              <w:fldChar w:fldCharType="end"/>
            </w:r>
          </w:hyperlink>
        </w:p>
        <w:p w:rsidR="007B64F7" w:rsidRPr="007B3D52" w:rsidRDefault="006751D8" w:rsidP="00CF3317">
          <w:pPr>
            <w:pStyle w:val="Spistreci1"/>
            <w:tabs>
              <w:tab w:val="right" w:leader="dot" w:pos="10762"/>
            </w:tabs>
            <w:ind w:left="284"/>
            <w:rPr>
              <w:rFonts w:ascii="Times New Roman" w:eastAsiaTheme="minorEastAsia" w:hAnsi="Times New Roman" w:cs="Times New Roman"/>
              <w:i/>
              <w:noProof/>
              <w:sz w:val="24"/>
              <w:szCs w:val="24"/>
              <w:lang w:eastAsia="pl-PL"/>
            </w:rPr>
          </w:pPr>
          <w:hyperlink w:anchor="_Toc472262813" w:history="1">
            <w:r w:rsidR="007B64F7" w:rsidRPr="007B3D52">
              <w:rPr>
                <w:rStyle w:val="Hipercze"/>
                <w:rFonts w:ascii="Times New Roman" w:hAnsi="Times New Roman" w:cs="Times New Roman"/>
                <w:i/>
                <w:noProof/>
                <w:sz w:val="24"/>
                <w:szCs w:val="24"/>
              </w:rPr>
              <w:t>Spis rysunków</w:t>
            </w:r>
            <w:r w:rsidR="007B64F7" w:rsidRPr="007B3D52">
              <w:rPr>
                <w:rFonts w:ascii="Times New Roman" w:hAnsi="Times New Roman" w:cs="Times New Roman"/>
                <w:i/>
                <w:noProof/>
                <w:webHidden/>
                <w:sz w:val="24"/>
                <w:szCs w:val="24"/>
              </w:rPr>
              <w:tab/>
            </w:r>
            <w:r w:rsidRPr="007B3D52">
              <w:rPr>
                <w:rFonts w:ascii="Times New Roman" w:hAnsi="Times New Roman" w:cs="Times New Roman"/>
                <w:i/>
                <w:noProof/>
                <w:webHidden/>
                <w:sz w:val="24"/>
                <w:szCs w:val="24"/>
              </w:rPr>
              <w:fldChar w:fldCharType="begin"/>
            </w:r>
            <w:r w:rsidR="007B64F7" w:rsidRPr="007B3D52">
              <w:rPr>
                <w:rFonts w:ascii="Times New Roman" w:hAnsi="Times New Roman" w:cs="Times New Roman"/>
                <w:i/>
                <w:noProof/>
                <w:webHidden/>
                <w:sz w:val="24"/>
                <w:szCs w:val="24"/>
              </w:rPr>
              <w:instrText xml:space="preserve"> PAGEREF _Toc472262813 \h </w:instrText>
            </w:r>
            <w:r w:rsidRPr="007B3D52">
              <w:rPr>
                <w:rFonts w:ascii="Times New Roman" w:hAnsi="Times New Roman" w:cs="Times New Roman"/>
                <w:i/>
                <w:noProof/>
                <w:webHidden/>
                <w:sz w:val="24"/>
                <w:szCs w:val="24"/>
              </w:rPr>
            </w:r>
            <w:r w:rsidRPr="007B3D52">
              <w:rPr>
                <w:rFonts w:ascii="Times New Roman" w:hAnsi="Times New Roman" w:cs="Times New Roman"/>
                <w:i/>
                <w:noProof/>
                <w:webHidden/>
                <w:sz w:val="24"/>
                <w:szCs w:val="24"/>
              </w:rPr>
              <w:fldChar w:fldCharType="separate"/>
            </w:r>
            <w:r w:rsidR="009D2169">
              <w:rPr>
                <w:rFonts w:ascii="Times New Roman" w:hAnsi="Times New Roman" w:cs="Times New Roman"/>
                <w:i/>
                <w:noProof/>
                <w:webHidden/>
                <w:sz w:val="24"/>
                <w:szCs w:val="24"/>
              </w:rPr>
              <w:t>50</w:t>
            </w:r>
            <w:r w:rsidRPr="007B3D52">
              <w:rPr>
                <w:rFonts w:ascii="Times New Roman" w:hAnsi="Times New Roman" w:cs="Times New Roman"/>
                <w:i/>
                <w:noProof/>
                <w:webHidden/>
                <w:sz w:val="24"/>
                <w:szCs w:val="24"/>
              </w:rPr>
              <w:fldChar w:fldCharType="end"/>
            </w:r>
          </w:hyperlink>
        </w:p>
        <w:p w:rsidR="00256C56" w:rsidRPr="007B3D52" w:rsidRDefault="006751D8" w:rsidP="00CF3317">
          <w:pPr>
            <w:ind w:left="284"/>
            <w:rPr>
              <w:rFonts w:ascii="Times New Roman" w:hAnsi="Times New Roman" w:cs="Times New Roman"/>
              <w:i/>
              <w:sz w:val="24"/>
              <w:szCs w:val="24"/>
            </w:rPr>
          </w:pPr>
          <w:r w:rsidRPr="007B3D52">
            <w:rPr>
              <w:rFonts w:ascii="Times New Roman" w:hAnsi="Times New Roman" w:cs="Times New Roman"/>
              <w:i/>
              <w:sz w:val="24"/>
              <w:szCs w:val="24"/>
            </w:rPr>
            <w:fldChar w:fldCharType="end"/>
          </w:r>
        </w:p>
      </w:sdtContent>
    </w:sdt>
    <w:p w:rsidR="00256C56" w:rsidRDefault="00256C56" w:rsidP="00CF3317">
      <w:pPr>
        <w:pStyle w:val="Nagwek1"/>
        <w:ind w:left="284"/>
      </w:pPr>
    </w:p>
    <w:p w:rsidR="007B3D52" w:rsidRDefault="007B3D52" w:rsidP="00CF3317">
      <w:pPr>
        <w:ind w:left="284"/>
      </w:pPr>
    </w:p>
    <w:p w:rsidR="007B3D52" w:rsidRDefault="007B3D52" w:rsidP="00CF3317">
      <w:pPr>
        <w:ind w:left="284"/>
      </w:pPr>
    </w:p>
    <w:p w:rsidR="007B3D52" w:rsidRDefault="007B3D52" w:rsidP="00CF3317">
      <w:pPr>
        <w:ind w:left="284"/>
      </w:pPr>
    </w:p>
    <w:p w:rsidR="007B3D52" w:rsidRDefault="007B3D52" w:rsidP="00CF3317">
      <w:pPr>
        <w:ind w:left="284"/>
      </w:pPr>
    </w:p>
    <w:p w:rsidR="007B3D52" w:rsidRPr="007B3D52" w:rsidRDefault="007B3D52" w:rsidP="00CF3317">
      <w:pPr>
        <w:ind w:left="284"/>
      </w:pPr>
    </w:p>
    <w:p w:rsidR="00896A2B" w:rsidRPr="006741CF" w:rsidRDefault="00896A2B" w:rsidP="00CF3317">
      <w:pPr>
        <w:pStyle w:val="Nagwek1"/>
        <w:tabs>
          <w:tab w:val="left" w:pos="851"/>
        </w:tabs>
        <w:ind w:left="284"/>
        <w:rPr>
          <w:color w:val="auto"/>
        </w:rPr>
      </w:pPr>
      <w:bookmarkStart w:id="1" w:name="_Toc472262791"/>
      <w:r w:rsidRPr="006741CF">
        <w:rPr>
          <w:color w:val="auto"/>
        </w:rPr>
        <w:lastRenderedPageBreak/>
        <w:t>A. Sfera społeczna</w:t>
      </w:r>
      <w:bookmarkEnd w:id="0"/>
      <w:bookmarkEnd w:id="1"/>
    </w:p>
    <w:p w:rsidR="00896A2B" w:rsidRPr="006741CF" w:rsidRDefault="00896A2B" w:rsidP="00CF3317">
      <w:pPr>
        <w:pStyle w:val="Nagwek2"/>
        <w:tabs>
          <w:tab w:val="left" w:pos="851"/>
        </w:tabs>
        <w:ind w:left="284"/>
        <w:rPr>
          <w:color w:val="auto"/>
        </w:rPr>
      </w:pPr>
      <w:bookmarkStart w:id="2" w:name="_Toc463473959"/>
      <w:bookmarkStart w:id="3" w:name="_Toc472262792"/>
      <w:r w:rsidRPr="006741CF">
        <w:rPr>
          <w:color w:val="auto"/>
        </w:rPr>
        <w:t>1. Liczba ludności i migracje</w:t>
      </w:r>
      <w:bookmarkEnd w:id="2"/>
      <w:bookmarkEnd w:id="3"/>
    </w:p>
    <w:p w:rsidR="00896A2B" w:rsidRPr="006741CF" w:rsidRDefault="00896A2B" w:rsidP="00CF3317">
      <w:pPr>
        <w:tabs>
          <w:tab w:val="left" w:pos="851"/>
        </w:tabs>
        <w:ind w:left="284"/>
      </w:pPr>
    </w:p>
    <w:p w:rsidR="00896A2B" w:rsidRPr="006741CF" w:rsidRDefault="00896A2B" w:rsidP="00CF3317">
      <w:pPr>
        <w:tabs>
          <w:tab w:val="left" w:pos="851"/>
        </w:tabs>
        <w:spacing w:line="360" w:lineRule="auto"/>
        <w:ind w:left="284" w:firstLine="708"/>
        <w:jc w:val="both"/>
        <w:rPr>
          <w:rFonts w:ascii="Times New Roman" w:hAnsi="Times New Roman"/>
          <w:sz w:val="24"/>
          <w:szCs w:val="24"/>
        </w:rPr>
      </w:pPr>
      <w:r w:rsidRPr="006741CF">
        <w:rPr>
          <w:rFonts w:ascii="Times New Roman" w:hAnsi="Times New Roman" w:cs="Times New Roman"/>
          <w:sz w:val="24"/>
          <w:szCs w:val="24"/>
        </w:rPr>
        <w:t xml:space="preserve">Miasto Chełmno wg  danych Głównego Urzędu Statystycznego liczyło na dzień 31.12.2015 r. </w:t>
      </w:r>
      <w:r w:rsidRPr="006741CF">
        <w:rPr>
          <w:rFonts w:ascii="Times New Roman" w:hAnsi="Times New Roman" w:cs="Times New Roman"/>
          <w:sz w:val="24"/>
          <w:szCs w:val="24"/>
        </w:rPr>
        <w:br/>
        <w:t xml:space="preserve">20 215 mieszkańców. W perspektywie lat 2010-2015 liczba mieszkańców sukcesywnie się zmniejszała. </w:t>
      </w:r>
      <w:r w:rsidRPr="006741CF">
        <w:rPr>
          <w:rFonts w:ascii="Times New Roman" w:hAnsi="Times New Roman"/>
          <w:sz w:val="24"/>
          <w:szCs w:val="24"/>
        </w:rPr>
        <w:t xml:space="preserve">Zjawisko to wpisuje się w ogólnopolski trend związany ze spadkiem liczby ludności,  jak również migracjami wewnętrznymi  i zewnętrznymi, zwłaszcza wśród młodych ludzi, którzy wyjeżdżają do większych </w:t>
      </w:r>
      <w:r w:rsidR="00CF3317" w:rsidRPr="006741CF">
        <w:rPr>
          <w:rFonts w:ascii="Times New Roman" w:hAnsi="Times New Roman"/>
          <w:sz w:val="24"/>
          <w:szCs w:val="24"/>
        </w:rPr>
        <w:t>miast</w:t>
      </w:r>
      <w:r w:rsidRPr="006741CF">
        <w:rPr>
          <w:rFonts w:ascii="Times New Roman" w:hAnsi="Times New Roman"/>
          <w:sz w:val="24"/>
          <w:szCs w:val="24"/>
        </w:rPr>
        <w:t xml:space="preserve">w poszukiwaniu pracy lub w celach kontynuowania edukacji. </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4" w:name="_Toc460233264"/>
      <w:bookmarkStart w:id="5" w:name="_Toc472262994"/>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1</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Liczba mieszkańców Miasta Chełmna w latach 2010-2015</w:t>
      </w:r>
      <w:bookmarkEnd w:id="4"/>
      <w:bookmarkEnd w:id="5"/>
    </w:p>
    <w:tbl>
      <w:tblPr>
        <w:tblW w:w="10418" w:type="dxa"/>
        <w:tblInd w:w="55" w:type="dxa"/>
        <w:shd w:val="clear" w:color="auto" w:fill="FFFFFF" w:themeFill="background1"/>
        <w:tblCellMar>
          <w:left w:w="70" w:type="dxa"/>
          <w:right w:w="70" w:type="dxa"/>
        </w:tblCellMar>
        <w:tblLook w:val="04A0"/>
      </w:tblPr>
      <w:tblGrid>
        <w:gridCol w:w="2108"/>
        <w:gridCol w:w="1385"/>
        <w:gridCol w:w="1385"/>
        <w:gridCol w:w="1385"/>
        <w:gridCol w:w="1385"/>
        <w:gridCol w:w="1385"/>
        <w:gridCol w:w="1385"/>
      </w:tblGrid>
      <w:tr w:rsidR="00896A2B" w:rsidRPr="006741CF" w:rsidTr="003D3840">
        <w:trPr>
          <w:trHeight w:val="289"/>
        </w:trPr>
        <w:tc>
          <w:tcPr>
            <w:tcW w:w="21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 </w:t>
            </w:r>
          </w:p>
        </w:tc>
        <w:tc>
          <w:tcPr>
            <w:tcW w:w="13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3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3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3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3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3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89"/>
        </w:trPr>
        <w:tc>
          <w:tcPr>
            <w:tcW w:w="21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289"/>
        </w:trPr>
        <w:tc>
          <w:tcPr>
            <w:tcW w:w="21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20975</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20868</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20813</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20622</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20434</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20215</w:t>
            </w:r>
          </w:p>
        </w:tc>
      </w:tr>
    </w:tbl>
    <w:p w:rsidR="00896A2B" w:rsidRPr="006741CF" w:rsidRDefault="00896A2B" w:rsidP="00CF3317">
      <w:pPr>
        <w:tabs>
          <w:tab w:val="left" w:pos="851"/>
        </w:tabs>
        <w:ind w:left="284"/>
        <w:rPr>
          <w:rFonts w:ascii="Times New Roman" w:hAnsi="Times New Roman" w:cs="Times New Roman"/>
          <w:i/>
          <w:sz w:val="20"/>
          <w:szCs w:val="20"/>
        </w:rPr>
      </w:pPr>
      <w:r w:rsidRPr="006741CF">
        <w:rPr>
          <w:rFonts w:ascii="Times New Roman" w:hAnsi="Times New Roman" w:cs="Times New Roman"/>
          <w:i/>
          <w:sz w:val="20"/>
          <w:szCs w:val="20"/>
        </w:rPr>
        <w:t>Źródło: GUS, Bank Danych Lokalnych</w:t>
      </w:r>
    </w:p>
    <w:p w:rsidR="00896A2B" w:rsidRPr="006741CF" w:rsidRDefault="00896A2B" w:rsidP="00CF3317">
      <w:pPr>
        <w:tabs>
          <w:tab w:val="left" w:pos="851"/>
        </w:tabs>
        <w:spacing w:line="360" w:lineRule="auto"/>
        <w:ind w:left="284"/>
        <w:jc w:val="both"/>
        <w:rPr>
          <w:rFonts w:ascii="Calibri" w:eastAsia="Times New Roman" w:hAnsi="Calibri" w:cs="Times New Roman"/>
          <w:lang w:eastAsia="pl-PL"/>
        </w:rPr>
      </w:pPr>
      <w:r w:rsidRPr="006741CF">
        <w:rPr>
          <w:rFonts w:ascii="Times New Roman" w:eastAsia="Times New Roman" w:hAnsi="Times New Roman" w:cs="Times New Roman"/>
          <w:sz w:val="24"/>
          <w:szCs w:val="24"/>
          <w:lang w:eastAsia="pl-PL"/>
        </w:rPr>
        <w:t>W latach 2010-2015 Miasto odnotowało ujemne saldo migracji w ruchu wewnętrznym, z wyraźnym zatrzymaniem tego zjawiska w roku 2014. W roku 2015 zjawisko ponownie się pogłębia. W tym samym okresie saldo migracji w ruchu zagranicznym osiąga maksymalne wartości w roku 2013 i 2014</w:t>
      </w:r>
      <w:r w:rsidRPr="006741CF">
        <w:rPr>
          <w:rFonts w:ascii="Calibri" w:eastAsia="Times New Roman" w:hAnsi="Calibri" w:cs="Times New Roman"/>
          <w:lang w:eastAsia="pl-PL"/>
        </w:rPr>
        <w:t xml:space="preserve">. </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6" w:name="_Toc460233265"/>
      <w:bookmarkStart w:id="7" w:name="_Toc472262995"/>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2</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Zameldowania w ruchu wewnętrznym na terenie Miasta Chełmna w latach 2010-2015</w:t>
      </w:r>
      <w:bookmarkEnd w:id="6"/>
      <w:bookmarkEnd w:id="7"/>
    </w:p>
    <w:tbl>
      <w:tblPr>
        <w:tblW w:w="10709" w:type="dxa"/>
        <w:tblInd w:w="65" w:type="dxa"/>
        <w:shd w:val="clear" w:color="auto" w:fill="FFFFFF" w:themeFill="background1"/>
        <w:tblCellMar>
          <w:left w:w="70" w:type="dxa"/>
          <w:right w:w="70" w:type="dxa"/>
        </w:tblCellMar>
        <w:tblLook w:val="04A0"/>
      </w:tblPr>
      <w:tblGrid>
        <w:gridCol w:w="3185"/>
        <w:gridCol w:w="1254"/>
        <w:gridCol w:w="1254"/>
        <w:gridCol w:w="1254"/>
        <w:gridCol w:w="1254"/>
        <w:gridCol w:w="1254"/>
        <w:gridCol w:w="1254"/>
      </w:tblGrid>
      <w:tr w:rsidR="00896A2B" w:rsidRPr="006741CF" w:rsidTr="003D3840">
        <w:trPr>
          <w:trHeight w:val="349"/>
        </w:trPr>
        <w:tc>
          <w:tcPr>
            <w:tcW w:w="31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521"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zameldowania w ruchu wewnętrznym</w:t>
            </w:r>
          </w:p>
        </w:tc>
      </w:tr>
      <w:tr w:rsidR="00896A2B" w:rsidRPr="006741CF" w:rsidTr="003D3840">
        <w:trPr>
          <w:trHeight w:val="349"/>
        </w:trPr>
        <w:tc>
          <w:tcPr>
            <w:tcW w:w="31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7521"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D64D23"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w:t>
            </w:r>
            <w:r w:rsidR="00896A2B" w:rsidRPr="006741CF">
              <w:rPr>
                <w:rFonts w:ascii="Times New Roman" w:eastAsia="Times New Roman" w:hAnsi="Times New Roman" w:cs="Times New Roman"/>
                <w:sz w:val="24"/>
                <w:szCs w:val="24"/>
                <w:lang w:eastAsia="pl-PL"/>
              </w:rPr>
              <w:t>gółem</w:t>
            </w:r>
          </w:p>
        </w:tc>
      </w:tr>
      <w:tr w:rsidR="00896A2B" w:rsidRPr="006741CF" w:rsidTr="003D3840">
        <w:trPr>
          <w:trHeight w:val="349"/>
        </w:trPr>
        <w:tc>
          <w:tcPr>
            <w:tcW w:w="31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49"/>
        </w:trPr>
        <w:tc>
          <w:tcPr>
            <w:tcW w:w="31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82"/>
        </w:trPr>
        <w:tc>
          <w:tcPr>
            <w:tcW w:w="31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22929</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23172</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21687</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22851</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21829</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20403</w:t>
            </w:r>
          </w:p>
        </w:tc>
      </w:tr>
      <w:tr w:rsidR="00896A2B" w:rsidRPr="006741CF" w:rsidTr="003D3840">
        <w:trPr>
          <w:trHeight w:val="349"/>
        </w:trPr>
        <w:tc>
          <w:tcPr>
            <w:tcW w:w="31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171</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151</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158</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165</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164</w:t>
            </w:r>
          </w:p>
        </w:tc>
        <w:tc>
          <w:tcPr>
            <w:tcW w:w="125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154</w:t>
            </w:r>
          </w:p>
        </w:tc>
      </w:tr>
    </w:tbl>
    <w:p w:rsidR="00896A2B" w:rsidRPr="006741CF" w:rsidRDefault="00896A2B" w:rsidP="00CF3317">
      <w:pPr>
        <w:tabs>
          <w:tab w:val="left" w:pos="851"/>
        </w:tabs>
        <w:ind w:left="284"/>
      </w:pPr>
      <w:r w:rsidRPr="006741CF">
        <w:rPr>
          <w:rFonts w:ascii="Times New Roman" w:hAnsi="Times New Roman" w:cs="Times New Roman"/>
          <w:i/>
          <w:sz w:val="20"/>
          <w:szCs w:val="20"/>
        </w:rPr>
        <w:t>Źródło: GUS, Bank Danych Lokalnych</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8" w:name="_Toc460233266"/>
      <w:bookmarkStart w:id="9" w:name="_Toc472262996"/>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3</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Wymeldowania w ruchu wewnętrznym na terenie Miasta Chełmna w latach 2010-2015</w:t>
      </w:r>
      <w:bookmarkEnd w:id="8"/>
      <w:bookmarkEnd w:id="9"/>
    </w:p>
    <w:tbl>
      <w:tblPr>
        <w:tblW w:w="10661" w:type="dxa"/>
        <w:tblInd w:w="65" w:type="dxa"/>
        <w:shd w:val="clear" w:color="auto" w:fill="FFFFFF" w:themeFill="background1"/>
        <w:tblCellMar>
          <w:left w:w="70" w:type="dxa"/>
          <w:right w:w="70" w:type="dxa"/>
        </w:tblCellMar>
        <w:tblLook w:val="04A0"/>
      </w:tblPr>
      <w:tblGrid>
        <w:gridCol w:w="3171"/>
        <w:gridCol w:w="1248"/>
        <w:gridCol w:w="1248"/>
        <w:gridCol w:w="1248"/>
        <w:gridCol w:w="1248"/>
        <w:gridCol w:w="1248"/>
        <w:gridCol w:w="1250"/>
      </w:tblGrid>
      <w:tr w:rsidR="00896A2B" w:rsidRPr="006741CF" w:rsidTr="003D3840">
        <w:trPr>
          <w:trHeight w:val="268"/>
        </w:trPr>
        <w:tc>
          <w:tcPr>
            <w:tcW w:w="31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488"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wymeldowania w ruchu wewnętrznym</w:t>
            </w:r>
          </w:p>
        </w:tc>
      </w:tr>
      <w:tr w:rsidR="00896A2B" w:rsidRPr="006741CF" w:rsidTr="003D3840">
        <w:trPr>
          <w:trHeight w:val="268"/>
        </w:trPr>
        <w:tc>
          <w:tcPr>
            <w:tcW w:w="31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7488"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D64D23"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w:t>
            </w:r>
            <w:r w:rsidR="00896A2B" w:rsidRPr="006741CF">
              <w:rPr>
                <w:rFonts w:ascii="Times New Roman" w:eastAsia="Times New Roman" w:hAnsi="Times New Roman" w:cs="Times New Roman"/>
                <w:sz w:val="24"/>
                <w:szCs w:val="24"/>
                <w:lang w:eastAsia="pl-PL"/>
              </w:rPr>
              <w:t>gółem</w:t>
            </w:r>
          </w:p>
        </w:tc>
      </w:tr>
      <w:tr w:rsidR="00896A2B" w:rsidRPr="006741CF" w:rsidTr="003D3840">
        <w:trPr>
          <w:trHeight w:val="268"/>
        </w:trPr>
        <w:tc>
          <w:tcPr>
            <w:tcW w:w="31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68"/>
        </w:trPr>
        <w:tc>
          <w:tcPr>
            <w:tcW w:w="31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268"/>
        </w:trPr>
        <w:tc>
          <w:tcPr>
            <w:tcW w:w="317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24372</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24493</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23215</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24470</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23567</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22152</w:t>
            </w:r>
          </w:p>
        </w:tc>
      </w:tr>
      <w:tr w:rsidR="00896A2B" w:rsidRPr="006741CF" w:rsidTr="003D3840">
        <w:trPr>
          <w:trHeight w:val="268"/>
        </w:trPr>
        <w:tc>
          <w:tcPr>
            <w:tcW w:w="317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263</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237</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276</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280</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196</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240</w:t>
            </w:r>
          </w:p>
        </w:tc>
      </w:tr>
      <w:tr w:rsidR="00896A2B" w:rsidRPr="006741CF" w:rsidTr="003D3840">
        <w:trPr>
          <w:trHeight w:val="272"/>
        </w:trPr>
        <w:tc>
          <w:tcPr>
            <w:tcW w:w="317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6</w:t>
            </w:r>
          </w:p>
        </w:tc>
        <w:tc>
          <w:tcPr>
            <w:tcW w:w="125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r>
    </w:tbl>
    <w:p w:rsidR="00D64D23"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i/>
          <w:sz w:val="20"/>
          <w:szCs w:val="20"/>
        </w:rPr>
        <w:t>Źródło: GUS, Bank Danych Lokalnych</w:t>
      </w:r>
    </w:p>
    <w:p w:rsidR="00CF3317" w:rsidRPr="006741CF" w:rsidRDefault="00CF3317" w:rsidP="00CF3317">
      <w:pPr>
        <w:pStyle w:val="Legenda"/>
        <w:tabs>
          <w:tab w:val="left" w:pos="851"/>
        </w:tabs>
        <w:ind w:left="284"/>
        <w:rPr>
          <w:rFonts w:ascii="Times New Roman" w:hAnsi="Times New Roman" w:cs="Times New Roman"/>
          <w:color w:val="auto"/>
          <w:sz w:val="24"/>
          <w:szCs w:val="24"/>
        </w:rPr>
      </w:pPr>
      <w:bookmarkStart w:id="10" w:name="_Toc460233267"/>
      <w:bookmarkStart w:id="11" w:name="_Toc472262997"/>
    </w:p>
    <w:p w:rsidR="00CF3317" w:rsidRPr="006741CF" w:rsidRDefault="00CF3317" w:rsidP="00CF3317">
      <w:pPr>
        <w:pStyle w:val="Legenda"/>
        <w:tabs>
          <w:tab w:val="left" w:pos="851"/>
        </w:tabs>
        <w:ind w:left="284"/>
        <w:rPr>
          <w:rFonts w:ascii="Times New Roman" w:hAnsi="Times New Roman" w:cs="Times New Roman"/>
          <w:color w:val="auto"/>
          <w:sz w:val="24"/>
          <w:szCs w:val="24"/>
        </w:rPr>
      </w:pPr>
    </w:p>
    <w:p w:rsidR="00CF3317" w:rsidRPr="006741CF" w:rsidRDefault="00CF3317" w:rsidP="00CF3317">
      <w:pPr>
        <w:pStyle w:val="Legenda"/>
        <w:tabs>
          <w:tab w:val="left" w:pos="851"/>
        </w:tabs>
        <w:ind w:left="284"/>
        <w:rPr>
          <w:rFonts w:ascii="Times New Roman" w:hAnsi="Times New Roman" w:cs="Times New Roman"/>
          <w:color w:val="auto"/>
          <w:sz w:val="24"/>
          <w:szCs w:val="24"/>
        </w:rPr>
      </w:pPr>
    </w:p>
    <w:p w:rsidR="00CF3317" w:rsidRPr="006741CF" w:rsidRDefault="00CF3317" w:rsidP="00CF3317">
      <w:pPr>
        <w:pStyle w:val="Legenda"/>
        <w:tabs>
          <w:tab w:val="left" w:pos="851"/>
        </w:tabs>
        <w:ind w:left="284"/>
        <w:rPr>
          <w:rFonts w:ascii="Times New Roman" w:hAnsi="Times New Roman" w:cs="Times New Roman"/>
          <w:color w:val="auto"/>
          <w:sz w:val="24"/>
          <w:szCs w:val="24"/>
        </w:rPr>
      </w:pPr>
    </w:p>
    <w:p w:rsidR="00896A2B" w:rsidRPr="006741CF" w:rsidRDefault="00896A2B" w:rsidP="00CF3317">
      <w:pPr>
        <w:pStyle w:val="Legenda"/>
        <w:tabs>
          <w:tab w:val="left" w:pos="851"/>
        </w:tabs>
        <w:ind w:left="284"/>
        <w:rPr>
          <w:rFonts w:ascii="Times New Roman" w:hAnsi="Times New Roman" w:cs="Times New Roman"/>
          <w:color w:val="auto"/>
          <w:sz w:val="24"/>
          <w:szCs w:val="24"/>
        </w:rPr>
      </w:pPr>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Zameldowania z zagranicy na terenie Miasta Chełmna w latach 2010-2015</w:t>
      </w:r>
      <w:bookmarkEnd w:id="10"/>
      <w:bookmarkEnd w:id="11"/>
    </w:p>
    <w:tbl>
      <w:tblPr>
        <w:tblW w:w="10661" w:type="dxa"/>
        <w:tblInd w:w="65" w:type="dxa"/>
        <w:shd w:val="clear" w:color="auto" w:fill="FFFFFF" w:themeFill="background1"/>
        <w:tblCellMar>
          <w:left w:w="70" w:type="dxa"/>
          <w:right w:w="70" w:type="dxa"/>
        </w:tblCellMar>
        <w:tblLook w:val="04A0"/>
      </w:tblPr>
      <w:tblGrid>
        <w:gridCol w:w="3171"/>
        <w:gridCol w:w="1248"/>
        <w:gridCol w:w="1248"/>
        <w:gridCol w:w="1248"/>
        <w:gridCol w:w="1248"/>
        <w:gridCol w:w="1248"/>
        <w:gridCol w:w="1250"/>
      </w:tblGrid>
      <w:tr w:rsidR="00896A2B" w:rsidRPr="006741CF" w:rsidTr="003D3840">
        <w:trPr>
          <w:trHeight w:val="272"/>
        </w:trPr>
        <w:tc>
          <w:tcPr>
            <w:tcW w:w="31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490"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zameldowania z zagranicy</w:t>
            </w:r>
          </w:p>
        </w:tc>
      </w:tr>
      <w:tr w:rsidR="00896A2B" w:rsidRPr="006741CF" w:rsidTr="003D3840">
        <w:trPr>
          <w:trHeight w:val="272"/>
        </w:trPr>
        <w:tc>
          <w:tcPr>
            <w:tcW w:w="31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7490"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D64D23"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w:t>
            </w:r>
            <w:r w:rsidR="00896A2B" w:rsidRPr="006741CF">
              <w:rPr>
                <w:rFonts w:ascii="Times New Roman" w:eastAsia="Times New Roman" w:hAnsi="Times New Roman" w:cs="Times New Roman"/>
                <w:sz w:val="24"/>
                <w:szCs w:val="24"/>
                <w:lang w:eastAsia="pl-PL"/>
              </w:rPr>
              <w:t>gółem</w:t>
            </w:r>
          </w:p>
        </w:tc>
      </w:tr>
      <w:tr w:rsidR="00896A2B" w:rsidRPr="006741CF" w:rsidTr="003D3840">
        <w:trPr>
          <w:trHeight w:val="272"/>
        </w:trPr>
        <w:tc>
          <w:tcPr>
            <w:tcW w:w="31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72"/>
        </w:trPr>
        <w:tc>
          <w:tcPr>
            <w:tcW w:w="31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272"/>
        </w:trPr>
        <w:tc>
          <w:tcPr>
            <w:tcW w:w="317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526</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582</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478</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453</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427</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r>
      <w:tr w:rsidR="00896A2B" w:rsidRPr="006741CF" w:rsidTr="003D3840">
        <w:trPr>
          <w:trHeight w:val="272"/>
        </w:trPr>
        <w:tc>
          <w:tcPr>
            <w:tcW w:w="317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6</w:t>
            </w:r>
          </w:p>
        </w:tc>
        <w:tc>
          <w:tcPr>
            <w:tcW w:w="12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r>
    </w:tbl>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i/>
          <w:sz w:val="20"/>
          <w:szCs w:val="20"/>
        </w:rPr>
        <w:t>Źródło: GUS, Bank Danych Lokalnych</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12" w:name="_Toc460233268"/>
      <w:bookmarkStart w:id="13" w:name="_Toc472262998"/>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5</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Wymeldowania za granicę na terenie Miasta Chełmna w latach 2010-2015</w:t>
      </w:r>
      <w:bookmarkEnd w:id="12"/>
      <w:bookmarkEnd w:id="13"/>
    </w:p>
    <w:tbl>
      <w:tblPr>
        <w:tblW w:w="10688" w:type="dxa"/>
        <w:tblInd w:w="65" w:type="dxa"/>
        <w:shd w:val="clear" w:color="auto" w:fill="FFFFFF" w:themeFill="background1"/>
        <w:tblCellMar>
          <w:left w:w="70" w:type="dxa"/>
          <w:right w:w="70" w:type="dxa"/>
        </w:tblCellMar>
        <w:tblLook w:val="04A0"/>
      </w:tblPr>
      <w:tblGrid>
        <w:gridCol w:w="3180"/>
        <w:gridCol w:w="1251"/>
        <w:gridCol w:w="1251"/>
        <w:gridCol w:w="1251"/>
        <w:gridCol w:w="1251"/>
        <w:gridCol w:w="1251"/>
        <w:gridCol w:w="1253"/>
      </w:tblGrid>
      <w:tr w:rsidR="00896A2B" w:rsidRPr="006741CF" w:rsidTr="003D3840">
        <w:trPr>
          <w:trHeight w:val="292"/>
        </w:trPr>
        <w:tc>
          <w:tcPr>
            <w:tcW w:w="31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508"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wymeldowania za granicę</w:t>
            </w:r>
          </w:p>
        </w:tc>
      </w:tr>
      <w:tr w:rsidR="00896A2B" w:rsidRPr="006741CF" w:rsidTr="003D3840">
        <w:trPr>
          <w:trHeight w:val="292"/>
        </w:trPr>
        <w:tc>
          <w:tcPr>
            <w:tcW w:w="31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7508"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D64D23"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w:t>
            </w:r>
            <w:r w:rsidR="00896A2B" w:rsidRPr="006741CF">
              <w:rPr>
                <w:rFonts w:ascii="Times New Roman" w:eastAsia="Times New Roman" w:hAnsi="Times New Roman" w:cs="Times New Roman"/>
                <w:sz w:val="24"/>
                <w:szCs w:val="24"/>
                <w:lang w:eastAsia="pl-PL"/>
              </w:rPr>
              <w:t>gółem</w:t>
            </w:r>
          </w:p>
        </w:tc>
      </w:tr>
      <w:tr w:rsidR="00896A2B" w:rsidRPr="006741CF" w:rsidTr="003D3840">
        <w:trPr>
          <w:trHeight w:val="292"/>
        </w:trPr>
        <w:tc>
          <w:tcPr>
            <w:tcW w:w="31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92"/>
        </w:trPr>
        <w:tc>
          <w:tcPr>
            <w:tcW w:w="31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292"/>
        </w:trPr>
        <w:tc>
          <w:tcPr>
            <w:tcW w:w="3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766</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910</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956</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1479</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1527</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r>
      <w:tr w:rsidR="00896A2B" w:rsidRPr="006741CF" w:rsidTr="003D3840">
        <w:trPr>
          <w:trHeight w:val="292"/>
        </w:trPr>
        <w:tc>
          <w:tcPr>
            <w:tcW w:w="3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53</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50</w:t>
            </w:r>
          </w:p>
        </w:tc>
        <w:tc>
          <w:tcPr>
            <w:tcW w:w="125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r>
    </w:tbl>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i/>
          <w:sz w:val="20"/>
          <w:szCs w:val="20"/>
        </w:rPr>
        <w:t>Źródło: GUS, Bank Danych Lokalnych</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14" w:name="_Toc460233269"/>
      <w:bookmarkStart w:id="15" w:name="_Toc472262999"/>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6</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Saldo migracji wewnętrznych na terenie Miasta Chełmna w latach 2010-2015</w:t>
      </w:r>
      <w:bookmarkEnd w:id="14"/>
      <w:bookmarkEnd w:id="15"/>
    </w:p>
    <w:tbl>
      <w:tblPr>
        <w:tblW w:w="10646" w:type="dxa"/>
        <w:tblInd w:w="65" w:type="dxa"/>
        <w:shd w:val="clear" w:color="auto" w:fill="FFFFFF" w:themeFill="background1"/>
        <w:tblCellMar>
          <w:left w:w="70" w:type="dxa"/>
          <w:right w:w="70" w:type="dxa"/>
        </w:tblCellMar>
        <w:tblLook w:val="04A0"/>
      </w:tblPr>
      <w:tblGrid>
        <w:gridCol w:w="3168"/>
        <w:gridCol w:w="1246"/>
        <w:gridCol w:w="1246"/>
        <w:gridCol w:w="1246"/>
        <w:gridCol w:w="1246"/>
        <w:gridCol w:w="1246"/>
        <w:gridCol w:w="1248"/>
      </w:tblGrid>
      <w:tr w:rsidR="00896A2B" w:rsidRPr="006741CF" w:rsidTr="003D3840">
        <w:trPr>
          <w:trHeight w:val="291"/>
        </w:trPr>
        <w:tc>
          <w:tcPr>
            <w:tcW w:w="31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478"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saldo migracji wewnętrznych</w:t>
            </w:r>
          </w:p>
        </w:tc>
      </w:tr>
      <w:tr w:rsidR="00896A2B" w:rsidRPr="006741CF" w:rsidTr="003D3840">
        <w:trPr>
          <w:trHeight w:val="291"/>
        </w:trPr>
        <w:tc>
          <w:tcPr>
            <w:tcW w:w="31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7478"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D64D23"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w:t>
            </w:r>
            <w:r w:rsidR="00896A2B" w:rsidRPr="006741CF">
              <w:rPr>
                <w:rFonts w:ascii="Times New Roman" w:eastAsia="Times New Roman" w:hAnsi="Times New Roman" w:cs="Times New Roman"/>
                <w:sz w:val="24"/>
                <w:szCs w:val="24"/>
                <w:lang w:eastAsia="pl-PL"/>
              </w:rPr>
              <w:t>gółem</w:t>
            </w:r>
          </w:p>
        </w:tc>
      </w:tr>
      <w:tr w:rsidR="00896A2B" w:rsidRPr="006741CF" w:rsidTr="003D3840">
        <w:trPr>
          <w:trHeight w:val="291"/>
        </w:trPr>
        <w:tc>
          <w:tcPr>
            <w:tcW w:w="31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91"/>
        </w:trPr>
        <w:tc>
          <w:tcPr>
            <w:tcW w:w="31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291"/>
        </w:trPr>
        <w:tc>
          <w:tcPr>
            <w:tcW w:w="31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-1443</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-1321</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-1528</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-1619</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-1738</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-1749</w:t>
            </w:r>
          </w:p>
        </w:tc>
      </w:tr>
      <w:tr w:rsidR="00896A2B" w:rsidRPr="006741CF" w:rsidTr="003D3840">
        <w:trPr>
          <w:trHeight w:val="291"/>
        </w:trPr>
        <w:tc>
          <w:tcPr>
            <w:tcW w:w="31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-92</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-86</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-118</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-115</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-32</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-86</w:t>
            </w:r>
          </w:p>
        </w:tc>
      </w:tr>
    </w:tbl>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i/>
          <w:sz w:val="20"/>
          <w:szCs w:val="20"/>
        </w:rPr>
        <w:t>Źródło: GUS, Bank Danych Lokalnych</w:t>
      </w:r>
    </w:p>
    <w:p w:rsidR="00896A2B" w:rsidRPr="006741CF" w:rsidRDefault="00896A2B" w:rsidP="00CF3317">
      <w:pPr>
        <w:pStyle w:val="Legenda"/>
        <w:tabs>
          <w:tab w:val="left" w:pos="851"/>
        </w:tabs>
        <w:ind w:left="284"/>
        <w:rPr>
          <w:rStyle w:val="Wyrnieniedelikatne"/>
          <w:rFonts w:ascii="Times New Roman" w:hAnsi="Times New Roman" w:cs="Times New Roman"/>
          <w:color w:val="auto"/>
          <w:sz w:val="24"/>
          <w:szCs w:val="24"/>
        </w:rPr>
      </w:pPr>
      <w:bookmarkStart w:id="16" w:name="_Toc460233270"/>
      <w:bookmarkStart w:id="17" w:name="_Toc472263000"/>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7</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Saldo migracji zagranicznych na terenie Miasta Chełmna w latach 2010-2015</w:t>
      </w:r>
      <w:bookmarkEnd w:id="16"/>
      <w:bookmarkEnd w:id="17"/>
    </w:p>
    <w:tbl>
      <w:tblPr>
        <w:tblW w:w="10508" w:type="dxa"/>
        <w:tblInd w:w="65" w:type="dxa"/>
        <w:shd w:val="clear" w:color="auto" w:fill="FFFFFF" w:themeFill="background1"/>
        <w:tblCellMar>
          <w:left w:w="70" w:type="dxa"/>
          <w:right w:w="70" w:type="dxa"/>
        </w:tblCellMar>
        <w:tblLook w:val="04A0"/>
      </w:tblPr>
      <w:tblGrid>
        <w:gridCol w:w="3126"/>
        <w:gridCol w:w="1230"/>
        <w:gridCol w:w="1230"/>
        <w:gridCol w:w="1230"/>
        <w:gridCol w:w="1230"/>
        <w:gridCol w:w="1230"/>
        <w:gridCol w:w="1232"/>
      </w:tblGrid>
      <w:tr w:rsidR="00896A2B" w:rsidRPr="006741CF" w:rsidTr="003D3840">
        <w:trPr>
          <w:trHeight w:val="308"/>
        </w:trPr>
        <w:tc>
          <w:tcPr>
            <w:tcW w:w="3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382"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saldo migracji zagranicznych</w:t>
            </w:r>
          </w:p>
        </w:tc>
      </w:tr>
      <w:tr w:rsidR="00896A2B" w:rsidRPr="006741CF" w:rsidTr="003D3840">
        <w:trPr>
          <w:trHeight w:val="308"/>
        </w:trPr>
        <w:tc>
          <w:tcPr>
            <w:tcW w:w="3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7382"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D64D23"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w:t>
            </w:r>
            <w:r w:rsidR="00896A2B" w:rsidRPr="006741CF">
              <w:rPr>
                <w:rFonts w:ascii="Times New Roman" w:eastAsia="Times New Roman" w:hAnsi="Times New Roman" w:cs="Times New Roman"/>
                <w:sz w:val="24"/>
                <w:szCs w:val="24"/>
                <w:lang w:eastAsia="pl-PL"/>
              </w:rPr>
              <w:t>gółem</w:t>
            </w:r>
          </w:p>
        </w:tc>
      </w:tr>
      <w:tr w:rsidR="00896A2B" w:rsidRPr="006741CF" w:rsidTr="003D3840">
        <w:trPr>
          <w:trHeight w:val="308"/>
        </w:trPr>
        <w:tc>
          <w:tcPr>
            <w:tcW w:w="3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08"/>
        </w:trPr>
        <w:tc>
          <w:tcPr>
            <w:tcW w:w="3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308"/>
        </w:trPr>
        <w:tc>
          <w:tcPr>
            <w:tcW w:w="3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-240</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-328</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-478</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-1026</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-1100</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r>
      <w:tr w:rsidR="00896A2B" w:rsidRPr="006741CF" w:rsidTr="003D3840">
        <w:trPr>
          <w:trHeight w:val="308"/>
        </w:trPr>
        <w:tc>
          <w:tcPr>
            <w:tcW w:w="3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-49</w:t>
            </w:r>
          </w:p>
        </w:tc>
        <w:tc>
          <w:tcPr>
            <w:tcW w:w="123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-44</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r>
    </w:tbl>
    <w:p w:rsidR="00896A2B" w:rsidRPr="006741CF" w:rsidRDefault="00896A2B" w:rsidP="00CF3317">
      <w:pPr>
        <w:tabs>
          <w:tab w:val="left" w:pos="851"/>
        </w:tabs>
        <w:ind w:left="284"/>
      </w:pPr>
      <w:r w:rsidRPr="006741CF">
        <w:rPr>
          <w:rFonts w:ascii="Times New Roman" w:hAnsi="Times New Roman" w:cs="Times New Roman"/>
          <w:i/>
          <w:sz w:val="20"/>
          <w:szCs w:val="20"/>
        </w:rPr>
        <w:t>Źródło: GUS, Bank Danych Lokalnych</w:t>
      </w:r>
    </w:p>
    <w:p w:rsidR="007B3D52" w:rsidRPr="006741CF" w:rsidRDefault="00896A2B" w:rsidP="00CF3317">
      <w:pPr>
        <w:tabs>
          <w:tab w:val="left" w:pos="851"/>
        </w:tabs>
        <w:spacing w:line="360" w:lineRule="auto"/>
        <w:ind w:left="284"/>
        <w:jc w:val="both"/>
        <w:rPr>
          <w:rFonts w:ascii="Times New Roman" w:hAnsi="Times New Roman"/>
          <w:sz w:val="24"/>
          <w:szCs w:val="24"/>
        </w:rPr>
      </w:pPr>
      <w:r w:rsidRPr="006741CF">
        <w:rPr>
          <w:rFonts w:ascii="Times New Roman" w:hAnsi="Times New Roman"/>
          <w:sz w:val="24"/>
          <w:szCs w:val="24"/>
        </w:rPr>
        <w:t>Czynnikami wpływającymi na niekorzystny bilans migracyjny są; utrudnione możliwości zarobkowania, stosunkowo dalekie sąsiedztwo dużych rynków pracy w regionie. Przyczyną migracji są przede wszystkim motywy ekonomiczne, związane z poszukiwaniem pracy oraz satysfakcjonującego wynagrodzenia, a także warunków do rozwoju społecznego</w:t>
      </w:r>
      <w:r w:rsidRPr="006741CF">
        <w:rPr>
          <w:rStyle w:val="Odwoaniedokomentarza"/>
          <w:rFonts w:ascii="Times New Roman" w:hAnsi="Times New Roman"/>
          <w:sz w:val="24"/>
          <w:szCs w:val="24"/>
        </w:rPr>
        <w:t>.</w:t>
      </w:r>
      <w:r w:rsidRPr="006741CF">
        <w:rPr>
          <w:rFonts w:ascii="Times New Roman" w:hAnsi="Times New Roman"/>
          <w:sz w:val="24"/>
          <w:szCs w:val="24"/>
        </w:rPr>
        <w:t xml:space="preserve"> Proces przemieszczania się ludności ze względu na selektywność </w:t>
      </w:r>
      <w:r w:rsidRPr="006741CF">
        <w:rPr>
          <w:rFonts w:ascii="Times New Roman" w:hAnsi="Times New Roman"/>
          <w:sz w:val="24"/>
          <w:szCs w:val="24"/>
        </w:rPr>
        <w:lastRenderedPageBreak/>
        <w:t xml:space="preserve">migracji (migrują głównie ludzie młodzi, lepiej wykształceni, bardziej przedsiębiorczy),  jest przyczyną zmniejszania potencjalnych zasobów pracy i obniżania ich jakości.   </w:t>
      </w:r>
    </w:p>
    <w:p w:rsidR="00896A2B" w:rsidRPr="006741CF" w:rsidRDefault="00896A2B" w:rsidP="003D3840">
      <w:pPr>
        <w:pStyle w:val="Legenda"/>
        <w:shd w:val="clear" w:color="auto" w:fill="FFFFFF" w:themeFill="background1"/>
        <w:tabs>
          <w:tab w:val="left" w:pos="851"/>
        </w:tabs>
        <w:ind w:left="284"/>
        <w:rPr>
          <w:rFonts w:ascii="Times New Roman" w:hAnsi="Times New Roman"/>
          <w:color w:val="auto"/>
          <w:sz w:val="24"/>
          <w:szCs w:val="24"/>
        </w:rPr>
      </w:pPr>
      <w:bookmarkStart w:id="18" w:name="_Toc442181349"/>
      <w:bookmarkStart w:id="19" w:name="_Toc460233271"/>
      <w:bookmarkStart w:id="20" w:name="_Toc472263001"/>
      <w:r w:rsidRPr="006741CF">
        <w:rPr>
          <w:rFonts w:ascii="Times New Roman" w:hAnsi="Times New Roman"/>
          <w:color w:val="auto"/>
          <w:sz w:val="24"/>
          <w:szCs w:val="24"/>
        </w:rPr>
        <w:t xml:space="preserve">Tabela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Tabela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8</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Prognoza demograficzna dla Powiatu i Miasta do roku 2050</w:t>
      </w:r>
      <w:bookmarkEnd w:id="18"/>
      <w:bookmarkEnd w:id="19"/>
      <w:bookmarkEnd w:id="20"/>
    </w:p>
    <w:tbl>
      <w:tblPr>
        <w:tblStyle w:val="Tabela-Siatka"/>
        <w:tblW w:w="10699" w:type="dxa"/>
        <w:shd w:val="clear" w:color="auto" w:fill="FFFFFF" w:themeFill="background1"/>
        <w:tblLook w:val="04A0"/>
      </w:tblPr>
      <w:tblGrid>
        <w:gridCol w:w="1476"/>
        <w:gridCol w:w="1271"/>
        <w:gridCol w:w="1476"/>
        <w:gridCol w:w="1271"/>
        <w:gridCol w:w="1476"/>
        <w:gridCol w:w="1271"/>
        <w:gridCol w:w="1476"/>
        <w:gridCol w:w="1271"/>
      </w:tblGrid>
      <w:tr w:rsidR="00896A2B" w:rsidRPr="006741CF" w:rsidTr="003D3840">
        <w:trPr>
          <w:trHeight w:val="1081"/>
        </w:trPr>
        <w:tc>
          <w:tcPr>
            <w:tcW w:w="2587" w:type="dxa"/>
            <w:gridSpan w:val="2"/>
            <w:shd w:val="clear" w:color="auto" w:fill="FFFFFF" w:themeFill="background1"/>
            <w:hideMark/>
          </w:tcPr>
          <w:p w:rsidR="00896A2B" w:rsidRPr="006741CF" w:rsidRDefault="00896A2B" w:rsidP="00CF3317">
            <w:pPr>
              <w:tabs>
                <w:tab w:val="left" w:pos="851"/>
              </w:tabs>
              <w:ind w:left="284"/>
              <w:rPr>
                <w:rFonts w:ascii="Times New Roman" w:hAnsi="Times New Roman"/>
                <w:bCs/>
                <w:sz w:val="24"/>
                <w:szCs w:val="24"/>
              </w:rPr>
            </w:pPr>
            <w:r w:rsidRPr="006741CF">
              <w:rPr>
                <w:rFonts w:ascii="Times New Roman" w:hAnsi="Times New Roman"/>
                <w:bCs/>
                <w:sz w:val="24"/>
                <w:szCs w:val="24"/>
              </w:rPr>
              <w:t>Prognoza na rok 2020</w:t>
            </w:r>
          </w:p>
        </w:tc>
        <w:tc>
          <w:tcPr>
            <w:tcW w:w="2703" w:type="dxa"/>
            <w:gridSpan w:val="2"/>
            <w:shd w:val="clear" w:color="auto" w:fill="FFFFFF" w:themeFill="background1"/>
            <w:hideMark/>
          </w:tcPr>
          <w:p w:rsidR="00896A2B" w:rsidRPr="006741CF" w:rsidRDefault="00896A2B" w:rsidP="00CF3317">
            <w:pPr>
              <w:tabs>
                <w:tab w:val="left" w:pos="851"/>
              </w:tabs>
              <w:ind w:left="284"/>
              <w:rPr>
                <w:rFonts w:ascii="Times New Roman" w:hAnsi="Times New Roman"/>
                <w:bCs/>
                <w:sz w:val="24"/>
                <w:szCs w:val="24"/>
              </w:rPr>
            </w:pPr>
            <w:r w:rsidRPr="006741CF">
              <w:rPr>
                <w:rFonts w:ascii="Times New Roman" w:hAnsi="Times New Roman"/>
                <w:bCs/>
                <w:sz w:val="24"/>
                <w:szCs w:val="24"/>
              </w:rPr>
              <w:t>Prognoza na rok 2030</w:t>
            </w:r>
          </w:p>
        </w:tc>
        <w:tc>
          <w:tcPr>
            <w:tcW w:w="2703" w:type="dxa"/>
            <w:gridSpan w:val="2"/>
            <w:shd w:val="clear" w:color="auto" w:fill="FFFFFF" w:themeFill="background1"/>
            <w:hideMark/>
          </w:tcPr>
          <w:p w:rsidR="00896A2B" w:rsidRPr="006741CF" w:rsidRDefault="00896A2B" w:rsidP="00CF3317">
            <w:pPr>
              <w:tabs>
                <w:tab w:val="left" w:pos="851"/>
              </w:tabs>
              <w:ind w:left="284"/>
              <w:rPr>
                <w:rFonts w:ascii="Times New Roman" w:hAnsi="Times New Roman"/>
                <w:bCs/>
                <w:sz w:val="24"/>
                <w:szCs w:val="24"/>
              </w:rPr>
            </w:pPr>
            <w:r w:rsidRPr="006741CF">
              <w:rPr>
                <w:rFonts w:ascii="Times New Roman" w:hAnsi="Times New Roman"/>
                <w:bCs/>
                <w:sz w:val="24"/>
                <w:szCs w:val="24"/>
              </w:rPr>
              <w:t>Prognoza na rok 2040</w:t>
            </w:r>
          </w:p>
        </w:tc>
        <w:tc>
          <w:tcPr>
            <w:tcW w:w="2703" w:type="dxa"/>
            <w:gridSpan w:val="2"/>
            <w:shd w:val="clear" w:color="auto" w:fill="FFFFFF" w:themeFill="background1"/>
            <w:hideMark/>
          </w:tcPr>
          <w:p w:rsidR="00896A2B" w:rsidRPr="006741CF" w:rsidRDefault="00896A2B" w:rsidP="00CF3317">
            <w:pPr>
              <w:tabs>
                <w:tab w:val="left" w:pos="851"/>
              </w:tabs>
              <w:ind w:left="284"/>
              <w:rPr>
                <w:rFonts w:ascii="Times New Roman" w:hAnsi="Times New Roman"/>
                <w:bCs/>
                <w:sz w:val="24"/>
                <w:szCs w:val="24"/>
              </w:rPr>
            </w:pPr>
            <w:r w:rsidRPr="006741CF">
              <w:rPr>
                <w:rFonts w:ascii="Times New Roman" w:hAnsi="Times New Roman"/>
                <w:bCs/>
                <w:sz w:val="24"/>
                <w:szCs w:val="24"/>
              </w:rPr>
              <w:t>Prognoza na rok 2050</w:t>
            </w:r>
          </w:p>
        </w:tc>
      </w:tr>
      <w:tr w:rsidR="00896A2B" w:rsidRPr="006741CF" w:rsidTr="003D3840">
        <w:trPr>
          <w:trHeight w:val="410"/>
        </w:trPr>
        <w:tc>
          <w:tcPr>
            <w:tcW w:w="1313"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Powiat</w:t>
            </w:r>
            <w:r w:rsidRPr="006741CF">
              <w:rPr>
                <w:rFonts w:ascii="Times New Roman" w:hAnsi="Times New Roman"/>
                <w:bCs/>
                <w:sz w:val="24"/>
                <w:szCs w:val="24"/>
              </w:rPr>
              <w:br/>
              <w:t>Chełmiński</w:t>
            </w:r>
          </w:p>
        </w:tc>
        <w:tc>
          <w:tcPr>
            <w:tcW w:w="1274"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Miasto</w:t>
            </w:r>
          </w:p>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Chełmno</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Powiat</w:t>
            </w:r>
            <w:r w:rsidRPr="006741CF">
              <w:rPr>
                <w:rFonts w:ascii="Times New Roman" w:hAnsi="Times New Roman"/>
                <w:bCs/>
                <w:sz w:val="24"/>
                <w:szCs w:val="24"/>
              </w:rPr>
              <w:br/>
              <w:t>Chełmiński</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Miasto</w:t>
            </w:r>
          </w:p>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Chełmno</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Powiat</w:t>
            </w:r>
            <w:r w:rsidRPr="006741CF">
              <w:rPr>
                <w:rFonts w:ascii="Times New Roman" w:hAnsi="Times New Roman"/>
                <w:bCs/>
                <w:sz w:val="24"/>
                <w:szCs w:val="24"/>
              </w:rPr>
              <w:br/>
              <w:t>Chełmiński</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Miasto</w:t>
            </w:r>
          </w:p>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Chełmno</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Powiat</w:t>
            </w:r>
            <w:r w:rsidRPr="006741CF">
              <w:rPr>
                <w:rFonts w:ascii="Times New Roman" w:hAnsi="Times New Roman"/>
                <w:bCs/>
                <w:sz w:val="24"/>
                <w:szCs w:val="24"/>
              </w:rPr>
              <w:br/>
              <w:t>Chełmiński</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Miasto</w:t>
            </w:r>
          </w:p>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Chełmno</w:t>
            </w:r>
          </w:p>
        </w:tc>
      </w:tr>
      <w:tr w:rsidR="00896A2B" w:rsidRPr="006741CF" w:rsidTr="003D3840">
        <w:trPr>
          <w:trHeight w:val="410"/>
        </w:trPr>
        <w:tc>
          <w:tcPr>
            <w:tcW w:w="1313"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osoba</w:t>
            </w:r>
          </w:p>
        </w:tc>
        <w:tc>
          <w:tcPr>
            <w:tcW w:w="1274"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osoba</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osoba</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osoba</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osoba</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osoba</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osoba</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bCs/>
                <w:sz w:val="24"/>
                <w:szCs w:val="24"/>
              </w:rPr>
            </w:pPr>
            <w:r w:rsidRPr="006741CF">
              <w:rPr>
                <w:rFonts w:ascii="Times New Roman" w:hAnsi="Times New Roman"/>
                <w:bCs/>
                <w:sz w:val="24"/>
                <w:szCs w:val="24"/>
              </w:rPr>
              <w:t>osoba</w:t>
            </w:r>
          </w:p>
        </w:tc>
      </w:tr>
      <w:tr w:rsidR="00896A2B" w:rsidRPr="006741CF" w:rsidTr="003D3840">
        <w:trPr>
          <w:trHeight w:val="410"/>
        </w:trPr>
        <w:tc>
          <w:tcPr>
            <w:tcW w:w="1313"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sz w:val="24"/>
                <w:szCs w:val="24"/>
              </w:rPr>
            </w:pPr>
            <w:r w:rsidRPr="006741CF">
              <w:rPr>
                <w:rFonts w:ascii="Times New Roman" w:hAnsi="Times New Roman"/>
                <w:sz w:val="24"/>
                <w:szCs w:val="24"/>
              </w:rPr>
              <w:t>51823</w:t>
            </w:r>
          </w:p>
        </w:tc>
        <w:tc>
          <w:tcPr>
            <w:tcW w:w="1274"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sz w:val="24"/>
                <w:szCs w:val="24"/>
              </w:rPr>
            </w:pPr>
            <w:r w:rsidRPr="006741CF">
              <w:rPr>
                <w:rFonts w:ascii="Times New Roman" w:hAnsi="Times New Roman"/>
                <w:sz w:val="24"/>
                <w:szCs w:val="24"/>
              </w:rPr>
              <w:t>19487</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sz w:val="24"/>
                <w:szCs w:val="24"/>
              </w:rPr>
            </w:pPr>
            <w:r w:rsidRPr="006741CF">
              <w:rPr>
                <w:rFonts w:ascii="Times New Roman" w:hAnsi="Times New Roman"/>
                <w:sz w:val="24"/>
                <w:szCs w:val="24"/>
              </w:rPr>
              <w:t>50181</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sz w:val="24"/>
                <w:szCs w:val="24"/>
              </w:rPr>
            </w:pPr>
            <w:r w:rsidRPr="006741CF">
              <w:rPr>
                <w:rFonts w:ascii="Times New Roman" w:hAnsi="Times New Roman"/>
                <w:sz w:val="24"/>
                <w:szCs w:val="24"/>
              </w:rPr>
              <w:t>17673</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sz w:val="24"/>
                <w:szCs w:val="24"/>
              </w:rPr>
            </w:pPr>
            <w:r w:rsidRPr="006741CF">
              <w:rPr>
                <w:rFonts w:ascii="Times New Roman" w:hAnsi="Times New Roman"/>
                <w:sz w:val="24"/>
                <w:szCs w:val="24"/>
              </w:rPr>
              <w:t>47652</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sz w:val="24"/>
                <w:szCs w:val="24"/>
              </w:rPr>
            </w:pPr>
            <w:r w:rsidRPr="006741CF">
              <w:rPr>
                <w:rFonts w:ascii="Times New Roman" w:hAnsi="Times New Roman"/>
                <w:sz w:val="24"/>
                <w:szCs w:val="24"/>
              </w:rPr>
              <w:t>15628</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sz w:val="24"/>
                <w:szCs w:val="24"/>
              </w:rPr>
            </w:pPr>
            <w:r w:rsidRPr="006741CF">
              <w:rPr>
                <w:rFonts w:ascii="Times New Roman" w:hAnsi="Times New Roman"/>
                <w:sz w:val="24"/>
                <w:szCs w:val="24"/>
              </w:rPr>
              <w:t>44559</w:t>
            </w:r>
          </w:p>
        </w:tc>
        <w:tc>
          <w:tcPr>
            <w:tcW w:w="1352" w:type="dxa"/>
            <w:shd w:val="clear" w:color="auto" w:fill="FFFFFF" w:themeFill="background1"/>
            <w:noWrap/>
            <w:hideMark/>
          </w:tcPr>
          <w:p w:rsidR="00896A2B" w:rsidRPr="006741CF" w:rsidRDefault="00896A2B" w:rsidP="00CF3317">
            <w:pPr>
              <w:tabs>
                <w:tab w:val="left" w:pos="851"/>
              </w:tabs>
              <w:ind w:left="284"/>
              <w:jc w:val="both"/>
              <w:rPr>
                <w:rFonts w:ascii="Times New Roman" w:hAnsi="Times New Roman"/>
                <w:sz w:val="24"/>
                <w:szCs w:val="24"/>
              </w:rPr>
            </w:pPr>
            <w:r w:rsidRPr="006741CF">
              <w:rPr>
                <w:rFonts w:ascii="Times New Roman" w:hAnsi="Times New Roman"/>
                <w:sz w:val="24"/>
                <w:szCs w:val="24"/>
              </w:rPr>
              <w:t>13438</w:t>
            </w:r>
          </w:p>
        </w:tc>
      </w:tr>
    </w:tbl>
    <w:p w:rsidR="00D64D23" w:rsidRPr="006741CF" w:rsidRDefault="00896A2B" w:rsidP="000A76E9">
      <w:pPr>
        <w:tabs>
          <w:tab w:val="left" w:pos="851"/>
        </w:tabs>
        <w:spacing w:line="240" w:lineRule="auto"/>
        <w:ind w:left="284"/>
        <w:rPr>
          <w:rFonts w:ascii="Times New Roman" w:hAnsi="Times New Roman"/>
          <w:i/>
          <w:sz w:val="20"/>
          <w:szCs w:val="20"/>
        </w:rPr>
      </w:pPr>
      <w:r w:rsidRPr="006741CF">
        <w:rPr>
          <w:rFonts w:ascii="Times New Roman" w:hAnsi="Times New Roman"/>
          <w:i/>
          <w:sz w:val="20"/>
          <w:szCs w:val="20"/>
        </w:rPr>
        <w:t>Źródło: GUS, Bank Danych Lokalnych</w:t>
      </w:r>
    </w:p>
    <w:p w:rsidR="00896A2B" w:rsidRPr="006741CF" w:rsidRDefault="00896A2B" w:rsidP="00CF3317">
      <w:pPr>
        <w:tabs>
          <w:tab w:val="left" w:pos="851"/>
        </w:tabs>
        <w:spacing w:line="360" w:lineRule="auto"/>
        <w:ind w:left="284"/>
        <w:jc w:val="both"/>
        <w:rPr>
          <w:rFonts w:ascii="Times New Roman" w:hAnsi="Times New Roman"/>
          <w:sz w:val="24"/>
          <w:szCs w:val="24"/>
        </w:rPr>
      </w:pPr>
      <w:r w:rsidRPr="006741CF">
        <w:rPr>
          <w:rFonts w:ascii="Times New Roman" w:hAnsi="Times New Roman"/>
          <w:sz w:val="24"/>
          <w:szCs w:val="24"/>
        </w:rPr>
        <w:t>Prognozy demograficzne Głównego Urzędu Statystycznego wskazują na wyraźny spadek liczby mieszkańców Powiatu i Miasta Chełmna. Wg nich liczba mieszkańców miasta przez najbliższe 34 lata zmniejszy się o ok. 35%, by w horyzontalnym roku 2050 osiągnąć wartość 13 438 osób.</w:t>
      </w:r>
    </w:p>
    <w:p w:rsidR="00896A2B" w:rsidRPr="006741CF" w:rsidRDefault="00896A2B" w:rsidP="000A76E9">
      <w:pPr>
        <w:pStyle w:val="Nagwek2"/>
        <w:tabs>
          <w:tab w:val="left" w:pos="851"/>
        </w:tabs>
        <w:ind w:left="284"/>
        <w:rPr>
          <w:color w:val="auto"/>
        </w:rPr>
      </w:pPr>
      <w:bookmarkStart w:id="21" w:name="_Toc463473960"/>
      <w:bookmarkStart w:id="22" w:name="_Toc472262793"/>
      <w:r w:rsidRPr="006741CF">
        <w:rPr>
          <w:color w:val="auto"/>
        </w:rPr>
        <w:t>2. Ekonomiczne grupy wiekowe</w:t>
      </w:r>
      <w:bookmarkEnd w:id="21"/>
      <w:bookmarkEnd w:id="22"/>
    </w:p>
    <w:p w:rsidR="000A76E9" w:rsidRPr="006741CF" w:rsidRDefault="000A76E9" w:rsidP="000A76E9"/>
    <w:p w:rsidR="00896A2B" w:rsidRPr="006741CF" w:rsidRDefault="00896A2B" w:rsidP="00CF3317">
      <w:pPr>
        <w:tabs>
          <w:tab w:val="left" w:pos="851"/>
        </w:tabs>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 xml:space="preserve">Analiza struktury wiekowej ludności zamieszkującej Miasto Chełmno wskazuje w ostatnich pięciu latach na  zmniejszającą się liczbę osób w wieku przedprodukcyjnym i produkcyjnym oraz rosnącą liczbę osób w wieku poprodukcyjnym. </w:t>
      </w:r>
      <w:r w:rsidRPr="006741CF">
        <w:rPr>
          <w:rFonts w:ascii="Times New Roman" w:eastAsia="Times New Roman" w:hAnsi="Times New Roman" w:cs="Times New Roman"/>
          <w:sz w:val="24"/>
          <w:szCs w:val="24"/>
          <w:lang w:eastAsia="pl-PL"/>
        </w:rPr>
        <w:t>Przez ludność w wieku produkcyjnym rozumie się ludno</w:t>
      </w:r>
      <w:r w:rsidR="00735FBE">
        <w:rPr>
          <w:rFonts w:ascii="Times New Roman" w:eastAsia="Times New Roman" w:hAnsi="Times New Roman" w:cs="Times New Roman"/>
          <w:sz w:val="24"/>
          <w:szCs w:val="24"/>
          <w:lang w:eastAsia="pl-PL"/>
        </w:rPr>
        <w:t xml:space="preserve">ść w wieku zdolności do pracy. </w:t>
      </w:r>
      <w:r w:rsidRPr="006741CF">
        <w:rPr>
          <w:rFonts w:ascii="Times New Roman" w:eastAsia="Times New Roman" w:hAnsi="Times New Roman" w:cs="Times New Roman"/>
          <w:sz w:val="24"/>
          <w:szCs w:val="24"/>
          <w:lang w:eastAsia="pl-PL"/>
        </w:rPr>
        <w:t xml:space="preserve">Dla mężczyzn przyjęto wiek 15-64 lata, dla kobiet - 15-59 lat. </w:t>
      </w:r>
    </w:p>
    <w:p w:rsidR="00896A2B" w:rsidRPr="006741CF" w:rsidRDefault="00896A2B" w:rsidP="00CF3317">
      <w:pPr>
        <w:tabs>
          <w:tab w:val="left" w:pos="851"/>
        </w:tabs>
        <w:spacing w:after="0" w:line="360" w:lineRule="auto"/>
        <w:ind w:left="284"/>
        <w:jc w:val="both"/>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Przez ludność w wieku nieprodukcyjnym rozumie się ludność w wieku przedpr</w:t>
      </w:r>
      <w:r w:rsidR="00735FBE">
        <w:rPr>
          <w:rFonts w:ascii="Times New Roman" w:eastAsia="Times New Roman" w:hAnsi="Times New Roman" w:cs="Times New Roman"/>
          <w:sz w:val="24"/>
          <w:szCs w:val="24"/>
          <w:lang w:eastAsia="pl-PL"/>
        </w:rPr>
        <w:t xml:space="preserve">odukcyjnym, tj. do 14 lat oraz </w:t>
      </w:r>
      <w:r w:rsidRPr="006741CF">
        <w:rPr>
          <w:rFonts w:ascii="Times New Roman" w:eastAsia="Times New Roman" w:hAnsi="Times New Roman" w:cs="Times New Roman"/>
          <w:sz w:val="24"/>
          <w:szCs w:val="24"/>
          <w:lang w:eastAsia="pl-PL"/>
        </w:rPr>
        <w:t>w wieku poprodukcyjnym, tj. mężczyźni - 65 lat i więcej, kobiety - 60 lat i więcej.</w:t>
      </w:r>
    </w:p>
    <w:p w:rsidR="00896A2B" w:rsidRPr="006741CF" w:rsidRDefault="00896A2B" w:rsidP="00CF3317">
      <w:pPr>
        <w:tabs>
          <w:tab w:val="left" w:pos="851"/>
        </w:tabs>
        <w:ind w:left="284"/>
        <w:rPr>
          <w:rFonts w:ascii="Times New Roman" w:hAnsi="Times New Roman" w:cs="Times New Roman"/>
          <w:sz w:val="24"/>
          <w:szCs w:val="24"/>
        </w:rPr>
      </w:pP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23" w:name="_Toc460233272"/>
      <w:bookmarkStart w:id="24" w:name="_Toc472263002"/>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9</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Liczba osób w wieku przedprodukcyjnym na terenie Miasta Chełmna w latach 2010-2015</w:t>
      </w:r>
      <w:bookmarkEnd w:id="23"/>
      <w:bookmarkEnd w:id="24"/>
    </w:p>
    <w:tbl>
      <w:tblPr>
        <w:tblW w:w="10454" w:type="dxa"/>
        <w:tblInd w:w="55" w:type="dxa"/>
        <w:shd w:val="clear" w:color="auto" w:fill="FFFFFF" w:themeFill="background1"/>
        <w:tblCellMar>
          <w:left w:w="70" w:type="dxa"/>
          <w:right w:w="70" w:type="dxa"/>
        </w:tblCellMar>
        <w:tblLook w:val="04A0"/>
      </w:tblPr>
      <w:tblGrid>
        <w:gridCol w:w="3057"/>
        <w:gridCol w:w="1232"/>
        <w:gridCol w:w="1232"/>
        <w:gridCol w:w="1232"/>
        <w:gridCol w:w="1232"/>
        <w:gridCol w:w="1232"/>
        <w:gridCol w:w="1237"/>
      </w:tblGrid>
      <w:tr w:rsidR="00896A2B" w:rsidRPr="006741CF" w:rsidTr="003D3840">
        <w:trPr>
          <w:trHeight w:val="321"/>
        </w:trPr>
        <w:tc>
          <w:tcPr>
            <w:tcW w:w="30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397"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 wieku przedprodukcyjnym (do 14 r.ż.)</w:t>
            </w:r>
          </w:p>
        </w:tc>
      </w:tr>
      <w:tr w:rsidR="00896A2B" w:rsidRPr="006741CF" w:rsidTr="003D3840">
        <w:trPr>
          <w:trHeight w:val="321"/>
        </w:trPr>
        <w:tc>
          <w:tcPr>
            <w:tcW w:w="305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7397"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ogółem</w:t>
            </w:r>
          </w:p>
        </w:tc>
      </w:tr>
      <w:tr w:rsidR="00896A2B" w:rsidRPr="006741CF" w:rsidTr="003D3840">
        <w:trPr>
          <w:trHeight w:val="321"/>
        </w:trPr>
        <w:tc>
          <w:tcPr>
            <w:tcW w:w="305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3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21"/>
        </w:trPr>
        <w:tc>
          <w:tcPr>
            <w:tcW w:w="305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321"/>
        </w:trPr>
        <w:tc>
          <w:tcPr>
            <w:tcW w:w="30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406742</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399592</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393346</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387933</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383177</w:t>
            </w:r>
          </w:p>
        </w:tc>
        <w:tc>
          <w:tcPr>
            <w:tcW w:w="123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378825</w:t>
            </w:r>
          </w:p>
        </w:tc>
      </w:tr>
      <w:tr w:rsidR="00896A2B" w:rsidRPr="006741CF" w:rsidTr="003D3840">
        <w:trPr>
          <w:trHeight w:val="321"/>
        </w:trPr>
        <w:tc>
          <w:tcPr>
            <w:tcW w:w="30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11085</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10898</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10710</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10517</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10354</w:t>
            </w:r>
          </w:p>
        </w:tc>
        <w:tc>
          <w:tcPr>
            <w:tcW w:w="123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10141</w:t>
            </w:r>
          </w:p>
        </w:tc>
      </w:tr>
      <w:tr w:rsidR="00896A2B" w:rsidRPr="006741CF" w:rsidTr="003D3840">
        <w:trPr>
          <w:trHeight w:val="321"/>
        </w:trPr>
        <w:tc>
          <w:tcPr>
            <w:tcW w:w="30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3962,6</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3863,5</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3765</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3661</w:t>
            </w:r>
          </w:p>
        </w:tc>
        <w:tc>
          <w:tcPr>
            <w:tcW w:w="123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3573</w:t>
            </w:r>
          </w:p>
        </w:tc>
        <w:tc>
          <w:tcPr>
            <w:tcW w:w="123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3464</w:t>
            </w:r>
          </w:p>
        </w:tc>
      </w:tr>
    </w:tbl>
    <w:p w:rsidR="00896A2B" w:rsidRPr="006741CF" w:rsidRDefault="00896A2B" w:rsidP="000A76E9">
      <w:pPr>
        <w:tabs>
          <w:tab w:val="left" w:pos="851"/>
        </w:tabs>
        <w:ind w:left="284"/>
      </w:pPr>
      <w:r w:rsidRPr="006741CF">
        <w:rPr>
          <w:rFonts w:ascii="Times New Roman" w:hAnsi="Times New Roman" w:cs="Times New Roman"/>
          <w:i/>
          <w:sz w:val="20"/>
          <w:szCs w:val="20"/>
        </w:rPr>
        <w:t>Źródło: GUS, Bank Danych Lokalnych</w:t>
      </w:r>
    </w:p>
    <w:p w:rsidR="00896A2B" w:rsidRPr="006741CF" w:rsidRDefault="00896A2B" w:rsidP="00CF3317">
      <w:pPr>
        <w:tabs>
          <w:tab w:val="left" w:pos="851"/>
        </w:tabs>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 xml:space="preserve">Liczba osób w wieku przedprodukcyjnym w roku 2015 zmniejszyła się o 12,58% w stosunku do roku 2010. </w:t>
      </w:r>
      <w:r w:rsidRPr="006741CF">
        <w:rPr>
          <w:rFonts w:ascii="Times New Roman" w:hAnsi="Times New Roman" w:cs="Times New Roman"/>
          <w:sz w:val="24"/>
          <w:szCs w:val="24"/>
        </w:rPr>
        <w:br/>
        <w:t>W tym samym czasie na terenie Województwa spadek ten wynosił 6,86%, a na terenie Powiatu 8,52%.</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25" w:name="_Toc460233273"/>
      <w:bookmarkStart w:id="26" w:name="_Toc472263003"/>
      <w:r w:rsidRPr="006741CF">
        <w:rPr>
          <w:rFonts w:ascii="Times New Roman" w:hAnsi="Times New Roman" w:cs="Times New Roman"/>
          <w:color w:val="auto"/>
          <w:sz w:val="24"/>
          <w:szCs w:val="24"/>
        </w:rPr>
        <w:lastRenderedPageBreak/>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10</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Liczba osób w wieku produkcyjnym na terenie Miasta Chełmna w latach 2010-2015</w:t>
      </w:r>
      <w:bookmarkEnd w:id="25"/>
      <w:bookmarkEnd w:id="26"/>
    </w:p>
    <w:tbl>
      <w:tblPr>
        <w:tblW w:w="10272" w:type="dxa"/>
        <w:tblInd w:w="55" w:type="dxa"/>
        <w:shd w:val="clear" w:color="auto" w:fill="FFFFFF" w:themeFill="background1"/>
        <w:tblCellMar>
          <w:left w:w="70" w:type="dxa"/>
          <w:right w:w="70" w:type="dxa"/>
        </w:tblCellMar>
        <w:tblLook w:val="04A0"/>
      </w:tblPr>
      <w:tblGrid>
        <w:gridCol w:w="3115"/>
        <w:gridCol w:w="1264"/>
        <w:gridCol w:w="1264"/>
        <w:gridCol w:w="1264"/>
        <w:gridCol w:w="1264"/>
        <w:gridCol w:w="1264"/>
        <w:gridCol w:w="1264"/>
      </w:tblGrid>
      <w:tr w:rsidR="00896A2B" w:rsidRPr="006741CF" w:rsidTr="003D3840">
        <w:trPr>
          <w:trHeight w:val="793"/>
        </w:trPr>
        <w:tc>
          <w:tcPr>
            <w:tcW w:w="31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157" w:type="dxa"/>
            <w:gridSpan w:val="6"/>
            <w:tcBorders>
              <w:top w:val="single" w:sz="4" w:space="0" w:color="auto"/>
              <w:left w:val="nil"/>
              <w:bottom w:val="single" w:sz="4" w:space="0" w:color="auto"/>
              <w:right w:val="single" w:sz="4" w:space="0" w:color="000000"/>
            </w:tcBorders>
            <w:shd w:val="clear" w:color="auto" w:fill="FFFFFF" w:themeFill="background1"/>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 wieku produkcyjnym: 15-59 lat kobiety, 15-64 lata mężczyźni</w:t>
            </w:r>
          </w:p>
        </w:tc>
      </w:tr>
      <w:tr w:rsidR="00896A2B" w:rsidRPr="006741CF" w:rsidTr="003D3840">
        <w:trPr>
          <w:trHeight w:val="318"/>
        </w:trPr>
        <w:tc>
          <w:tcPr>
            <w:tcW w:w="31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7157"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ogółem</w:t>
            </w:r>
          </w:p>
        </w:tc>
      </w:tr>
      <w:tr w:rsidR="00896A2B" w:rsidRPr="006741CF" w:rsidTr="003D3840">
        <w:trPr>
          <w:trHeight w:val="318"/>
        </w:trPr>
        <w:tc>
          <w:tcPr>
            <w:tcW w:w="31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19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18"/>
        </w:trPr>
        <w:tc>
          <w:tcPr>
            <w:tcW w:w="311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19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318"/>
        </w:trPr>
        <w:tc>
          <w:tcPr>
            <w:tcW w:w="311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1436404</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1427419</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1416395</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1402809</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1388783</w:t>
            </w:r>
          </w:p>
        </w:tc>
        <w:tc>
          <w:tcPr>
            <w:tcW w:w="119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1373715</w:t>
            </w:r>
          </w:p>
        </w:tc>
      </w:tr>
      <w:tr w:rsidR="00896A2B" w:rsidRPr="006741CF" w:rsidTr="003D3840">
        <w:trPr>
          <w:trHeight w:val="318"/>
        </w:trPr>
        <w:tc>
          <w:tcPr>
            <w:tcW w:w="311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36250</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36133</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35892</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35586</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35293</w:t>
            </w:r>
          </w:p>
        </w:tc>
        <w:tc>
          <w:tcPr>
            <w:tcW w:w="119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34965</w:t>
            </w:r>
          </w:p>
        </w:tc>
      </w:tr>
      <w:tr w:rsidR="00896A2B" w:rsidRPr="006741CF" w:rsidTr="003D3840">
        <w:trPr>
          <w:trHeight w:val="318"/>
        </w:trPr>
        <w:tc>
          <w:tcPr>
            <w:tcW w:w="311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14463</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14268</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14063</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13809</w:t>
            </w:r>
          </w:p>
        </w:tc>
        <w:tc>
          <w:tcPr>
            <w:tcW w:w="119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13512</w:t>
            </w:r>
          </w:p>
        </w:tc>
        <w:tc>
          <w:tcPr>
            <w:tcW w:w="119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13260</w:t>
            </w:r>
          </w:p>
        </w:tc>
      </w:tr>
    </w:tbl>
    <w:p w:rsidR="00896A2B" w:rsidRPr="00735FBE" w:rsidRDefault="00896A2B" w:rsidP="00735FBE">
      <w:pPr>
        <w:tabs>
          <w:tab w:val="left" w:pos="851"/>
        </w:tabs>
        <w:ind w:left="284"/>
      </w:pPr>
      <w:r w:rsidRPr="006741CF">
        <w:rPr>
          <w:rFonts w:ascii="Times New Roman" w:hAnsi="Times New Roman" w:cs="Times New Roman"/>
          <w:i/>
          <w:sz w:val="20"/>
          <w:szCs w:val="20"/>
        </w:rPr>
        <w:t>Źródło: GUS, Bank Danych Lokalnych</w:t>
      </w:r>
    </w:p>
    <w:p w:rsidR="00D64D23" w:rsidRPr="006741CF" w:rsidRDefault="00896A2B" w:rsidP="000A76E9">
      <w:pPr>
        <w:tabs>
          <w:tab w:val="left" w:pos="851"/>
        </w:tabs>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 xml:space="preserve">W roku 2015 na terenie Miasta odnotowano o 1203 osoby w wieku produkcyjnym mniej niż w roku 2010, co stanowiło spadek o 8,32%. W tym samym czasie na terenie Województwa Kujawsko- Pomorskiego odnotowano spadek o 4,36%, a na terenie Powiatu Chełmińskiego  o 3,54%. </w:t>
      </w:r>
      <w:bookmarkStart w:id="27" w:name="_Toc460233274"/>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28" w:name="_Toc472263004"/>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11</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Liczba osób w wieku poprodukcyjnym na terenie Miasta Chełmna w latach 2010-2015</w:t>
      </w:r>
      <w:bookmarkEnd w:id="27"/>
      <w:bookmarkEnd w:id="28"/>
    </w:p>
    <w:tbl>
      <w:tblPr>
        <w:tblW w:w="10453" w:type="dxa"/>
        <w:tblInd w:w="55" w:type="dxa"/>
        <w:shd w:val="clear" w:color="auto" w:fill="FFFFFF" w:themeFill="background1"/>
        <w:tblCellMar>
          <w:left w:w="70" w:type="dxa"/>
          <w:right w:w="70" w:type="dxa"/>
        </w:tblCellMar>
        <w:tblLook w:val="04A0"/>
      </w:tblPr>
      <w:tblGrid>
        <w:gridCol w:w="3216"/>
        <w:gridCol w:w="1206"/>
        <w:gridCol w:w="1206"/>
        <w:gridCol w:w="1206"/>
        <w:gridCol w:w="1206"/>
        <w:gridCol w:w="1206"/>
        <w:gridCol w:w="1207"/>
      </w:tblGrid>
      <w:tr w:rsidR="00896A2B" w:rsidRPr="006741CF" w:rsidTr="003D3840">
        <w:trPr>
          <w:trHeight w:val="869"/>
        </w:trPr>
        <w:tc>
          <w:tcPr>
            <w:tcW w:w="32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237"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 wieku poprodukcyjnym: kobiety 60+, mężczyźni 65+</w:t>
            </w:r>
          </w:p>
        </w:tc>
      </w:tr>
      <w:tr w:rsidR="00896A2B" w:rsidRPr="006741CF" w:rsidTr="003D3840">
        <w:trPr>
          <w:trHeight w:val="348"/>
        </w:trPr>
        <w:tc>
          <w:tcPr>
            <w:tcW w:w="32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48"/>
        </w:trPr>
        <w:tc>
          <w:tcPr>
            <w:tcW w:w="32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348"/>
        </w:trPr>
        <w:tc>
          <w:tcPr>
            <w:tcW w:w="3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335027</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347319</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359080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371462</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384860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398294</w:t>
            </w:r>
          </w:p>
        </w:tc>
      </w:tr>
      <w:tr w:rsidR="00896A2B" w:rsidRPr="006741CF" w:rsidTr="003D3840">
        <w:trPr>
          <w:trHeight w:val="348"/>
        </w:trPr>
        <w:tc>
          <w:tcPr>
            <w:tcW w:w="3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7568</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7797</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8099</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8356</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8675</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8957</w:t>
            </w:r>
          </w:p>
        </w:tc>
      </w:tr>
      <w:tr w:rsidR="00896A2B" w:rsidRPr="006741CF" w:rsidTr="003D3840">
        <w:trPr>
          <w:trHeight w:val="348"/>
        </w:trPr>
        <w:tc>
          <w:tcPr>
            <w:tcW w:w="3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3350</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3487</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3663</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3788</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3955</w:t>
            </w:r>
          </w:p>
        </w:tc>
        <w:tc>
          <w:tcPr>
            <w:tcW w:w="12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4099</w:t>
            </w:r>
          </w:p>
        </w:tc>
      </w:tr>
    </w:tbl>
    <w:p w:rsidR="00896A2B" w:rsidRPr="006741CF" w:rsidRDefault="00896A2B" w:rsidP="00CF3317">
      <w:pPr>
        <w:tabs>
          <w:tab w:val="left" w:pos="851"/>
        </w:tabs>
        <w:ind w:left="284"/>
      </w:pPr>
      <w:r w:rsidRPr="006741CF">
        <w:rPr>
          <w:rFonts w:ascii="Times New Roman" w:hAnsi="Times New Roman" w:cs="Times New Roman"/>
          <w:i/>
          <w:sz w:val="20"/>
          <w:szCs w:val="20"/>
        </w:rPr>
        <w:t>Źródło: GUS, Bank Danych Lokalnych</w:t>
      </w:r>
    </w:p>
    <w:p w:rsidR="00896A2B" w:rsidRPr="006741CF" w:rsidRDefault="00896A2B" w:rsidP="00CF3317">
      <w:pPr>
        <w:tabs>
          <w:tab w:val="left" w:pos="851"/>
        </w:tabs>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 xml:space="preserve">W analizowanym okresie systematycznie zwiększała się na terenie miasta liczba osób w wieku poprodukcyjnym. Od roku 2010 przybyło 749 osób (wzrost o 22,36%)  i stanowiły one 20,28% ogólnej liczby mieszkańców Chełmna. W tym samym czasie w Województwie odnotowano wzrost tej grupy o 18,88%, natomiast w  Powiecie o 18,35%. </w:t>
      </w:r>
    </w:p>
    <w:p w:rsidR="00896A2B" w:rsidRPr="006741CF" w:rsidRDefault="00896A2B" w:rsidP="00735FBE">
      <w:pPr>
        <w:tabs>
          <w:tab w:val="left" w:pos="851"/>
        </w:tabs>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Trendy obserwowane na terenie Miasta Chełmna są zbieżne z ogólnopolskimi trendami demograficznymi</w:t>
      </w:r>
      <w:r w:rsidRPr="006741CF">
        <w:rPr>
          <w:rFonts w:ascii="Times New Roman" w:hAnsi="Times New Roman" w:cs="Times New Roman"/>
          <w:sz w:val="24"/>
          <w:szCs w:val="24"/>
        </w:rPr>
        <w:br/>
        <w:t xml:space="preserve"> i obserwowane również na poziomie Województwa Kujawsko-Pomorskiego i Powiatu Chełmińskiego. Jednakże jak wynika z powyższych danych, analizowane zjawiska są nasilone bardziej na terenie Miasta Chełmna w porównaniu z danymi wojewódzkimi i powiatowymi.</w:t>
      </w:r>
    </w:p>
    <w:p w:rsidR="00896A2B" w:rsidRPr="006741CF" w:rsidRDefault="00896A2B" w:rsidP="00CF3317">
      <w:pPr>
        <w:pStyle w:val="Nagwek2"/>
        <w:tabs>
          <w:tab w:val="left" w:pos="851"/>
        </w:tabs>
        <w:ind w:left="284"/>
        <w:rPr>
          <w:rFonts w:eastAsia="Times New Roman"/>
          <w:color w:val="auto"/>
          <w:lang w:eastAsia="pl-PL"/>
        </w:rPr>
      </w:pPr>
      <w:bookmarkStart w:id="29" w:name="_Toc463473961"/>
      <w:bookmarkStart w:id="30" w:name="_Toc472262794"/>
      <w:r w:rsidRPr="006741CF">
        <w:rPr>
          <w:rFonts w:eastAsia="Times New Roman"/>
          <w:color w:val="auto"/>
          <w:lang w:eastAsia="pl-PL"/>
        </w:rPr>
        <w:t>3. Przyrost naturalny</w:t>
      </w:r>
      <w:bookmarkEnd w:id="29"/>
      <w:bookmarkEnd w:id="30"/>
    </w:p>
    <w:p w:rsidR="00896A2B" w:rsidRPr="006741CF" w:rsidRDefault="00896A2B" w:rsidP="000A76E9">
      <w:pPr>
        <w:tabs>
          <w:tab w:val="left" w:pos="851"/>
          <w:tab w:val="left" w:pos="2565"/>
        </w:tabs>
        <w:spacing w:line="360" w:lineRule="auto"/>
        <w:ind w:left="284"/>
        <w:jc w:val="both"/>
      </w:pPr>
      <w:r w:rsidRPr="006741CF">
        <w:rPr>
          <w:rFonts w:ascii="Times New Roman" w:hAnsi="Times New Roman"/>
          <w:sz w:val="24"/>
          <w:szCs w:val="24"/>
        </w:rPr>
        <w:t>Przyrost naturalny (różnica pomi</w:t>
      </w:r>
      <w:r w:rsidRPr="006741CF">
        <w:rPr>
          <w:rFonts w:ascii="Times New Roman" w:eastAsia="MS PGothic" w:hAnsi="Times New Roman"/>
          <w:sz w:val="24"/>
          <w:szCs w:val="24"/>
        </w:rPr>
        <w:t>ę</w:t>
      </w:r>
      <w:r w:rsidRPr="006741CF">
        <w:rPr>
          <w:rFonts w:ascii="Times New Roman" w:hAnsi="Times New Roman"/>
          <w:sz w:val="24"/>
          <w:szCs w:val="24"/>
        </w:rPr>
        <w:t>dzy liczb</w:t>
      </w:r>
      <w:r w:rsidRPr="006741CF">
        <w:rPr>
          <w:rFonts w:ascii="Times New Roman" w:eastAsia="MS PGothic" w:hAnsi="Times New Roman"/>
          <w:sz w:val="24"/>
          <w:szCs w:val="24"/>
        </w:rPr>
        <w:t>ą</w:t>
      </w:r>
      <w:r w:rsidRPr="006741CF">
        <w:rPr>
          <w:rFonts w:ascii="Times New Roman" w:hAnsi="Times New Roman"/>
          <w:sz w:val="24"/>
          <w:szCs w:val="24"/>
        </w:rPr>
        <w:t xml:space="preserve"> urodze</w:t>
      </w:r>
      <w:r w:rsidRPr="006741CF">
        <w:rPr>
          <w:rFonts w:ascii="Times New Roman" w:eastAsia="MS PGothic" w:hAnsi="Times New Roman"/>
          <w:sz w:val="24"/>
          <w:szCs w:val="24"/>
        </w:rPr>
        <w:t xml:space="preserve">ń </w:t>
      </w:r>
      <w:r w:rsidRPr="006741CF">
        <w:rPr>
          <w:rFonts w:ascii="Times New Roman" w:hAnsi="Times New Roman"/>
          <w:sz w:val="24"/>
          <w:szCs w:val="24"/>
        </w:rPr>
        <w:t>i zgonów</w:t>
      </w:r>
      <w:bookmarkStart w:id="31" w:name="page18"/>
      <w:bookmarkEnd w:id="31"/>
      <w:r w:rsidRPr="006741CF">
        <w:rPr>
          <w:rFonts w:ascii="Times New Roman" w:hAnsi="Times New Roman"/>
          <w:sz w:val="24"/>
          <w:szCs w:val="24"/>
        </w:rPr>
        <w:t>) jest wa</w:t>
      </w:r>
      <w:r w:rsidRPr="006741CF">
        <w:rPr>
          <w:rFonts w:ascii="Times New Roman" w:eastAsia="MS PGothic" w:hAnsi="Times New Roman"/>
          <w:sz w:val="24"/>
          <w:szCs w:val="24"/>
        </w:rPr>
        <w:t>ż</w:t>
      </w:r>
      <w:r w:rsidRPr="006741CF">
        <w:rPr>
          <w:rFonts w:ascii="Times New Roman" w:hAnsi="Times New Roman"/>
          <w:sz w:val="24"/>
          <w:szCs w:val="24"/>
        </w:rPr>
        <w:t>nym wska</w:t>
      </w:r>
      <w:r w:rsidRPr="006741CF">
        <w:rPr>
          <w:rFonts w:ascii="Times New Roman" w:eastAsia="MS PGothic" w:hAnsi="Times New Roman"/>
          <w:sz w:val="24"/>
          <w:szCs w:val="24"/>
        </w:rPr>
        <w:t>ź</w:t>
      </w:r>
      <w:r w:rsidRPr="006741CF">
        <w:rPr>
          <w:rFonts w:ascii="Times New Roman" w:hAnsi="Times New Roman"/>
          <w:sz w:val="24"/>
          <w:szCs w:val="24"/>
        </w:rPr>
        <w:t>nikiem demograficznym, decyduj</w:t>
      </w:r>
      <w:r w:rsidRPr="006741CF">
        <w:rPr>
          <w:rFonts w:ascii="Times New Roman" w:eastAsia="MS PGothic" w:hAnsi="Times New Roman"/>
          <w:sz w:val="24"/>
          <w:szCs w:val="24"/>
        </w:rPr>
        <w:t>ą</w:t>
      </w:r>
      <w:r w:rsidRPr="006741CF">
        <w:rPr>
          <w:rFonts w:ascii="Times New Roman" w:hAnsi="Times New Roman"/>
          <w:sz w:val="24"/>
          <w:szCs w:val="24"/>
        </w:rPr>
        <w:t xml:space="preserve">cym o potencjale obszaru.  W roku 2015 na terenie Miasta odnotowano najbardziej gwałtowny spadek przyrostu naturalnego w ostatnich 5 latach. Jest to niekorzystny prognostyk ze względu na to, że potencjał ludzki jest jednym z najważniejszych wyznaczników </w:t>
      </w:r>
      <w:r w:rsidRPr="006741CF">
        <w:rPr>
          <w:rFonts w:ascii="Times New Roman" w:hAnsi="Times New Roman" w:cs="Times New Roman"/>
          <w:sz w:val="24"/>
          <w:szCs w:val="24"/>
        </w:rPr>
        <w:t xml:space="preserve">oceny zrównoważonego rozwoju obszaru.  </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32" w:name="_Toc460233275"/>
      <w:bookmarkStart w:id="33" w:name="_Toc472263005"/>
      <w:r w:rsidRPr="006741CF">
        <w:rPr>
          <w:rFonts w:ascii="Times New Roman" w:hAnsi="Times New Roman" w:cs="Times New Roman"/>
          <w:color w:val="auto"/>
          <w:sz w:val="24"/>
          <w:szCs w:val="24"/>
        </w:rPr>
        <w:lastRenderedPageBreak/>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12</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Liczba urodzeń na terenie Miasta Chełmna w latach 2010-2015</w:t>
      </w:r>
      <w:bookmarkEnd w:id="32"/>
      <w:bookmarkEnd w:id="33"/>
    </w:p>
    <w:tbl>
      <w:tblPr>
        <w:tblW w:w="10693" w:type="dxa"/>
        <w:tblInd w:w="55" w:type="dxa"/>
        <w:shd w:val="clear" w:color="auto" w:fill="FFFFFF" w:themeFill="background1"/>
        <w:tblCellMar>
          <w:left w:w="70" w:type="dxa"/>
          <w:right w:w="70" w:type="dxa"/>
        </w:tblCellMar>
        <w:tblLook w:val="04A0"/>
      </w:tblPr>
      <w:tblGrid>
        <w:gridCol w:w="3126"/>
        <w:gridCol w:w="1261"/>
        <w:gridCol w:w="1261"/>
        <w:gridCol w:w="1261"/>
        <w:gridCol w:w="1261"/>
        <w:gridCol w:w="1261"/>
        <w:gridCol w:w="1262"/>
      </w:tblGrid>
      <w:tr w:rsidR="00896A2B" w:rsidRPr="006741CF" w:rsidTr="003D3840">
        <w:trPr>
          <w:trHeight w:val="306"/>
        </w:trPr>
        <w:tc>
          <w:tcPr>
            <w:tcW w:w="3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567"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Urodzenia żywe</w:t>
            </w:r>
          </w:p>
        </w:tc>
      </w:tr>
      <w:tr w:rsidR="00896A2B" w:rsidRPr="006741CF" w:rsidTr="003D3840">
        <w:trPr>
          <w:trHeight w:val="306"/>
        </w:trPr>
        <w:tc>
          <w:tcPr>
            <w:tcW w:w="3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06"/>
        </w:trPr>
        <w:tc>
          <w:tcPr>
            <w:tcW w:w="3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22596</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20971</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20764</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19853</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20031</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19190</w:t>
            </w:r>
          </w:p>
        </w:tc>
      </w:tr>
      <w:tr w:rsidR="00896A2B" w:rsidRPr="006741CF" w:rsidTr="003D3840">
        <w:trPr>
          <w:trHeight w:val="306"/>
        </w:trPr>
        <w:tc>
          <w:tcPr>
            <w:tcW w:w="3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623</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576</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579</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509</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557</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443</w:t>
            </w:r>
          </w:p>
        </w:tc>
      </w:tr>
      <w:tr w:rsidR="00896A2B" w:rsidRPr="006741CF" w:rsidTr="003D3840">
        <w:trPr>
          <w:trHeight w:val="306"/>
        </w:trPr>
        <w:tc>
          <w:tcPr>
            <w:tcW w:w="3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190</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191</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209</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160</w:t>
            </w:r>
          </w:p>
        </w:tc>
        <w:tc>
          <w:tcPr>
            <w:tcW w:w="126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185</w:t>
            </w:r>
          </w:p>
        </w:tc>
        <w:tc>
          <w:tcPr>
            <w:tcW w:w="12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144</w:t>
            </w:r>
          </w:p>
        </w:tc>
      </w:tr>
    </w:tbl>
    <w:p w:rsidR="00896A2B" w:rsidRPr="006741CF" w:rsidRDefault="00896A2B" w:rsidP="00CF3317">
      <w:pPr>
        <w:tabs>
          <w:tab w:val="left" w:pos="851"/>
        </w:tabs>
        <w:ind w:left="284"/>
        <w:rPr>
          <w:rFonts w:ascii="Times New Roman" w:hAnsi="Times New Roman" w:cs="Times New Roman"/>
          <w:i/>
          <w:sz w:val="20"/>
          <w:szCs w:val="20"/>
        </w:rPr>
      </w:pPr>
      <w:r w:rsidRPr="006741CF">
        <w:rPr>
          <w:rFonts w:ascii="Times New Roman" w:hAnsi="Times New Roman" w:cs="Times New Roman"/>
          <w:i/>
          <w:sz w:val="20"/>
          <w:szCs w:val="20"/>
        </w:rPr>
        <w:t>Źródło: GUS, Bank Danych Lokalnych</w:t>
      </w:r>
    </w:p>
    <w:p w:rsidR="00D64D23" w:rsidRPr="006741CF" w:rsidRDefault="00896A2B" w:rsidP="00CF3317">
      <w:pPr>
        <w:tabs>
          <w:tab w:val="left" w:pos="851"/>
        </w:tabs>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 xml:space="preserve">W analizowanym okresie najwięcej dzieci w Mieście Chełmnie urodziło się w roku 2012. Liczba urodzeń </w:t>
      </w:r>
      <w:r w:rsidRPr="006741CF">
        <w:rPr>
          <w:rFonts w:ascii="Times New Roman" w:hAnsi="Times New Roman" w:cs="Times New Roman"/>
          <w:sz w:val="24"/>
          <w:szCs w:val="24"/>
        </w:rPr>
        <w:br/>
        <w:t>w roku 2015 była niższa o 24,21% w stosunku do roku 2010. W tym samym czasie na terenie Województwa Kujawsko-Pomorskiego spadek wynosił 15,07%, na terenie Powiatu Chełmińskiego 28,90%.</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34" w:name="_Toc460233276"/>
      <w:bookmarkStart w:id="35" w:name="_Toc472263006"/>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13</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Liczba zgonów na terenie Miasta Chełmna w latach 2010-2015</w:t>
      </w:r>
      <w:bookmarkEnd w:id="34"/>
      <w:bookmarkEnd w:id="35"/>
    </w:p>
    <w:tbl>
      <w:tblPr>
        <w:tblW w:w="10649" w:type="dxa"/>
        <w:tblInd w:w="55" w:type="dxa"/>
        <w:shd w:val="clear" w:color="auto" w:fill="FFFFFF" w:themeFill="background1"/>
        <w:tblCellMar>
          <w:left w:w="70" w:type="dxa"/>
          <w:right w:w="70" w:type="dxa"/>
        </w:tblCellMar>
        <w:tblLook w:val="04A0"/>
      </w:tblPr>
      <w:tblGrid>
        <w:gridCol w:w="3114"/>
        <w:gridCol w:w="1255"/>
        <w:gridCol w:w="1255"/>
        <w:gridCol w:w="1255"/>
        <w:gridCol w:w="1255"/>
        <w:gridCol w:w="1255"/>
        <w:gridCol w:w="1260"/>
      </w:tblGrid>
      <w:tr w:rsidR="00896A2B" w:rsidRPr="006741CF" w:rsidTr="003D3840">
        <w:trPr>
          <w:trHeight w:val="350"/>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535"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Zgony ogółem</w:t>
            </w:r>
          </w:p>
        </w:tc>
      </w:tr>
      <w:tr w:rsidR="00896A2B" w:rsidRPr="006741CF" w:rsidTr="003D3840">
        <w:trPr>
          <w:trHeight w:val="350"/>
        </w:trPr>
        <w:tc>
          <w:tcPr>
            <w:tcW w:w="311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5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50"/>
        </w:trPr>
        <w:tc>
          <w:tcPr>
            <w:tcW w:w="31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20453</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19663</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20436</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20485</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20028</w:t>
            </w:r>
          </w:p>
        </w:tc>
        <w:tc>
          <w:tcPr>
            <w:tcW w:w="125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20523</w:t>
            </w:r>
          </w:p>
        </w:tc>
      </w:tr>
      <w:tr w:rsidR="00896A2B" w:rsidRPr="006741CF" w:rsidTr="003D3840">
        <w:trPr>
          <w:trHeight w:val="350"/>
        </w:trPr>
        <w:tc>
          <w:tcPr>
            <w:tcW w:w="31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503</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456</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480</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504</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501</w:t>
            </w:r>
          </w:p>
        </w:tc>
        <w:tc>
          <w:tcPr>
            <w:tcW w:w="125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491</w:t>
            </w:r>
          </w:p>
        </w:tc>
      </w:tr>
      <w:tr w:rsidR="00896A2B" w:rsidRPr="006741CF" w:rsidTr="003D3840">
        <w:trPr>
          <w:trHeight w:val="350"/>
        </w:trPr>
        <w:tc>
          <w:tcPr>
            <w:tcW w:w="31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199</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198</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219</w:t>
            </w:r>
          </w:p>
        </w:tc>
        <w:tc>
          <w:tcPr>
            <w:tcW w:w="12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215</w:t>
            </w:r>
          </w:p>
        </w:tc>
        <w:tc>
          <w:tcPr>
            <w:tcW w:w="125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211</w:t>
            </w:r>
          </w:p>
        </w:tc>
      </w:tr>
    </w:tbl>
    <w:p w:rsidR="00896A2B" w:rsidRPr="006741CF" w:rsidRDefault="00896A2B" w:rsidP="00CF3317">
      <w:pPr>
        <w:tabs>
          <w:tab w:val="left" w:pos="851"/>
        </w:tabs>
        <w:ind w:left="284"/>
      </w:pPr>
      <w:r w:rsidRPr="006741CF">
        <w:rPr>
          <w:rFonts w:ascii="Times New Roman" w:hAnsi="Times New Roman" w:cs="Times New Roman"/>
          <w:i/>
          <w:sz w:val="20"/>
          <w:szCs w:val="20"/>
        </w:rPr>
        <w:t>Źródło: GUS, Bank Danych Lokalnych</w:t>
      </w:r>
    </w:p>
    <w:p w:rsidR="00896A2B" w:rsidRPr="006741CF" w:rsidRDefault="00896A2B" w:rsidP="00CF3317">
      <w:pPr>
        <w:tabs>
          <w:tab w:val="left" w:pos="851"/>
        </w:tabs>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 xml:space="preserve">Dane dotyczące przyrostu naturalnego w okresie analizy (2010-2015) przybrały wartości </w:t>
      </w:r>
      <w:r w:rsidRPr="006741CF">
        <w:rPr>
          <w:rFonts w:ascii="Times New Roman" w:hAnsi="Times New Roman" w:cs="Times New Roman"/>
          <w:sz w:val="24"/>
          <w:szCs w:val="24"/>
        </w:rPr>
        <w:br/>
        <w:t>o kilkaset procent niższe niż w roku bazowym. Na terenie Województwa do roku 2012 utrzymywał się dodatni przyrost naturalny. Na terenie Powiatu był on dodatni do 2014 r. po czym gwałtownie obniżył się. W Chełmnie w roku 2013 odnotowano gwałtowny spadek tego wskaźnika.</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36" w:name="_Toc460233277"/>
      <w:bookmarkStart w:id="37" w:name="_Toc472263007"/>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14</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Przyrost naturalny na terenie Miasta Chełmna w latach 2010-2015</w:t>
      </w:r>
      <w:bookmarkEnd w:id="36"/>
      <w:bookmarkEnd w:id="37"/>
    </w:p>
    <w:tbl>
      <w:tblPr>
        <w:tblW w:w="10558" w:type="dxa"/>
        <w:tblInd w:w="55" w:type="dxa"/>
        <w:shd w:val="clear" w:color="auto" w:fill="FFFFFF" w:themeFill="background1"/>
        <w:tblCellMar>
          <w:left w:w="70" w:type="dxa"/>
          <w:right w:w="70" w:type="dxa"/>
        </w:tblCellMar>
        <w:tblLook w:val="04A0"/>
      </w:tblPr>
      <w:tblGrid>
        <w:gridCol w:w="3087"/>
        <w:gridCol w:w="1216"/>
        <w:gridCol w:w="1216"/>
        <w:gridCol w:w="1216"/>
        <w:gridCol w:w="1216"/>
        <w:gridCol w:w="1216"/>
        <w:gridCol w:w="1391"/>
      </w:tblGrid>
      <w:tr w:rsidR="00896A2B" w:rsidRPr="006741CF" w:rsidTr="003D3840">
        <w:trPr>
          <w:trHeight w:val="362"/>
        </w:trPr>
        <w:tc>
          <w:tcPr>
            <w:tcW w:w="30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471"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Przyrost naturalny</w:t>
            </w:r>
          </w:p>
        </w:tc>
      </w:tr>
      <w:tr w:rsidR="00896A2B" w:rsidRPr="006741CF" w:rsidTr="003D3840">
        <w:trPr>
          <w:trHeight w:val="362"/>
        </w:trPr>
        <w:tc>
          <w:tcPr>
            <w:tcW w:w="308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38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62"/>
        </w:trPr>
        <w:tc>
          <w:tcPr>
            <w:tcW w:w="30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2143</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1308</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328</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-632</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w:t>
            </w:r>
          </w:p>
        </w:tc>
        <w:tc>
          <w:tcPr>
            <w:tcW w:w="138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-1333</w:t>
            </w:r>
          </w:p>
        </w:tc>
      </w:tr>
      <w:tr w:rsidR="00896A2B" w:rsidRPr="006741CF" w:rsidTr="003D3840">
        <w:trPr>
          <w:trHeight w:val="362"/>
        </w:trPr>
        <w:tc>
          <w:tcPr>
            <w:tcW w:w="30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120</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120</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99</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56</w:t>
            </w:r>
          </w:p>
        </w:tc>
        <w:tc>
          <w:tcPr>
            <w:tcW w:w="138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-48</w:t>
            </w:r>
          </w:p>
        </w:tc>
      </w:tr>
      <w:tr w:rsidR="00896A2B" w:rsidRPr="006741CF" w:rsidTr="003D3840">
        <w:trPr>
          <w:trHeight w:val="362"/>
        </w:trPr>
        <w:tc>
          <w:tcPr>
            <w:tcW w:w="30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-59</w:t>
            </w:r>
          </w:p>
        </w:tc>
        <w:tc>
          <w:tcPr>
            <w:tcW w:w="121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-30</w:t>
            </w:r>
          </w:p>
        </w:tc>
        <w:tc>
          <w:tcPr>
            <w:tcW w:w="138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-67</w:t>
            </w:r>
          </w:p>
        </w:tc>
      </w:tr>
    </w:tbl>
    <w:p w:rsidR="00896A2B" w:rsidRPr="006741CF" w:rsidRDefault="00896A2B" w:rsidP="00CF3317">
      <w:pPr>
        <w:tabs>
          <w:tab w:val="left" w:pos="851"/>
        </w:tabs>
        <w:ind w:left="284"/>
        <w:rPr>
          <w:rFonts w:ascii="Times New Roman" w:hAnsi="Times New Roman" w:cs="Times New Roman"/>
          <w:i/>
          <w:sz w:val="20"/>
          <w:szCs w:val="20"/>
        </w:rPr>
      </w:pPr>
      <w:r w:rsidRPr="006741CF">
        <w:rPr>
          <w:rFonts w:ascii="Times New Roman" w:hAnsi="Times New Roman" w:cs="Times New Roman"/>
          <w:i/>
          <w:sz w:val="20"/>
          <w:szCs w:val="20"/>
        </w:rPr>
        <w:t>Źródło: GUS, Bank Danych Lokalnych</w:t>
      </w:r>
    </w:p>
    <w:p w:rsidR="00896A2B" w:rsidRPr="006741CF" w:rsidRDefault="00896A2B" w:rsidP="000A76E9">
      <w:pPr>
        <w:pStyle w:val="Nagwek2"/>
        <w:tabs>
          <w:tab w:val="left" w:pos="851"/>
        </w:tabs>
        <w:ind w:left="284"/>
        <w:rPr>
          <w:color w:val="auto"/>
        </w:rPr>
      </w:pPr>
      <w:bookmarkStart w:id="38" w:name="_Toc463473962"/>
      <w:bookmarkStart w:id="39" w:name="_Toc472262795"/>
      <w:r w:rsidRPr="006741CF">
        <w:rPr>
          <w:color w:val="auto"/>
        </w:rPr>
        <w:t>4. Wskaźnik obciążenia demograficznego</w:t>
      </w:r>
      <w:bookmarkEnd w:id="38"/>
      <w:bookmarkEnd w:id="39"/>
    </w:p>
    <w:p w:rsidR="00896A2B" w:rsidRPr="006741CF" w:rsidRDefault="00896A2B" w:rsidP="00CF3317">
      <w:pPr>
        <w:tabs>
          <w:tab w:val="left" w:pos="851"/>
        </w:tabs>
        <w:spacing w:line="360" w:lineRule="auto"/>
        <w:ind w:left="284"/>
        <w:jc w:val="both"/>
        <w:rPr>
          <w:sz w:val="24"/>
          <w:szCs w:val="24"/>
        </w:rPr>
      </w:pPr>
      <w:r w:rsidRPr="006741CF">
        <w:rPr>
          <w:rFonts w:ascii="Times New Roman" w:hAnsi="Times New Roman"/>
          <w:sz w:val="24"/>
          <w:szCs w:val="24"/>
        </w:rPr>
        <w:t xml:space="preserve">Ze społeczno-ekonomicznego, a także demograficznego punktu widzenia istotnym czynnikiem analizy jest relacja liczby ludności w wieku nieprodukcyjnym do liczby osób w wieku produkcyjnym. Miernik ten informuje o tzw. </w:t>
      </w:r>
      <w:r w:rsidRPr="006741CF">
        <w:rPr>
          <w:rFonts w:ascii="Times New Roman" w:hAnsi="Times New Roman"/>
          <w:b/>
          <w:sz w:val="24"/>
          <w:szCs w:val="24"/>
        </w:rPr>
        <w:t>wskaźniku obciążenia demograficznego</w:t>
      </w:r>
      <w:r w:rsidRPr="006741CF">
        <w:rPr>
          <w:rFonts w:ascii="Times New Roman" w:hAnsi="Times New Roman"/>
          <w:sz w:val="24"/>
          <w:szCs w:val="24"/>
        </w:rPr>
        <w:t xml:space="preserve">.  Na każde 100 osób w Mieście Chełmnie w wieku produkcyjnym w 2015 roku przypadało 59,9 osób w wieku nieprodukcyjnym. Na 100 osób w wieku </w:t>
      </w:r>
      <w:r w:rsidRPr="006741CF">
        <w:rPr>
          <w:rFonts w:ascii="Times New Roman" w:hAnsi="Times New Roman"/>
          <w:sz w:val="24"/>
          <w:szCs w:val="24"/>
        </w:rPr>
        <w:lastRenderedPageBreak/>
        <w:t xml:space="preserve">przedprodukcyjnym przypadało 118,3 osób w wieku poprodukcyjnym. Na 100 osób  w wieku produkcyjnym przypadało 32,4 osób w wieku poprodukcyjnym. </w:t>
      </w:r>
    </w:p>
    <w:p w:rsidR="00896A2B" w:rsidRPr="006741CF" w:rsidRDefault="00896A2B" w:rsidP="00CF3317">
      <w:pPr>
        <w:pStyle w:val="Legenda"/>
        <w:tabs>
          <w:tab w:val="left" w:pos="851"/>
        </w:tabs>
        <w:ind w:left="284"/>
        <w:rPr>
          <w:rFonts w:ascii="Times New Roman" w:eastAsia="Times New Roman" w:hAnsi="Times New Roman" w:cs="Times New Roman"/>
          <w:color w:val="auto"/>
          <w:sz w:val="24"/>
          <w:szCs w:val="24"/>
          <w:lang w:eastAsia="pl-PL"/>
        </w:rPr>
      </w:pPr>
      <w:bookmarkStart w:id="40" w:name="_Toc460233278"/>
      <w:bookmarkStart w:id="41" w:name="_Toc472263008"/>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15</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Ludność w wieku nieprodukcyjnym na 100 osób w wieku produkcyjnym na terenie Miasta Chełmna w latach 2010-2015</w:t>
      </w:r>
      <w:bookmarkEnd w:id="40"/>
      <w:bookmarkEnd w:id="41"/>
    </w:p>
    <w:tbl>
      <w:tblPr>
        <w:tblW w:w="10354" w:type="dxa"/>
        <w:tblInd w:w="55" w:type="dxa"/>
        <w:shd w:val="clear" w:color="auto" w:fill="FFFFFF" w:themeFill="background1"/>
        <w:tblCellMar>
          <w:left w:w="70" w:type="dxa"/>
          <w:right w:w="70" w:type="dxa"/>
        </w:tblCellMar>
        <w:tblLook w:val="04A0"/>
      </w:tblPr>
      <w:tblGrid>
        <w:gridCol w:w="3004"/>
        <w:gridCol w:w="1225"/>
        <w:gridCol w:w="1225"/>
        <w:gridCol w:w="1225"/>
        <w:gridCol w:w="1225"/>
        <w:gridCol w:w="1225"/>
        <w:gridCol w:w="1225"/>
      </w:tblGrid>
      <w:tr w:rsidR="00896A2B" w:rsidRPr="006741CF" w:rsidTr="003D3840">
        <w:trPr>
          <w:trHeight w:val="821"/>
        </w:trPr>
        <w:tc>
          <w:tcPr>
            <w:tcW w:w="30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348"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ludność w wieku nieprodukcyjnym na 100 osób w wieku produkcyjnym</w:t>
            </w:r>
          </w:p>
        </w:tc>
      </w:tr>
      <w:tr w:rsidR="00896A2B" w:rsidRPr="006741CF" w:rsidTr="003D3840">
        <w:trPr>
          <w:trHeight w:val="383"/>
        </w:trPr>
        <w:tc>
          <w:tcPr>
            <w:tcW w:w="30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83"/>
        </w:trPr>
        <w:tc>
          <w:tcPr>
            <w:tcW w:w="30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383"/>
        </w:trPr>
        <w:tc>
          <w:tcPr>
            <w:tcW w:w="30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54,7</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55,3</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56</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57</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58,1</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59,4</w:t>
            </w:r>
          </w:p>
        </w:tc>
      </w:tr>
      <w:tr w:rsidR="00896A2B" w:rsidRPr="006741CF" w:rsidTr="003D3840">
        <w:trPr>
          <w:trHeight w:val="383"/>
        </w:trPr>
        <w:tc>
          <w:tcPr>
            <w:tcW w:w="30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54,5</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54,7</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55,4</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55,9</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56,8</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57,4</w:t>
            </w:r>
          </w:p>
        </w:tc>
      </w:tr>
      <w:tr w:rsidR="00896A2B" w:rsidRPr="006741CF" w:rsidTr="003D3840">
        <w:trPr>
          <w:trHeight w:val="383"/>
        </w:trPr>
        <w:tc>
          <w:tcPr>
            <w:tcW w:w="30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52,8</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53,8</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55,5</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56,5</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58,3</w:t>
            </w:r>
          </w:p>
        </w:tc>
        <w:tc>
          <w:tcPr>
            <w:tcW w:w="122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59,8</w:t>
            </w:r>
          </w:p>
        </w:tc>
      </w:tr>
    </w:tbl>
    <w:p w:rsidR="00896A2B" w:rsidRPr="006741CF" w:rsidRDefault="00896A2B" w:rsidP="00CF3317">
      <w:pPr>
        <w:tabs>
          <w:tab w:val="left" w:pos="851"/>
        </w:tabs>
        <w:ind w:left="284"/>
        <w:rPr>
          <w:rFonts w:ascii="Times New Roman" w:hAnsi="Times New Roman" w:cs="Times New Roman"/>
          <w:i/>
          <w:sz w:val="20"/>
          <w:szCs w:val="20"/>
        </w:rPr>
      </w:pPr>
      <w:r w:rsidRPr="006741CF">
        <w:rPr>
          <w:rFonts w:ascii="Times New Roman" w:hAnsi="Times New Roman" w:cs="Times New Roman"/>
          <w:i/>
          <w:sz w:val="20"/>
          <w:szCs w:val="20"/>
        </w:rPr>
        <w:t>Źródło: GUS, Bank Danych Lokalnych</w:t>
      </w:r>
    </w:p>
    <w:p w:rsidR="00896A2B" w:rsidRPr="006741CF" w:rsidRDefault="00896A2B" w:rsidP="00CF3317">
      <w:pPr>
        <w:tabs>
          <w:tab w:val="left" w:pos="851"/>
        </w:tabs>
        <w:ind w:left="284"/>
        <w:rPr>
          <w:rFonts w:ascii="Times New Roman" w:hAnsi="Times New Roman" w:cs="Times New Roman"/>
          <w:sz w:val="20"/>
          <w:szCs w:val="20"/>
        </w:rPr>
      </w:pP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42" w:name="_Toc460233279"/>
      <w:bookmarkStart w:id="43" w:name="_Toc472263009"/>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16</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Ludność w wieku poprodukcyjnym na 100 osób w wieku przedprodukcyjnym na terenie Miasta Chełmna w latach 2010-2015</w:t>
      </w:r>
      <w:bookmarkEnd w:id="42"/>
      <w:bookmarkEnd w:id="43"/>
    </w:p>
    <w:tbl>
      <w:tblPr>
        <w:tblW w:w="10377" w:type="dxa"/>
        <w:tblInd w:w="55" w:type="dxa"/>
        <w:shd w:val="clear" w:color="auto" w:fill="FFFFFF" w:themeFill="background1"/>
        <w:tblCellMar>
          <w:left w:w="70" w:type="dxa"/>
          <w:right w:w="70" w:type="dxa"/>
        </w:tblCellMar>
        <w:tblLook w:val="04A0"/>
      </w:tblPr>
      <w:tblGrid>
        <w:gridCol w:w="3034"/>
        <w:gridCol w:w="1223"/>
        <w:gridCol w:w="1223"/>
        <w:gridCol w:w="1223"/>
        <w:gridCol w:w="1223"/>
        <w:gridCol w:w="1223"/>
        <w:gridCol w:w="1228"/>
      </w:tblGrid>
      <w:tr w:rsidR="00896A2B" w:rsidRPr="006741CF" w:rsidTr="003D3840">
        <w:trPr>
          <w:trHeight w:val="736"/>
        </w:trPr>
        <w:tc>
          <w:tcPr>
            <w:tcW w:w="30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343"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ludność w wieku poprodukcyjnym na 100 osób w wieku przedprodukcyjnym</w:t>
            </w:r>
          </w:p>
        </w:tc>
      </w:tr>
      <w:tr w:rsidR="00896A2B" w:rsidRPr="006741CF" w:rsidTr="003D3840">
        <w:trPr>
          <w:trHeight w:val="342"/>
        </w:trPr>
        <w:tc>
          <w:tcPr>
            <w:tcW w:w="30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42"/>
        </w:trPr>
        <w:tc>
          <w:tcPr>
            <w:tcW w:w="30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342"/>
        </w:trPr>
        <w:tc>
          <w:tcPr>
            <w:tcW w:w="30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82,4</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86,9</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91,3</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95,8</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100,4</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105,1</w:t>
            </w:r>
          </w:p>
        </w:tc>
      </w:tr>
      <w:tr w:rsidR="00896A2B" w:rsidRPr="006741CF" w:rsidTr="003D3840">
        <w:trPr>
          <w:trHeight w:val="342"/>
        </w:trPr>
        <w:tc>
          <w:tcPr>
            <w:tcW w:w="30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68,5</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71,8</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75,6</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79,5</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83,8</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88,3</w:t>
            </w:r>
          </w:p>
        </w:tc>
      </w:tr>
      <w:tr w:rsidR="00896A2B" w:rsidRPr="006741CF" w:rsidTr="003D3840">
        <w:trPr>
          <w:trHeight w:val="342"/>
        </w:trPr>
        <w:tc>
          <w:tcPr>
            <w:tcW w:w="30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85,9</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91,4</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97,3</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103,5</w:t>
            </w:r>
          </w:p>
        </w:tc>
        <w:tc>
          <w:tcPr>
            <w:tcW w:w="122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110,7</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118,3</w:t>
            </w:r>
          </w:p>
        </w:tc>
      </w:tr>
    </w:tbl>
    <w:p w:rsidR="000A76E9" w:rsidRPr="006741CF" w:rsidRDefault="00896A2B" w:rsidP="000A76E9">
      <w:pPr>
        <w:tabs>
          <w:tab w:val="left" w:pos="851"/>
        </w:tabs>
        <w:ind w:left="284"/>
        <w:rPr>
          <w:rFonts w:ascii="Times New Roman" w:hAnsi="Times New Roman" w:cs="Times New Roman"/>
          <w:sz w:val="20"/>
          <w:szCs w:val="20"/>
        </w:rPr>
      </w:pPr>
      <w:r w:rsidRPr="006741CF">
        <w:rPr>
          <w:rFonts w:ascii="Times New Roman" w:hAnsi="Times New Roman" w:cs="Times New Roman"/>
          <w:i/>
          <w:sz w:val="20"/>
          <w:szCs w:val="20"/>
        </w:rPr>
        <w:t>Źródło: GUS, Bank Danych Lokalnyc</w:t>
      </w:r>
      <w:r w:rsidR="000A76E9" w:rsidRPr="006741CF">
        <w:rPr>
          <w:rFonts w:ascii="Times New Roman" w:hAnsi="Times New Roman" w:cs="Times New Roman"/>
          <w:i/>
          <w:sz w:val="20"/>
          <w:szCs w:val="20"/>
        </w:rPr>
        <w:t>h</w:t>
      </w:r>
    </w:p>
    <w:p w:rsidR="00896A2B" w:rsidRPr="006741CF" w:rsidRDefault="00896A2B" w:rsidP="00CF3317">
      <w:pPr>
        <w:pStyle w:val="Legenda"/>
        <w:tabs>
          <w:tab w:val="left" w:pos="851"/>
        </w:tabs>
        <w:ind w:left="284"/>
        <w:jc w:val="both"/>
        <w:rPr>
          <w:rFonts w:ascii="Times New Roman" w:hAnsi="Times New Roman" w:cs="Times New Roman"/>
          <w:color w:val="auto"/>
          <w:sz w:val="24"/>
          <w:szCs w:val="24"/>
        </w:rPr>
      </w:pPr>
      <w:bookmarkStart w:id="44" w:name="_Toc460233280"/>
      <w:bookmarkStart w:id="45" w:name="_Toc472263010"/>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17</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Ludność w wieku poprodukcyjnym na 100 osób w wieku produkcyjnym na terenie Miasta Chełmna w latach 2010-2015</w:t>
      </w:r>
      <w:bookmarkEnd w:id="44"/>
      <w:bookmarkEnd w:id="45"/>
    </w:p>
    <w:tbl>
      <w:tblPr>
        <w:tblW w:w="10437" w:type="dxa"/>
        <w:tblInd w:w="55" w:type="dxa"/>
        <w:shd w:val="clear" w:color="auto" w:fill="FFFFFF" w:themeFill="background1"/>
        <w:tblCellMar>
          <w:left w:w="70" w:type="dxa"/>
          <w:right w:w="70" w:type="dxa"/>
        </w:tblCellMar>
        <w:tblLook w:val="04A0"/>
      </w:tblPr>
      <w:tblGrid>
        <w:gridCol w:w="3051"/>
        <w:gridCol w:w="1231"/>
        <w:gridCol w:w="1231"/>
        <w:gridCol w:w="1231"/>
        <w:gridCol w:w="1231"/>
        <w:gridCol w:w="1231"/>
        <w:gridCol w:w="1231"/>
      </w:tblGrid>
      <w:tr w:rsidR="00896A2B" w:rsidRPr="006741CF" w:rsidTr="003D3840">
        <w:trPr>
          <w:trHeight w:val="678"/>
        </w:trPr>
        <w:tc>
          <w:tcPr>
            <w:tcW w:w="30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386"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ludność w wieku poprodukcyjnym na 100 osób w wieku produkcyjnym</w:t>
            </w:r>
          </w:p>
        </w:tc>
      </w:tr>
      <w:tr w:rsidR="00896A2B" w:rsidRPr="006741CF" w:rsidTr="003D3840">
        <w:trPr>
          <w:trHeight w:val="316"/>
        </w:trPr>
        <w:tc>
          <w:tcPr>
            <w:tcW w:w="30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16"/>
        </w:trPr>
        <w:tc>
          <w:tcPr>
            <w:tcW w:w="30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316"/>
        </w:trPr>
        <w:tc>
          <w:tcPr>
            <w:tcW w:w="30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24,7</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25,7</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26,7</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27,9</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29,1</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30,4</w:t>
            </w:r>
          </w:p>
        </w:tc>
      </w:tr>
      <w:tr w:rsidR="00896A2B" w:rsidRPr="006741CF" w:rsidTr="003D3840">
        <w:trPr>
          <w:trHeight w:val="316"/>
        </w:trPr>
        <w:tc>
          <w:tcPr>
            <w:tcW w:w="30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22,2</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22,9</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23,9</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24,8</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25,9</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26,9</w:t>
            </w:r>
          </w:p>
        </w:tc>
      </w:tr>
      <w:tr w:rsidR="00896A2B" w:rsidRPr="006741CF" w:rsidTr="003D3840">
        <w:trPr>
          <w:trHeight w:val="316"/>
        </w:trPr>
        <w:tc>
          <w:tcPr>
            <w:tcW w:w="30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24,4</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25,7</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27,4</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28,8</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30,6</w:t>
            </w:r>
          </w:p>
        </w:tc>
        <w:tc>
          <w:tcPr>
            <w:tcW w:w="123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32,4</w:t>
            </w:r>
          </w:p>
        </w:tc>
      </w:tr>
    </w:tbl>
    <w:p w:rsidR="00896A2B" w:rsidRPr="006741CF" w:rsidRDefault="00896A2B" w:rsidP="00CF3317">
      <w:pPr>
        <w:tabs>
          <w:tab w:val="left" w:pos="851"/>
        </w:tabs>
        <w:ind w:left="284"/>
        <w:rPr>
          <w:rFonts w:ascii="Times New Roman" w:hAnsi="Times New Roman" w:cs="Times New Roman"/>
          <w:sz w:val="20"/>
          <w:szCs w:val="20"/>
        </w:rPr>
      </w:pPr>
      <w:r w:rsidRPr="006741CF">
        <w:rPr>
          <w:rFonts w:ascii="Times New Roman" w:hAnsi="Times New Roman" w:cs="Times New Roman"/>
          <w:i/>
          <w:sz w:val="20"/>
          <w:szCs w:val="20"/>
        </w:rPr>
        <w:t>Źródło: GUS, Bank Danych Lokalnych</w:t>
      </w:r>
    </w:p>
    <w:p w:rsidR="00896A2B" w:rsidRPr="006741CF" w:rsidRDefault="00896A2B" w:rsidP="00CF3317">
      <w:pPr>
        <w:tabs>
          <w:tab w:val="left" w:pos="851"/>
        </w:tabs>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Interesującą jest analiza populacji osób w wieku poprodukcyjnym w podziale na płci. Pokazuje ona przede wszystkim, że kobiet w wieku poprodukcyjnym jest dwukrotnie więcej niż mężczyzn. Udział kobiet w wieku 60+ w ogólnej liczbie mieszkańców wzrósł w badanym okresie o 5,23%, mężczyzn o 9,46%.</w:t>
      </w:r>
    </w:p>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46" w:name="_Toc460233281"/>
      <w:bookmarkStart w:id="47" w:name="_Toc472263011"/>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18</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Liczba osób w wieku poprodukcyjnym w podziale na płci w latach 2010-2015 na terenie Miasta Chełmna</w:t>
      </w:r>
      <w:bookmarkEnd w:id="46"/>
      <w:bookmarkEnd w:id="47"/>
    </w:p>
    <w:tbl>
      <w:tblPr>
        <w:tblW w:w="10046" w:type="dxa"/>
        <w:tblInd w:w="55" w:type="dxa"/>
        <w:shd w:val="clear" w:color="auto" w:fill="FFFFFF" w:themeFill="background1"/>
        <w:tblCellMar>
          <w:left w:w="70" w:type="dxa"/>
          <w:right w:w="70" w:type="dxa"/>
        </w:tblCellMar>
        <w:tblLook w:val="04A0"/>
      </w:tblPr>
      <w:tblGrid>
        <w:gridCol w:w="2952"/>
        <w:gridCol w:w="1283"/>
        <w:gridCol w:w="1162"/>
        <w:gridCol w:w="1162"/>
        <w:gridCol w:w="1162"/>
        <w:gridCol w:w="1162"/>
        <w:gridCol w:w="1163"/>
      </w:tblGrid>
      <w:tr w:rsidR="00896A2B" w:rsidRPr="006741CF" w:rsidTr="003D3840">
        <w:trPr>
          <w:trHeight w:val="355"/>
        </w:trPr>
        <w:tc>
          <w:tcPr>
            <w:tcW w:w="2952" w:type="dxa"/>
            <w:vMerge w:val="restart"/>
            <w:tcBorders>
              <w:top w:val="single" w:sz="4" w:space="0" w:color="auto"/>
              <w:left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 </w:t>
            </w:r>
          </w:p>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Nazwa</w:t>
            </w:r>
          </w:p>
        </w:tc>
        <w:tc>
          <w:tcPr>
            <w:tcW w:w="7093"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Mężczyźni</w:t>
            </w:r>
          </w:p>
        </w:tc>
      </w:tr>
      <w:tr w:rsidR="00896A2B" w:rsidRPr="006741CF" w:rsidTr="003D3840">
        <w:trPr>
          <w:trHeight w:val="355"/>
        </w:trPr>
        <w:tc>
          <w:tcPr>
            <w:tcW w:w="2952" w:type="dxa"/>
            <w:vMerge/>
            <w:tcBorders>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p>
        </w:tc>
        <w:tc>
          <w:tcPr>
            <w:tcW w:w="128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2010</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2011</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2012</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2013</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2014</w:t>
            </w:r>
          </w:p>
        </w:tc>
        <w:tc>
          <w:tcPr>
            <w:tcW w:w="116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2015</w:t>
            </w:r>
          </w:p>
        </w:tc>
      </w:tr>
      <w:tr w:rsidR="00896A2B" w:rsidRPr="006741CF" w:rsidTr="003D3840">
        <w:trPr>
          <w:trHeight w:val="355"/>
        </w:trPr>
        <w:tc>
          <w:tcPr>
            <w:tcW w:w="295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Liczba osób ogółem</w:t>
            </w:r>
          </w:p>
        </w:tc>
        <w:tc>
          <w:tcPr>
            <w:tcW w:w="1283"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10 009</w:t>
            </w:r>
          </w:p>
        </w:tc>
        <w:tc>
          <w:tcPr>
            <w:tcW w:w="1162"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9 955</w:t>
            </w:r>
          </w:p>
        </w:tc>
        <w:tc>
          <w:tcPr>
            <w:tcW w:w="1162"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9 945</w:t>
            </w:r>
          </w:p>
        </w:tc>
        <w:tc>
          <w:tcPr>
            <w:tcW w:w="1162"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9 850</w:t>
            </w:r>
          </w:p>
        </w:tc>
        <w:tc>
          <w:tcPr>
            <w:tcW w:w="1162"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9 750</w:t>
            </w:r>
          </w:p>
        </w:tc>
        <w:tc>
          <w:tcPr>
            <w:tcW w:w="1163"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9 635</w:t>
            </w:r>
          </w:p>
        </w:tc>
      </w:tr>
      <w:tr w:rsidR="00896A2B" w:rsidRPr="006741CF" w:rsidTr="003D3840">
        <w:trPr>
          <w:trHeight w:val="710"/>
        </w:trPr>
        <w:tc>
          <w:tcPr>
            <w:tcW w:w="2952" w:type="dxa"/>
            <w:tcBorders>
              <w:top w:val="nil"/>
              <w:left w:val="single" w:sz="4" w:space="0" w:color="auto"/>
              <w:bottom w:val="single" w:sz="4" w:space="0" w:color="auto"/>
              <w:right w:val="single" w:sz="4" w:space="0" w:color="auto"/>
            </w:tcBorders>
            <w:shd w:val="clear" w:color="auto" w:fill="FFFFFF" w:themeFill="background1"/>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Liczba osób w wieku poprodukcyjnym</w:t>
            </w:r>
          </w:p>
        </w:tc>
        <w:tc>
          <w:tcPr>
            <w:tcW w:w="128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947</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981</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1055</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1092</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1168</w:t>
            </w:r>
          </w:p>
        </w:tc>
        <w:tc>
          <w:tcPr>
            <w:tcW w:w="116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1228</w:t>
            </w:r>
          </w:p>
        </w:tc>
      </w:tr>
      <w:tr w:rsidR="00896A2B" w:rsidRPr="006741CF" w:rsidTr="003D3840">
        <w:trPr>
          <w:trHeight w:val="1064"/>
        </w:trPr>
        <w:tc>
          <w:tcPr>
            <w:tcW w:w="2952" w:type="dxa"/>
            <w:tcBorders>
              <w:top w:val="nil"/>
              <w:left w:val="single" w:sz="4" w:space="0" w:color="auto"/>
              <w:bottom w:val="single" w:sz="4" w:space="0" w:color="auto"/>
              <w:right w:val="single" w:sz="4" w:space="0" w:color="auto"/>
            </w:tcBorders>
            <w:shd w:val="clear" w:color="auto" w:fill="FFFFFF" w:themeFill="background1"/>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Udział osób w wieku produkcyjnym w ogólnej liczbie osób</w:t>
            </w:r>
          </w:p>
        </w:tc>
        <w:tc>
          <w:tcPr>
            <w:tcW w:w="128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9,46</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9,85</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10,61</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11,09</w:t>
            </w:r>
          </w:p>
        </w:tc>
        <w:tc>
          <w:tcPr>
            <w:tcW w:w="11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11,98</w:t>
            </w:r>
          </w:p>
        </w:tc>
        <w:tc>
          <w:tcPr>
            <w:tcW w:w="116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12,75</w:t>
            </w:r>
          </w:p>
        </w:tc>
      </w:tr>
    </w:tbl>
    <w:p w:rsidR="00D64D23" w:rsidRPr="006741CF" w:rsidRDefault="00896A2B" w:rsidP="00CF3317">
      <w:pPr>
        <w:tabs>
          <w:tab w:val="left" w:pos="851"/>
        </w:tabs>
        <w:ind w:left="284"/>
        <w:rPr>
          <w:rFonts w:ascii="Times New Roman" w:hAnsi="Times New Roman" w:cs="Times New Roman"/>
          <w:sz w:val="20"/>
          <w:szCs w:val="20"/>
        </w:rPr>
      </w:pPr>
      <w:r w:rsidRPr="006741CF">
        <w:rPr>
          <w:rFonts w:ascii="Times New Roman" w:hAnsi="Times New Roman" w:cs="Times New Roman"/>
          <w:i/>
          <w:sz w:val="20"/>
          <w:szCs w:val="20"/>
        </w:rPr>
        <w:t>Źródło: GUS, Bank Danych Lokalnych</w:t>
      </w:r>
      <w:bookmarkStart w:id="48" w:name="_Toc460233282"/>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49" w:name="_Toc472263012"/>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19</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Liczba osób w wieku poprodukcyjnym w podziale na płci w latach 2010-2015 na terenie Miasta Chełmna</w:t>
      </w:r>
      <w:bookmarkEnd w:id="48"/>
      <w:bookmarkEnd w:id="49"/>
    </w:p>
    <w:tbl>
      <w:tblPr>
        <w:tblW w:w="10127" w:type="dxa"/>
        <w:tblInd w:w="55" w:type="dxa"/>
        <w:shd w:val="clear" w:color="auto" w:fill="FFFFFF" w:themeFill="background1"/>
        <w:tblCellMar>
          <w:left w:w="70" w:type="dxa"/>
          <w:right w:w="70" w:type="dxa"/>
        </w:tblCellMar>
        <w:tblLook w:val="04A0"/>
      </w:tblPr>
      <w:tblGrid>
        <w:gridCol w:w="3011"/>
        <w:gridCol w:w="1186"/>
        <w:gridCol w:w="1186"/>
        <w:gridCol w:w="1186"/>
        <w:gridCol w:w="1186"/>
        <w:gridCol w:w="1186"/>
        <w:gridCol w:w="1186"/>
      </w:tblGrid>
      <w:tr w:rsidR="00896A2B" w:rsidRPr="006741CF" w:rsidTr="003D3840">
        <w:trPr>
          <w:trHeight w:val="317"/>
        </w:trPr>
        <w:tc>
          <w:tcPr>
            <w:tcW w:w="3011" w:type="dxa"/>
            <w:vMerge w:val="restart"/>
            <w:tcBorders>
              <w:top w:val="single" w:sz="4" w:space="0" w:color="auto"/>
              <w:left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 </w:t>
            </w:r>
          </w:p>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Nazwa</w:t>
            </w:r>
          </w:p>
        </w:tc>
        <w:tc>
          <w:tcPr>
            <w:tcW w:w="7113"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Kobiety </w:t>
            </w:r>
          </w:p>
        </w:tc>
      </w:tr>
      <w:tr w:rsidR="00896A2B" w:rsidRPr="006741CF" w:rsidTr="003D3840">
        <w:trPr>
          <w:trHeight w:val="317"/>
        </w:trPr>
        <w:tc>
          <w:tcPr>
            <w:tcW w:w="3011" w:type="dxa"/>
            <w:vMerge/>
            <w:tcBorders>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bCs/>
                <w:sz w:val="24"/>
                <w:szCs w:val="24"/>
                <w:lang w:eastAsia="pl-PL"/>
              </w:rPr>
            </w:pP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415"/>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2010</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415"/>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2011</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415"/>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415"/>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2013</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415"/>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2014</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415"/>
                <w:tab w:val="left" w:pos="851"/>
              </w:tabs>
              <w:spacing w:after="0" w:line="240" w:lineRule="auto"/>
              <w:ind w:left="284"/>
              <w:rPr>
                <w:rFonts w:ascii="Times New Roman" w:eastAsia="Times New Roman" w:hAnsi="Times New Roman" w:cs="Times New Roman"/>
                <w:bCs/>
                <w:sz w:val="24"/>
                <w:szCs w:val="24"/>
                <w:lang w:eastAsia="pl-PL"/>
              </w:rPr>
            </w:pPr>
            <w:r w:rsidRPr="006741CF">
              <w:rPr>
                <w:rFonts w:ascii="Times New Roman" w:eastAsia="Times New Roman" w:hAnsi="Times New Roman" w:cs="Times New Roman"/>
                <w:bCs/>
                <w:sz w:val="24"/>
                <w:szCs w:val="24"/>
                <w:lang w:eastAsia="pl-PL"/>
              </w:rPr>
              <w:t>2015</w:t>
            </w:r>
          </w:p>
        </w:tc>
      </w:tr>
      <w:tr w:rsidR="00896A2B" w:rsidRPr="006741CF" w:rsidTr="003D3840">
        <w:trPr>
          <w:trHeight w:val="317"/>
        </w:trPr>
        <w:tc>
          <w:tcPr>
            <w:tcW w:w="301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Liczba osób ogółem</w:t>
            </w:r>
          </w:p>
        </w:tc>
        <w:tc>
          <w:tcPr>
            <w:tcW w:w="1186"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10 966</w:t>
            </w:r>
          </w:p>
        </w:tc>
        <w:tc>
          <w:tcPr>
            <w:tcW w:w="1186"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10 913</w:t>
            </w:r>
          </w:p>
        </w:tc>
        <w:tc>
          <w:tcPr>
            <w:tcW w:w="1186"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10 868</w:t>
            </w:r>
          </w:p>
        </w:tc>
        <w:tc>
          <w:tcPr>
            <w:tcW w:w="1186"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10 772</w:t>
            </w:r>
          </w:p>
        </w:tc>
        <w:tc>
          <w:tcPr>
            <w:tcW w:w="1186"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10 684</w:t>
            </w:r>
          </w:p>
        </w:tc>
        <w:tc>
          <w:tcPr>
            <w:tcW w:w="1186" w:type="dxa"/>
            <w:tcBorders>
              <w:top w:val="nil"/>
              <w:left w:val="nil"/>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10 580</w:t>
            </w:r>
          </w:p>
        </w:tc>
      </w:tr>
      <w:tr w:rsidR="00896A2B" w:rsidRPr="006741CF" w:rsidTr="003D3840">
        <w:trPr>
          <w:trHeight w:val="634"/>
        </w:trPr>
        <w:tc>
          <w:tcPr>
            <w:tcW w:w="3011" w:type="dxa"/>
            <w:tcBorders>
              <w:top w:val="nil"/>
              <w:left w:val="single" w:sz="4" w:space="0" w:color="auto"/>
              <w:bottom w:val="single" w:sz="4" w:space="0" w:color="auto"/>
              <w:right w:val="single" w:sz="4" w:space="0" w:color="auto"/>
            </w:tcBorders>
            <w:shd w:val="clear" w:color="auto" w:fill="FFFFFF" w:themeFill="background1"/>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Liczba osób w wieku poprodukcyjnym</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2403</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2506</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2608</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2696</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2787</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2871</w:t>
            </w:r>
          </w:p>
        </w:tc>
      </w:tr>
      <w:tr w:rsidR="00896A2B" w:rsidRPr="006741CF" w:rsidTr="003D3840">
        <w:trPr>
          <w:trHeight w:val="952"/>
        </w:trPr>
        <w:tc>
          <w:tcPr>
            <w:tcW w:w="3011" w:type="dxa"/>
            <w:tcBorders>
              <w:top w:val="nil"/>
              <w:left w:val="single" w:sz="4" w:space="0" w:color="auto"/>
              <w:bottom w:val="single" w:sz="4" w:space="0" w:color="auto"/>
              <w:right w:val="single" w:sz="4" w:space="0" w:color="auto"/>
            </w:tcBorders>
            <w:shd w:val="clear" w:color="auto" w:fill="FFFFFF" w:themeFill="background1"/>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Udział osób w wieku produkcyjnym w ogólnej liczbie osób</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21,91</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22,96</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24,00</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25,03</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26,09</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27,14</w:t>
            </w:r>
          </w:p>
        </w:tc>
      </w:tr>
    </w:tbl>
    <w:p w:rsidR="00896A2B" w:rsidRPr="006741CF" w:rsidRDefault="00896A2B" w:rsidP="00CF3317">
      <w:pPr>
        <w:tabs>
          <w:tab w:val="left" w:pos="851"/>
        </w:tabs>
        <w:ind w:left="284"/>
        <w:rPr>
          <w:rFonts w:ascii="Times New Roman" w:hAnsi="Times New Roman" w:cs="Times New Roman"/>
          <w:sz w:val="20"/>
          <w:szCs w:val="20"/>
        </w:rPr>
      </w:pPr>
      <w:r w:rsidRPr="006741CF">
        <w:rPr>
          <w:rFonts w:ascii="Times New Roman" w:hAnsi="Times New Roman" w:cs="Times New Roman"/>
          <w:i/>
          <w:sz w:val="20"/>
          <w:szCs w:val="20"/>
        </w:rPr>
        <w:t>Źródło: GUS, Bank Danych Lokalnych</w:t>
      </w:r>
    </w:p>
    <w:p w:rsidR="00896A2B" w:rsidRPr="006741CF" w:rsidRDefault="00896A2B" w:rsidP="00CF3317">
      <w:pPr>
        <w:tabs>
          <w:tab w:val="left" w:pos="851"/>
        </w:tabs>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Udział ludności w wieku poprodukcyjnym w latach 2010-2015 w ogólnej liczbie ludności na terenie Miasta Chełmna sukcesywnie się zwiększał. W roku 2015 wynosił on 20,27% w stosunku do tego samego wskaźnika dla Województwa wynoszącego 19,09%. Oznacza to, że co piąty mieszkaniec Chełmna to osoba w wieku poprodukcyjnym- nieaktywna zawodowo.</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50" w:name="_Toc460233283"/>
      <w:bookmarkStart w:id="51" w:name="_Toc472263013"/>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20</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Udział ludności w wieku poprodukcyjnym na terenie województwa kujawsko-pomorskiego</w:t>
      </w:r>
      <w:r w:rsidRPr="006741CF">
        <w:rPr>
          <w:rFonts w:ascii="Times New Roman" w:hAnsi="Times New Roman" w:cs="Times New Roman"/>
          <w:color w:val="auto"/>
          <w:sz w:val="24"/>
          <w:szCs w:val="24"/>
        </w:rPr>
        <w:br/>
        <w:t xml:space="preserve"> i Miasta Chełmna wg stanu na dzień 31.12.2015 r.</w:t>
      </w:r>
      <w:bookmarkEnd w:id="50"/>
      <w:bookmarkEnd w:id="51"/>
    </w:p>
    <w:tbl>
      <w:tblPr>
        <w:tblStyle w:val="Tabela-Siatka"/>
        <w:tblW w:w="0" w:type="auto"/>
        <w:shd w:val="clear" w:color="auto" w:fill="FFFFFF" w:themeFill="background1"/>
        <w:tblLook w:val="04A0"/>
      </w:tblPr>
      <w:tblGrid>
        <w:gridCol w:w="2675"/>
        <w:gridCol w:w="2675"/>
        <w:gridCol w:w="2675"/>
        <w:gridCol w:w="2675"/>
      </w:tblGrid>
      <w:tr w:rsidR="00896A2B" w:rsidRPr="006741CF" w:rsidTr="003D3840">
        <w:trPr>
          <w:trHeight w:val="1282"/>
        </w:trPr>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Obszar</w:t>
            </w:r>
          </w:p>
        </w:tc>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Liczba ludności ogółem</w:t>
            </w:r>
          </w:p>
        </w:tc>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Liczba ludności w wieku poprodukcyjnym</w:t>
            </w:r>
          </w:p>
        </w:tc>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Udział ludności w wieku poprodukcyjnym w ogólnej liczbie ludności</w:t>
            </w:r>
          </w:p>
        </w:tc>
      </w:tr>
      <w:tr w:rsidR="00896A2B" w:rsidRPr="006741CF" w:rsidTr="003D3840">
        <w:trPr>
          <w:trHeight w:val="507"/>
        </w:trPr>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Województwo Kujawsko-Pomorskie</w:t>
            </w:r>
          </w:p>
        </w:tc>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2 086 210</w:t>
            </w:r>
          </w:p>
        </w:tc>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398 294</w:t>
            </w:r>
          </w:p>
        </w:tc>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19,09</w:t>
            </w:r>
          </w:p>
        </w:tc>
      </w:tr>
      <w:tr w:rsidR="00896A2B" w:rsidRPr="006741CF" w:rsidTr="003D3840">
        <w:trPr>
          <w:trHeight w:val="268"/>
        </w:trPr>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Chełmno</w:t>
            </w:r>
          </w:p>
        </w:tc>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20 215</w:t>
            </w:r>
          </w:p>
        </w:tc>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4 099</w:t>
            </w:r>
          </w:p>
        </w:tc>
        <w:tc>
          <w:tcPr>
            <w:tcW w:w="2675" w:type="dxa"/>
            <w:shd w:val="clear" w:color="auto" w:fill="FFFFFF" w:themeFill="background1"/>
          </w:tcPr>
          <w:p w:rsidR="00896A2B" w:rsidRPr="006741CF" w:rsidRDefault="00896A2B" w:rsidP="00CF3317">
            <w:pPr>
              <w:tabs>
                <w:tab w:val="left" w:pos="851"/>
              </w:tabs>
              <w:ind w:left="284"/>
              <w:rPr>
                <w:rFonts w:ascii="Times New Roman" w:hAnsi="Times New Roman" w:cs="Times New Roman"/>
                <w:sz w:val="24"/>
                <w:szCs w:val="24"/>
              </w:rPr>
            </w:pPr>
            <w:r w:rsidRPr="006741CF">
              <w:rPr>
                <w:rFonts w:ascii="Times New Roman" w:hAnsi="Times New Roman" w:cs="Times New Roman"/>
                <w:sz w:val="24"/>
                <w:szCs w:val="24"/>
              </w:rPr>
              <w:t>20,27</w:t>
            </w:r>
          </w:p>
        </w:tc>
      </w:tr>
    </w:tbl>
    <w:p w:rsidR="00D64D23" w:rsidRDefault="00896A2B" w:rsidP="00CF3317">
      <w:pPr>
        <w:tabs>
          <w:tab w:val="left" w:pos="851"/>
        </w:tabs>
        <w:ind w:left="284"/>
        <w:rPr>
          <w:rFonts w:ascii="Times New Roman" w:hAnsi="Times New Roman" w:cs="Times New Roman"/>
          <w:i/>
          <w:sz w:val="20"/>
          <w:szCs w:val="20"/>
        </w:rPr>
      </w:pPr>
      <w:r w:rsidRPr="006741CF">
        <w:rPr>
          <w:rFonts w:ascii="Times New Roman" w:hAnsi="Times New Roman" w:cs="Times New Roman"/>
          <w:i/>
          <w:sz w:val="20"/>
          <w:szCs w:val="20"/>
        </w:rPr>
        <w:t>Źródło: GUS, Bank Danych Lokalnych</w:t>
      </w:r>
    </w:p>
    <w:p w:rsidR="00735FBE" w:rsidRDefault="00735FBE" w:rsidP="00CF3317">
      <w:pPr>
        <w:tabs>
          <w:tab w:val="left" w:pos="851"/>
        </w:tabs>
        <w:ind w:left="284"/>
        <w:rPr>
          <w:rFonts w:ascii="Times New Roman" w:hAnsi="Times New Roman" w:cs="Times New Roman"/>
          <w:i/>
          <w:sz w:val="20"/>
          <w:szCs w:val="20"/>
        </w:rPr>
      </w:pPr>
    </w:p>
    <w:p w:rsidR="00735FBE" w:rsidRPr="006741CF" w:rsidRDefault="00735FBE" w:rsidP="00CF3317">
      <w:pPr>
        <w:tabs>
          <w:tab w:val="left" w:pos="851"/>
        </w:tabs>
        <w:ind w:left="284"/>
        <w:rPr>
          <w:rFonts w:ascii="Times New Roman" w:hAnsi="Times New Roman" w:cs="Times New Roman"/>
          <w:i/>
          <w:sz w:val="20"/>
          <w:szCs w:val="20"/>
        </w:rPr>
      </w:pPr>
    </w:p>
    <w:p w:rsidR="00896A2B" w:rsidRPr="006741CF" w:rsidRDefault="00896A2B" w:rsidP="00CF3317">
      <w:pPr>
        <w:pStyle w:val="Nagwek2"/>
        <w:tabs>
          <w:tab w:val="left" w:pos="851"/>
        </w:tabs>
        <w:ind w:left="284"/>
        <w:rPr>
          <w:color w:val="auto"/>
        </w:rPr>
      </w:pPr>
      <w:bookmarkStart w:id="52" w:name="_Toc463473963"/>
      <w:bookmarkStart w:id="53" w:name="_Toc472262796"/>
      <w:r w:rsidRPr="006741CF">
        <w:rPr>
          <w:color w:val="auto"/>
        </w:rPr>
        <w:lastRenderedPageBreak/>
        <w:t>5. Bezrobocie</w:t>
      </w:r>
      <w:bookmarkEnd w:id="52"/>
      <w:bookmarkEnd w:id="53"/>
    </w:p>
    <w:p w:rsidR="00896A2B" w:rsidRPr="006741CF" w:rsidRDefault="00896A2B" w:rsidP="00CF3317">
      <w:pPr>
        <w:tabs>
          <w:tab w:val="left" w:pos="851"/>
        </w:tabs>
        <w:ind w:left="284"/>
      </w:pPr>
    </w:p>
    <w:p w:rsidR="00896A2B" w:rsidRPr="006741CF" w:rsidRDefault="00896A2B" w:rsidP="00CF3317">
      <w:pPr>
        <w:tabs>
          <w:tab w:val="left" w:pos="851"/>
        </w:tabs>
        <w:spacing w:line="360" w:lineRule="auto"/>
        <w:ind w:left="284"/>
        <w:jc w:val="both"/>
        <w:rPr>
          <w:rFonts w:ascii="Times New Roman" w:eastAsia="Times New Roman" w:hAnsi="Times New Roman" w:cs="Times New Roman"/>
          <w:sz w:val="24"/>
          <w:szCs w:val="24"/>
          <w:lang w:eastAsia="pl-PL"/>
        </w:rPr>
      </w:pPr>
      <w:r w:rsidRPr="006741CF">
        <w:rPr>
          <w:rFonts w:ascii="Times New Roman" w:hAnsi="Times New Roman" w:cs="Times New Roman"/>
          <w:sz w:val="24"/>
          <w:szCs w:val="24"/>
        </w:rPr>
        <w:t xml:space="preserve">W latach 2010-2015 na terenie Miasta Chełmna znacząco zmniejszyła się stopa bezrobocia rejestrowanego. Poniżej zaprezentowano dane dla Powiatu, gdyż dla poziomu gmin nie są one dostępne. </w:t>
      </w:r>
      <w:r w:rsidRPr="006741CF">
        <w:rPr>
          <w:rFonts w:ascii="Times New Roman" w:eastAsia="Times New Roman" w:hAnsi="Times New Roman" w:cs="Times New Roman"/>
          <w:sz w:val="24"/>
          <w:szCs w:val="24"/>
          <w:lang w:eastAsia="pl-PL"/>
        </w:rPr>
        <w:t xml:space="preserve">Stopę bezrobocia rejestrowanego oblicza się jako stosunek liczby bezrobotnych zarejestrowanych do liczby ludności aktywnej zawodowo. Wskaźnik podaje się z uwzględnieniem osób pracujących w gospodarstwach indywidualnych </w:t>
      </w:r>
      <w:r w:rsidRPr="006741CF">
        <w:rPr>
          <w:rFonts w:ascii="Times New Roman" w:eastAsia="Times New Roman" w:hAnsi="Times New Roman" w:cs="Times New Roman"/>
          <w:sz w:val="24"/>
          <w:szCs w:val="24"/>
          <w:lang w:eastAsia="pl-PL"/>
        </w:rPr>
        <w:br/>
        <w:t>w rolnictwie.</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54" w:name="_Toc460233284"/>
      <w:bookmarkStart w:id="55" w:name="_Toc472263014"/>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21</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Stopa bezrobocia na terenie Powiatu Chełmińskiego w latach 2010-2015</w:t>
      </w:r>
      <w:bookmarkEnd w:id="54"/>
      <w:bookmarkEnd w:id="55"/>
    </w:p>
    <w:tbl>
      <w:tblPr>
        <w:tblW w:w="10768" w:type="dxa"/>
        <w:tblInd w:w="55" w:type="dxa"/>
        <w:shd w:val="clear" w:color="auto" w:fill="FFFFFF" w:themeFill="background1"/>
        <w:tblCellMar>
          <w:left w:w="70" w:type="dxa"/>
          <w:right w:w="70" w:type="dxa"/>
        </w:tblCellMar>
        <w:tblLook w:val="04A0"/>
      </w:tblPr>
      <w:tblGrid>
        <w:gridCol w:w="2974"/>
        <w:gridCol w:w="1299"/>
        <w:gridCol w:w="1299"/>
        <w:gridCol w:w="1299"/>
        <w:gridCol w:w="1299"/>
        <w:gridCol w:w="1299"/>
        <w:gridCol w:w="1299"/>
      </w:tblGrid>
      <w:tr w:rsidR="00896A2B" w:rsidRPr="006741CF" w:rsidTr="003D3840">
        <w:trPr>
          <w:trHeight w:val="313"/>
        </w:trPr>
        <w:tc>
          <w:tcPr>
            <w:tcW w:w="2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 </w:t>
            </w:r>
          </w:p>
        </w:tc>
        <w:tc>
          <w:tcPr>
            <w:tcW w:w="12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13"/>
        </w:trPr>
        <w:tc>
          <w:tcPr>
            <w:tcW w:w="2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13"/>
        </w:trPr>
        <w:tc>
          <w:tcPr>
            <w:tcW w:w="29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POLSKA</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12,4</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12,5</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13,4</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13,4</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11,4</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9,8</w:t>
            </w:r>
          </w:p>
        </w:tc>
      </w:tr>
      <w:tr w:rsidR="00896A2B" w:rsidRPr="006741CF" w:rsidTr="003D3840">
        <w:trPr>
          <w:trHeight w:val="313"/>
        </w:trPr>
        <w:tc>
          <w:tcPr>
            <w:tcW w:w="29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18,1</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18,2</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15,5</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13,3</w:t>
            </w:r>
          </w:p>
        </w:tc>
      </w:tr>
      <w:tr w:rsidR="00896A2B" w:rsidRPr="006741CF" w:rsidTr="003D3840">
        <w:trPr>
          <w:trHeight w:val="313"/>
        </w:trPr>
        <w:tc>
          <w:tcPr>
            <w:tcW w:w="29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22,9</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24,6</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24,7</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20,9</w:t>
            </w:r>
          </w:p>
        </w:tc>
        <w:tc>
          <w:tcPr>
            <w:tcW w:w="129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18,1</w:t>
            </w:r>
          </w:p>
        </w:tc>
      </w:tr>
    </w:tbl>
    <w:p w:rsidR="00896A2B" w:rsidRPr="006741CF" w:rsidRDefault="00896A2B" w:rsidP="00CF3317">
      <w:pPr>
        <w:tabs>
          <w:tab w:val="left" w:pos="851"/>
        </w:tabs>
        <w:ind w:left="284"/>
        <w:rPr>
          <w:rFonts w:ascii="Times New Roman" w:hAnsi="Times New Roman" w:cs="Times New Roman"/>
          <w:i/>
          <w:sz w:val="20"/>
          <w:szCs w:val="20"/>
        </w:rPr>
      </w:pPr>
      <w:r w:rsidRPr="006741CF">
        <w:rPr>
          <w:rFonts w:ascii="Times New Roman" w:hAnsi="Times New Roman" w:cs="Times New Roman"/>
          <w:i/>
          <w:sz w:val="20"/>
          <w:szCs w:val="20"/>
        </w:rPr>
        <w:t>Źródło: GUS, Bank Danych Lokalnych</w:t>
      </w:r>
    </w:p>
    <w:p w:rsidR="000A76E9" w:rsidRPr="006741CF" w:rsidRDefault="00896A2B" w:rsidP="00CF3317">
      <w:pPr>
        <w:tabs>
          <w:tab w:val="left" w:pos="851"/>
        </w:tabs>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Spadek bezrobocia jest zjawiskiem pozytywnym, jednak należy zauważyć, że jego poziom nadal jest dwukrotnie wyższy od średniej krajowej oraz o 4,8% przekracza dane dla regionu.</w:t>
      </w:r>
      <w:r w:rsidR="00D64D23" w:rsidRPr="006741CF">
        <w:rPr>
          <w:rFonts w:ascii="Times New Roman" w:hAnsi="Times New Roman" w:cs="Times New Roman"/>
          <w:sz w:val="24"/>
          <w:szCs w:val="24"/>
        </w:rPr>
        <w:t xml:space="preserve"> </w:t>
      </w:r>
      <w:r w:rsidRPr="006741CF">
        <w:rPr>
          <w:rFonts w:ascii="Times New Roman" w:hAnsi="Times New Roman" w:cs="Times New Roman"/>
          <w:sz w:val="24"/>
          <w:szCs w:val="24"/>
        </w:rPr>
        <w:t xml:space="preserve">Podobnie jak na terenie całego Województwa Kujawsko-Pomorskiego, w związku z trendami demograficznymi, od roku 2010 odnotowuje się systematyczny spadek udziału osób pozostających bez pracy  liczbie ludności w wieku produkcyjnym. W regionie wartość ta spadła o 20,25%, w mieście o 17,9% </w:t>
      </w:r>
      <w:r w:rsidR="000A76E9" w:rsidRPr="006741CF">
        <w:rPr>
          <w:rFonts w:ascii="Times New Roman" w:hAnsi="Times New Roman" w:cs="Times New Roman"/>
          <w:sz w:val="24"/>
          <w:szCs w:val="24"/>
        </w:rPr>
        <w:t xml:space="preserve"> </w:t>
      </w:r>
      <w:r w:rsidRPr="006741CF">
        <w:rPr>
          <w:rFonts w:ascii="Times New Roman" w:hAnsi="Times New Roman" w:cs="Times New Roman"/>
          <w:sz w:val="24"/>
          <w:szCs w:val="24"/>
        </w:rPr>
        <w:t>w stosunku do początku analizowanego okresu (2010).  Zjawisko to jest trendem pozytywnym na regional</w:t>
      </w:r>
      <w:r w:rsidR="000A76E9" w:rsidRPr="006741CF">
        <w:rPr>
          <w:rFonts w:ascii="Times New Roman" w:hAnsi="Times New Roman" w:cs="Times New Roman"/>
          <w:sz w:val="24"/>
          <w:szCs w:val="24"/>
        </w:rPr>
        <w:t xml:space="preserve">nym </w:t>
      </w:r>
      <w:r w:rsidRPr="006741CF">
        <w:rPr>
          <w:rFonts w:ascii="Times New Roman" w:hAnsi="Times New Roman" w:cs="Times New Roman"/>
          <w:sz w:val="24"/>
          <w:szCs w:val="24"/>
        </w:rPr>
        <w:t>i lokalnym rynku pracy.</w:t>
      </w:r>
    </w:p>
    <w:p w:rsidR="00896A2B" w:rsidRPr="006741CF" w:rsidRDefault="00896A2B" w:rsidP="00CF3317">
      <w:pPr>
        <w:pStyle w:val="Legenda"/>
        <w:tabs>
          <w:tab w:val="left" w:pos="851"/>
        </w:tabs>
        <w:ind w:left="284"/>
        <w:rPr>
          <w:rFonts w:ascii="Times New Roman" w:hAnsi="Times New Roman" w:cs="Times New Roman"/>
          <w:color w:val="auto"/>
          <w:sz w:val="24"/>
          <w:szCs w:val="24"/>
        </w:rPr>
      </w:pPr>
      <w:bookmarkStart w:id="56" w:name="_Toc460233285"/>
      <w:bookmarkStart w:id="57" w:name="_Toc472263015"/>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22</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Udział zarejestrowanych osób bezrobotnych w ludności w wieku produkcyjnym na terenie województwa kujawsko-pomorskiego i Miasta Chełmna wg stanu  w latach 2010-2015</w:t>
      </w:r>
      <w:bookmarkEnd w:id="56"/>
      <w:bookmarkEnd w:id="57"/>
    </w:p>
    <w:tbl>
      <w:tblPr>
        <w:tblW w:w="10578" w:type="dxa"/>
        <w:tblInd w:w="55" w:type="dxa"/>
        <w:shd w:val="clear" w:color="auto" w:fill="FFFFFF" w:themeFill="background1"/>
        <w:tblCellMar>
          <w:left w:w="70" w:type="dxa"/>
          <w:right w:w="70" w:type="dxa"/>
        </w:tblCellMar>
        <w:tblLook w:val="04A0"/>
      </w:tblPr>
      <w:tblGrid>
        <w:gridCol w:w="2251"/>
        <w:gridCol w:w="34"/>
        <w:gridCol w:w="1371"/>
        <w:gridCol w:w="1384"/>
        <w:gridCol w:w="1384"/>
        <w:gridCol w:w="1384"/>
        <w:gridCol w:w="1384"/>
        <w:gridCol w:w="1386"/>
      </w:tblGrid>
      <w:tr w:rsidR="00896A2B" w:rsidRPr="006741CF" w:rsidTr="003D3840">
        <w:trPr>
          <w:trHeight w:val="297"/>
        </w:trPr>
        <w:tc>
          <w:tcPr>
            <w:tcW w:w="10578"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Liczba ludności w wieku produkcyjnym</w:t>
            </w:r>
          </w:p>
        </w:tc>
      </w:tr>
      <w:tr w:rsidR="00896A2B" w:rsidRPr="006741CF" w:rsidTr="003D3840">
        <w:trPr>
          <w:trHeight w:val="297"/>
        </w:trPr>
        <w:tc>
          <w:tcPr>
            <w:tcW w:w="228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Obszar</w:t>
            </w:r>
          </w:p>
        </w:tc>
        <w:tc>
          <w:tcPr>
            <w:tcW w:w="13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97"/>
        </w:trPr>
        <w:tc>
          <w:tcPr>
            <w:tcW w:w="228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p>
        </w:tc>
        <w:tc>
          <w:tcPr>
            <w:tcW w:w="13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297"/>
        </w:trPr>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3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1356942</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1351459</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1343978</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1333169</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1321955</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1309091</w:t>
            </w:r>
          </w:p>
        </w:tc>
      </w:tr>
      <w:tr w:rsidR="00896A2B" w:rsidRPr="006741CF" w:rsidTr="003D3840">
        <w:trPr>
          <w:trHeight w:val="297"/>
        </w:trPr>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3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13725</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13565</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13385</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13173</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12906</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12652</w:t>
            </w:r>
          </w:p>
        </w:tc>
      </w:tr>
      <w:tr w:rsidR="00896A2B" w:rsidRPr="006741CF" w:rsidTr="003D3840">
        <w:trPr>
          <w:trHeight w:val="297"/>
        </w:trPr>
        <w:tc>
          <w:tcPr>
            <w:tcW w:w="10578"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Bezrobotni zarejestrowani ogółem</w:t>
            </w:r>
          </w:p>
        </w:tc>
      </w:tr>
      <w:tr w:rsidR="00896A2B" w:rsidRPr="006741CF" w:rsidTr="003D3840">
        <w:trPr>
          <w:trHeight w:val="297"/>
        </w:trPr>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3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139401</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139622</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148839</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150145</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127111</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107255</w:t>
            </w:r>
          </w:p>
        </w:tc>
      </w:tr>
      <w:tr w:rsidR="00896A2B" w:rsidRPr="006741CF" w:rsidTr="003D3840">
        <w:trPr>
          <w:trHeight w:val="297"/>
        </w:trPr>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3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1526</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1496</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1635</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1674</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1340</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1155</w:t>
            </w:r>
          </w:p>
        </w:tc>
      </w:tr>
      <w:tr w:rsidR="00896A2B" w:rsidRPr="006741CF" w:rsidTr="003D3840">
        <w:trPr>
          <w:trHeight w:val="297"/>
        </w:trPr>
        <w:tc>
          <w:tcPr>
            <w:tcW w:w="22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 </w:t>
            </w:r>
          </w:p>
        </w:tc>
        <w:tc>
          <w:tcPr>
            <w:tcW w:w="8327" w:type="dxa"/>
            <w:gridSpan w:val="7"/>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 xml:space="preserve">Udział bezrobotnych w ludności w wieku produkcyjnym </w:t>
            </w:r>
          </w:p>
        </w:tc>
      </w:tr>
      <w:tr w:rsidR="00896A2B" w:rsidRPr="006741CF" w:rsidTr="003D3840">
        <w:trPr>
          <w:trHeight w:val="297"/>
        </w:trPr>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3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10,27</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10,33</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11,07</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11,26</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9,62</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8,19</w:t>
            </w:r>
          </w:p>
        </w:tc>
      </w:tr>
      <w:tr w:rsidR="00896A2B" w:rsidRPr="006741CF" w:rsidTr="003D3840">
        <w:trPr>
          <w:trHeight w:val="297"/>
        </w:trPr>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3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11,12</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11,03</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12,22</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12,71</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10,38</w:t>
            </w:r>
          </w:p>
        </w:tc>
        <w:tc>
          <w:tcPr>
            <w:tcW w:w="13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9,13</w:t>
            </w:r>
          </w:p>
        </w:tc>
      </w:tr>
    </w:tbl>
    <w:p w:rsidR="00896A2B" w:rsidRPr="006741CF" w:rsidRDefault="00896A2B" w:rsidP="00CF3317">
      <w:pPr>
        <w:tabs>
          <w:tab w:val="left" w:pos="851"/>
        </w:tabs>
        <w:ind w:left="284"/>
        <w:rPr>
          <w:rFonts w:ascii="Times New Roman" w:hAnsi="Times New Roman" w:cs="Times New Roman"/>
          <w:i/>
          <w:sz w:val="20"/>
          <w:szCs w:val="20"/>
        </w:rPr>
      </w:pPr>
      <w:r w:rsidRPr="006741CF">
        <w:rPr>
          <w:rFonts w:ascii="Times New Roman" w:hAnsi="Times New Roman" w:cs="Times New Roman"/>
          <w:i/>
          <w:sz w:val="20"/>
          <w:szCs w:val="20"/>
        </w:rPr>
        <w:t>Źródło:  GUS, Bank Danych Lokalnych</w:t>
      </w:r>
    </w:p>
    <w:p w:rsidR="00896A2B" w:rsidRPr="006741CF" w:rsidRDefault="00896A2B" w:rsidP="00CF3317">
      <w:pPr>
        <w:tabs>
          <w:tab w:val="left" w:pos="851"/>
        </w:tabs>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lastRenderedPageBreak/>
        <w:t>W 2015 r. przeciętne wynagrodzenie brutto dla Powiatu wynosiło 3299,94 zł i stanowiło 79,5% średniego wynagrodzenia w kraju. Pozytywnym trendem jest stały wzrost średniego uposażenia w analizowanym okresie. W 2015 r. przeciętna pensja w Powiecie Chełmińskim wzrosła o 22,9% w stosunku do roku 2010.</w:t>
      </w:r>
      <w:r w:rsidR="007B3D52" w:rsidRPr="006741CF">
        <w:rPr>
          <w:rFonts w:ascii="Times New Roman" w:hAnsi="Times New Roman" w:cs="Times New Roman"/>
          <w:sz w:val="24"/>
          <w:szCs w:val="24"/>
        </w:rPr>
        <w:t xml:space="preserve"> </w:t>
      </w:r>
      <w:r w:rsidRPr="006741CF">
        <w:rPr>
          <w:rFonts w:ascii="Times New Roman" w:hAnsi="Times New Roman"/>
          <w:sz w:val="24"/>
          <w:szCs w:val="24"/>
        </w:rPr>
        <w:t>Wśród całkowitej liczby osób bezrobotnych zarejestrowanych na terenie Powiatu, w grudniu 2015 r. 37,8% stanowili mieszkańcy Miasta. We wrześniu 2015 r. na terenie miasta pozostawało bez pracy 1126 osób, wśród nich 482 (42,8%)  mężczyzn i 644 kobiety (57,2%). W grupie tej 143 osób miało uprawnienia do wypłaty zasiłku, w tym 89 kobiet.</w:t>
      </w:r>
    </w:p>
    <w:p w:rsidR="00896A2B" w:rsidRPr="006741CF" w:rsidRDefault="00896A2B" w:rsidP="00CF3317">
      <w:pPr>
        <w:pStyle w:val="Legenda"/>
        <w:tabs>
          <w:tab w:val="left" w:pos="851"/>
        </w:tabs>
        <w:ind w:left="284"/>
        <w:rPr>
          <w:rFonts w:ascii="Times New Roman" w:hAnsi="Times New Roman"/>
          <w:color w:val="auto"/>
          <w:sz w:val="24"/>
          <w:szCs w:val="24"/>
        </w:rPr>
      </w:pPr>
      <w:bookmarkStart w:id="58" w:name="_Toc442944436"/>
      <w:bookmarkStart w:id="59" w:name="_Toc460233286"/>
      <w:bookmarkStart w:id="60" w:name="_Toc472263016"/>
      <w:r w:rsidRPr="006741CF">
        <w:rPr>
          <w:rFonts w:ascii="Times New Roman" w:hAnsi="Times New Roman"/>
          <w:color w:val="auto"/>
          <w:sz w:val="24"/>
          <w:szCs w:val="24"/>
        </w:rPr>
        <w:t xml:space="preserve">Tabela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Tabela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23</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Bezrobotni z terenu Miasta zarejestrowani w PUP w Chełmnie wg wykształcenia</w:t>
      </w:r>
      <w:r w:rsidRPr="006741CF">
        <w:rPr>
          <w:rFonts w:ascii="Times New Roman" w:hAnsi="Times New Roman"/>
          <w:color w:val="auto"/>
          <w:sz w:val="24"/>
          <w:szCs w:val="24"/>
        </w:rPr>
        <w:br/>
        <w:t xml:space="preserve"> (stan na 31.12.2014)</w:t>
      </w:r>
      <w:bookmarkEnd w:id="58"/>
      <w:bookmarkEnd w:id="59"/>
      <w:bookmarkEnd w:id="60"/>
    </w:p>
    <w:tbl>
      <w:tblPr>
        <w:tblW w:w="10732" w:type="dxa"/>
        <w:tblInd w:w="65" w:type="dxa"/>
        <w:shd w:val="clear" w:color="auto" w:fill="FFFFFF" w:themeFill="background1"/>
        <w:tblCellMar>
          <w:left w:w="70" w:type="dxa"/>
          <w:right w:w="70" w:type="dxa"/>
        </w:tblCellMar>
        <w:tblLook w:val="04A0"/>
      </w:tblPr>
      <w:tblGrid>
        <w:gridCol w:w="4300"/>
        <w:gridCol w:w="3321"/>
        <w:gridCol w:w="3111"/>
      </w:tblGrid>
      <w:tr w:rsidR="00896A2B" w:rsidRPr="006741CF" w:rsidTr="003D3840">
        <w:trPr>
          <w:trHeight w:val="293"/>
        </w:trPr>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Wykształcenie</w:t>
            </w:r>
          </w:p>
        </w:tc>
        <w:tc>
          <w:tcPr>
            <w:tcW w:w="33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Stan na 31.12.2014</w:t>
            </w:r>
          </w:p>
        </w:tc>
        <w:tc>
          <w:tcPr>
            <w:tcW w:w="31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W tym kobiety</w:t>
            </w:r>
          </w:p>
        </w:tc>
      </w:tr>
      <w:tr w:rsidR="00896A2B" w:rsidRPr="006741CF" w:rsidTr="003D3840">
        <w:trPr>
          <w:trHeight w:val="293"/>
        </w:trPr>
        <w:tc>
          <w:tcPr>
            <w:tcW w:w="4300" w:type="dxa"/>
            <w:tcBorders>
              <w:top w:val="nil"/>
              <w:left w:val="single" w:sz="4" w:space="0" w:color="auto"/>
              <w:bottom w:val="single" w:sz="4" w:space="0" w:color="auto"/>
              <w:right w:val="single" w:sz="4" w:space="0" w:color="auto"/>
            </w:tcBorders>
            <w:shd w:val="clear" w:color="auto" w:fill="FFFFFF" w:themeFill="background1"/>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Wyższe</w:t>
            </w:r>
          </w:p>
        </w:tc>
        <w:tc>
          <w:tcPr>
            <w:tcW w:w="332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78</w:t>
            </w:r>
          </w:p>
        </w:tc>
        <w:tc>
          <w:tcPr>
            <w:tcW w:w="311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52</w:t>
            </w:r>
          </w:p>
        </w:tc>
      </w:tr>
      <w:tr w:rsidR="00896A2B" w:rsidRPr="006741CF" w:rsidTr="003D3840">
        <w:trPr>
          <w:trHeight w:val="587"/>
        </w:trPr>
        <w:tc>
          <w:tcPr>
            <w:tcW w:w="4300" w:type="dxa"/>
            <w:tcBorders>
              <w:top w:val="nil"/>
              <w:left w:val="single" w:sz="4" w:space="0" w:color="auto"/>
              <w:bottom w:val="single" w:sz="4" w:space="0" w:color="auto"/>
              <w:right w:val="single" w:sz="4" w:space="0" w:color="auto"/>
            </w:tcBorders>
            <w:shd w:val="clear" w:color="auto" w:fill="FFFFFF" w:themeFill="background1"/>
            <w:vAlign w:val="bottom"/>
            <w:hideMark/>
          </w:tcPr>
          <w:p w:rsidR="00896A2B" w:rsidRPr="006741CF" w:rsidRDefault="00896A2B" w:rsidP="00CF3317">
            <w:pPr>
              <w:tabs>
                <w:tab w:val="left" w:pos="851"/>
              </w:tabs>
              <w:spacing w:after="0" w:line="240" w:lineRule="auto"/>
              <w:ind w:left="284"/>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Policealne i średnie zawodowe</w:t>
            </w:r>
          </w:p>
        </w:tc>
        <w:tc>
          <w:tcPr>
            <w:tcW w:w="332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218</w:t>
            </w:r>
          </w:p>
        </w:tc>
        <w:tc>
          <w:tcPr>
            <w:tcW w:w="311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tabs>
                <w:tab w:val="left" w:pos="851"/>
              </w:tabs>
              <w:spacing w:after="0" w:line="240" w:lineRule="auto"/>
              <w:ind w:left="284"/>
              <w:jc w:val="right"/>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321</w:t>
            </w:r>
          </w:p>
        </w:tc>
      </w:tr>
      <w:tr w:rsidR="00896A2B" w:rsidRPr="006741CF" w:rsidTr="003D3840">
        <w:trPr>
          <w:trHeight w:val="690"/>
        </w:trPr>
        <w:tc>
          <w:tcPr>
            <w:tcW w:w="4300" w:type="dxa"/>
            <w:tcBorders>
              <w:top w:val="nil"/>
              <w:left w:val="single" w:sz="4" w:space="0" w:color="auto"/>
              <w:bottom w:val="single" w:sz="4" w:space="0" w:color="auto"/>
              <w:right w:val="single" w:sz="4" w:space="0" w:color="auto"/>
            </w:tcBorders>
            <w:shd w:val="clear" w:color="auto" w:fill="FFFFFF" w:themeFill="background1"/>
            <w:vAlign w:val="bottom"/>
            <w:hideMark/>
          </w:tcPr>
          <w:p w:rsidR="00896A2B" w:rsidRPr="006741CF" w:rsidRDefault="00896A2B" w:rsidP="00CF3317">
            <w:pPr>
              <w:spacing w:after="0" w:line="240" w:lineRule="auto"/>
              <w:ind w:left="284"/>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Średnie ogólnokształcące</w:t>
            </w:r>
          </w:p>
        </w:tc>
        <w:tc>
          <w:tcPr>
            <w:tcW w:w="332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right"/>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136</w:t>
            </w:r>
          </w:p>
        </w:tc>
        <w:tc>
          <w:tcPr>
            <w:tcW w:w="311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right"/>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91</w:t>
            </w:r>
          </w:p>
        </w:tc>
      </w:tr>
      <w:tr w:rsidR="00896A2B" w:rsidRPr="006741CF" w:rsidTr="003D3840">
        <w:trPr>
          <w:trHeight w:val="293"/>
        </w:trPr>
        <w:tc>
          <w:tcPr>
            <w:tcW w:w="4300" w:type="dxa"/>
            <w:tcBorders>
              <w:top w:val="nil"/>
              <w:left w:val="single" w:sz="4" w:space="0" w:color="auto"/>
              <w:bottom w:val="single" w:sz="4" w:space="0" w:color="auto"/>
              <w:right w:val="single" w:sz="4" w:space="0" w:color="auto"/>
            </w:tcBorders>
            <w:shd w:val="clear" w:color="auto" w:fill="FFFFFF" w:themeFill="background1"/>
            <w:vAlign w:val="bottom"/>
            <w:hideMark/>
          </w:tcPr>
          <w:p w:rsidR="00896A2B" w:rsidRPr="006741CF" w:rsidRDefault="00896A2B" w:rsidP="00CF3317">
            <w:pPr>
              <w:spacing w:after="0" w:line="240" w:lineRule="auto"/>
              <w:ind w:left="284"/>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Zasadnicze zawodowe</w:t>
            </w:r>
          </w:p>
        </w:tc>
        <w:tc>
          <w:tcPr>
            <w:tcW w:w="332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right"/>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406</w:t>
            </w:r>
          </w:p>
        </w:tc>
        <w:tc>
          <w:tcPr>
            <w:tcW w:w="311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right"/>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211</w:t>
            </w:r>
          </w:p>
        </w:tc>
      </w:tr>
      <w:tr w:rsidR="00896A2B" w:rsidRPr="006741CF" w:rsidTr="003D3840">
        <w:trPr>
          <w:trHeight w:val="293"/>
        </w:trPr>
        <w:tc>
          <w:tcPr>
            <w:tcW w:w="4300" w:type="dxa"/>
            <w:tcBorders>
              <w:top w:val="nil"/>
              <w:left w:val="single" w:sz="4" w:space="0" w:color="auto"/>
              <w:bottom w:val="single" w:sz="4" w:space="0" w:color="auto"/>
              <w:right w:val="single" w:sz="4" w:space="0" w:color="auto"/>
            </w:tcBorders>
            <w:shd w:val="clear" w:color="auto" w:fill="FFFFFF" w:themeFill="background1"/>
            <w:vAlign w:val="bottom"/>
            <w:hideMark/>
          </w:tcPr>
          <w:p w:rsidR="00896A2B" w:rsidRPr="006741CF" w:rsidRDefault="00896A2B" w:rsidP="00CF3317">
            <w:pPr>
              <w:spacing w:after="0" w:line="240" w:lineRule="auto"/>
              <w:ind w:left="284"/>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Gimnazjalne i poniżej</w:t>
            </w:r>
          </w:p>
        </w:tc>
        <w:tc>
          <w:tcPr>
            <w:tcW w:w="332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right"/>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502</w:t>
            </w:r>
          </w:p>
        </w:tc>
        <w:tc>
          <w:tcPr>
            <w:tcW w:w="311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right"/>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238</w:t>
            </w:r>
          </w:p>
        </w:tc>
      </w:tr>
    </w:tbl>
    <w:p w:rsidR="00896A2B" w:rsidRPr="006741CF" w:rsidRDefault="00896A2B" w:rsidP="00CF3317">
      <w:pPr>
        <w:spacing w:line="240" w:lineRule="auto"/>
        <w:ind w:left="284"/>
        <w:jc w:val="both"/>
        <w:rPr>
          <w:rFonts w:ascii="Times New Roman" w:hAnsi="Times New Roman"/>
          <w:i/>
          <w:sz w:val="20"/>
          <w:szCs w:val="20"/>
        </w:rPr>
      </w:pPr>
      <w:r w:rsidRPr="006741CF">
        <w:rPr>
          <w:rFonts w:ascii="Times New Roman" w:hAnsi="Times New Roman"/>
          <w:i/>
          <w:sz w:val="20"/>
          <w:szCs w:val="20"/>
        </w:rPr>
        <w:t>Źródło: Powiatowy Urząd Pracy w Chełmnie</w:t>
      </w:r>
    </w:p>
    <w:p w:rsidR="00896A2B" w:rsidRPr="006741CF" w:rsidRDefault="00896A2B" w:rsidP="00CF3317">
      <w:pPr>
        <w:spacing w:line="360" w:lineRule="auto"/>
        <w:ind w:left="284"/>
        <w:jc w:val="both"/>
        <w:rPr>
          <w:rFonts w:ascii="Times New Roman" w:hAnsi="Times New Roman"/>
          <w:sz w:val="24"/>
          <w:szCs w:val="24"/>
        </w:rPr>
      </w:pPr>
      <w:r w:rsidRPr="006741CF">
        <w:rPr>
          <w:rFonts w:ascii="Times New Roman" w:hAnsi="Times New Roman"/>
          <w:sz w:val="24"/>
          <w:szCs w:val="24"/>
        </w:rPr>
        <w:t xml:space="preserve">Wg danych statystycznych Powiatowego Urzędu Pracy najwięcej osób bez zatrudnienia posiadało  wykształcenie gimnazjalne i poniżej. Najliczniejszą grupą wiekową osób bezrobotnych były osoby </w:t>
      </w:r>
      <w:r w:rsidRPr="006741CF">
        <w:rPr>
          <w:rFonts w:ascii="Times New Roman" w:hAnsi="Times New Roman"/>
          <w:sz w:val="24"/>
          <w:szCs w:val="24"/>
        </w:rPr>
        <w:br/>
        <w:t>w przedziale wiekowym 25-34 lata.</w:t>
      </w:r>
      <w:bookmarkStart w:id="61" w:name="_Toc442944437"/>
    </w:p>
    <w:p w:rsidR="00896A2B" w:rsidRPr="006741CF" w:rsidRDefault="00896A2B" w:rsidP="00CF3317">
      <w:pPr>
        <w:pStyle w:val="Legenda"/>
        <w:ind w:left="284"/>
        <w:rPr>
          <w:rFonts w:ascii="Times New Roman" w:hAnsi="Times New Roman"/>
          <w:color w:val="auto"/>
          <w:sz w:val="24"/>
          <w:szCs w:val="24"/>
        </w:rPr>
      </w:pPr>
      <w:bookmarkStart w:id="62" w:name="_Toc460233287"/>
      <w:bookmarkStart w:id="63" w:name="_Toc472263017"/>
      <w:r w:rsidRPr="006741CF">
        <w:rPr>
          <w:rFonts w:ascii="Times New Roman" w:hAnsi="Times New Roman"/>
          <w:color w:val="auto"/>
          <w:sz w:val="24"/>
          <w:szCs w:val="24"/>
        </w:rPr>
        <w:t xml:space="preserve">Tabela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Tabela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24</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Bezrobotni  z terenu Miasta zarejestrowani w PUP w Chełmnie wg wieku i płci (stan na 31.12. 2014)</w:t>
      </w:r>
      <w:bookmarkEnd w:id="61"/>
      <w:bookmarkEnd w:id="62"/>
      <w:bookmarkEnd w:id="63"/>
    </w:p>
    <w:tbl>
      <w:tblPr>
        <w:tblW w:w="10491" w:type="dxa"/>
        <w:tblInd w:w="65" w:type="dxa"/>
        <w:shd w:val="clear" w:color="auto" w:fill="FFFFFF" w:themeFill="background1"/>
        <w:tblCellMar>
          <w:left w:w="70" w:type="dxa"/>
          <w:right w:w="70" w:type="dxa"/>
        </w:tblCellMar>
        <w:tblLook w:val="04A0"/>
      </w:tblPr>
      <w:tblGrid>
        <w:gridCol w:w="2553"/>
        <w:gridCol w:w="3789"/>
        <w:gridCol w:w="4149"/>
      </w:tblGrid>
      <w:tr w:rsidR="00896A2B" w:rsidRPr="006741CF" w:rsidTr="003D3840">
        <w:trPr>
          <w:trHeight w:val="247"/>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Wiek</w:t>
            </w:r>
          </w:p>
        </w:tc>
        <w:tc>
          <w:tcPr>
            <w:tcW w:w="37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Stan na 31.12.2014</w:t>
            </w:r>
          </w:p>
        </w:tc>
        <w:tc>
          <w:tcPr>
            <w:tcW w:w="41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W tym kobiety</w:t>
            </w:r>
          </w:p>
        </w:tc>
      </w:tr>
      <w:tr w:rsidR="00896A2B" w:rsidRPr="006741CF" w:rsidTr="003D3840">
        <w:trPr>
          <w:trHeight w:val="247"/>
        </w:trPr>
        <w:tc>
          <w:tcPr>
            <w:tcW w:w="255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18-24</w:t>
            </w:r>
          </w:p>
        </w:tc>
        <w:tc>
          <w:tcPr>
            <w:tcW w:w="378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198</w:t>
            </w:r>
          </w:p>
        </w:tc>
        <w:tc>
          <w:tcPr>
            <w:tcW w:w="414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109</w:t>
            </w:r>
          </w:p>
        </w:tc>
      </w:tr>
      <w:tr w:rsidR="00896A2B" w:rsidRPr="006741CF" w:rsidTr="003D3840">
        <w:trPr>
          <w:trHeight w:val="247"/>
        </w:trPr>
        <w:tc>
          <w:tcPr>
            <w:tcW w:w="255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25-34</w:t>
            </w:r>
          </w:p>
        </w:tc>
        <w:tc>
          <w:tcPr>
            <w:tcW w:w="378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481</w:t>
            </w:r>
          </w:p>
        </w:tc>
        <w:tc>
          <w:tcPr>
            <w:tcW w:w="414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224</w:t>
            </w:r>
          </w:p>
        </w:tc>
      </w:tr>
      <w:tr w:rsidR="00896A2B" w:rsidRPr="006741CF" w:rsidTr="003D3840">
        <w:trPr>
          <w:trHeight w:val="247"/>
        </w:trPr>
        <w:tc>
          <w:tcPr>
            <w:tcW w:w="255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35-44</w:t>
            </w:r>
          </w:p>
        </w:tc>
        <w:tc>
          <w:tcPr>
            <w:tcW w:w="378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286</w:t>
            </w:r>
          </w:p>
        </w:tc>
        <w:tc>
          <w:tcPr>
            <w:tcW w:w="414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157</w:t>
            </w:r>
          </w:p>
        </w:tc>
      </w:tr>
      <w:tr w:rsidR="00896A2B" w:rsidRPr="006741CF" w:rsidTr="003D3840">
        <w:trPr>
          <w:trHeight w:val="247"/>
        </w:trPr>
        <w:tc>
          <w:tcPr>
            <w:tcW w:w="255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45-54</w:t>
            </w:r>
          </w:p>
        </w:tc>
        <w:tc>
          <w:tcPr>
            <w:tcW w:w="378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263</w:t>
            </w:r>
          </w:p>
        </w:tc>
        <w:tc>
          <w:tcPr>
            <w:tcW w:w="414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137</w:t>
            </w:r>
          </w:p>
        </w:tc>
      </w:tr>
      <w:tr w:rsidR="00896A2B" w:rsidRPr="006741CF" w:rsidTr="003D3840">
        <w:trPr>
          <w:trHeight w:val="247"/>
        </w:trPr>
        <w:tc>
          <w:tcPr>
            <w:tcW w:w="255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55-59</w:t>
            </w:r>
          </w:p>
        </w:tc>
        <w:tc>
          <w:tcPr>
            <w:tcW w:w="378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178</w:t>
            </w:r>
          </w:p>
        </w:tc>
        <w:tc>
          <w:tcPr>
            <w:tcW w:w="414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99</w:t>
            </w:r>
          </w:p>
        </w:tc>
      </w:tr>
      <w:tr w:rsidR="00896A2B" w:rsidRPr="006741CF" w:rsidTr="003D3840">
        <w:trPr>
          <w:trHeight w:val="77"/>
        </w:trPr>
        <w:tc>
          <w:tcPr>
            <w:tcW w:w="255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60-64</w:t>
            </w:r>
          </w:p>
        </w:tc>
        <w:tc>
          <w:tcPr>
            <w:tcW w:w="378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46</w:t>
            </w:r>
          </w:p>
        </w:tc>
        <w:tc>
          <w:tcPr>
            <w:tcW w:w="414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sz w:val="24"/>
                <w:szCs w:val="24"/>
                <w:lang w:eastAsia="pl-PL"/>
              </w:rPr>
            </w:pPr>
            <w:r w:rsidRPr="006741CF">
              <w:rPr>
                <w:rFonts w:ascii="Times New Roman" w:eastAsia="Times New Roman" w:hAnsi="Times New Roman"/>
                <w:sz w:val="24"/>
                <w:szCs w:val="24"/>
                <w:lang w:eastAsia="pl-PL"/>
              </w:rPr>
              <w:t>5</w:t>
            </w:r>
          </w:p>
        </w:tc>
      </w:tr>
    </w:tbl>
    <w:p w:rsidR="00896A2B" w:rsidRPr="006741CF" w:rsidRDefault="00896A2B" w:rsidP="000A76E9">
      <w:pPr>
        <w:spacing w:line="240" w:lineRule="auto"/>
        <w:ind w:left="284"/>
        <w:jc w:val="both"/>
        <w:rPr>
          <w:rFonts w:ascii="Times New Roman" w:hAnsi="Times New Roman"/>
          <w:i/>
          <w:sz w:val="20"/>
          <w:szCs w:val="20"/>
        </w:rPr>
      </w:pPr>
      <w:r w:rsidRPr="006741CF">
        <w:rPr>
          <w:rFonts w:ascii="Times New Roman" w:hAnsi="Times New Roman"/>
          <w:i/>
          <w:sz w:val="20"/>
          <w:szCs w:val="20"/>
        </w:rPr>
        <w:t>Źródło: Powiatowy Urząd Pracy w Chełmnie</w:t>
      </w:r>
    </w:p>
    <w:p w:rsidR="00896A2B" w:rsidRPr="006741CF" w:rsidRDefault="00896A2B" w:rsidP="00CF3317">
      <w:pPr>
        <w:pStyle w:val="Legenda"/>
        <w:spacing w:line="360" w:lineRule="auto"/>
        <w:ind w:left="284"/>
        <w:jc w:val="both"/>
        <w:rPr>
          <w:rFonts w:ascii="Times New Roman" w:hAnsi="Times New Roman"/>
          <w:b w:val="0"/>
          <w:color w:val="auto"/>
          <w:sz w:val="24"/>
          <w:szCs w:val="24"/>
        </w:rPr>
      </w:pPr>
      <w:r w:rsidRPr="006741CF">
        <w:rPr>
          <w:rFonts w:ascii="Times New Roman" w:hAnsi="Times New Roman"/>
          <w:b w:val="0"/>
          <w:color w:val="auto"/>
          <w:sz w:val="24"/>
          <w:szCs w:val="24"/>
        </w:rPr>
        <w:t>W szczególnej sytuacji na rynku pracy znajdują się kobiety, które stanowią ok. 50% wszystkich zarejestrowanych osób pozostających bez pracy. W roku 2015 udział kobiet w ogólnej liczbie osób bezrobotnych wzrósł do 55,6%. W tym tylko 25% kobiet posiadało prawo do zasiłku, zaś 3% z nich nigdy nie pracowało zawodowo (dane PUP za 2015 r.). Sytuację obrazują poniższe dane statystyczne.</w:t>
      </w:r>
    </w:p>
    <w:p w:rsidR="00735FBE" w:rsidRDefault="00735FBE" w:rsidP="00CF3317">
      <w:pPr>
        <w:pStyle w:val="Legenda"/>
        <w:ind w:left="284"/>
        <w:rPr>
          <w:rFonts w:ascii="Times New Roman" w:hAnsi="Times New Roman"/>
          <w:color w:val="auto"/>
          <w:sz w:val="24"/>
          <w:szCs w:val="24"/>
        </w:rPr>
      </w:pPr>
      <w:bookmarkStart w:id="64" w:name="_Toc460233288"/>
      <w:bookmarkStart w:id="65" w:name="_Toc472263018"/>
    </w:p>
    <w:p w:rsidR="00735FBE" w:rsidRDefault="00735FBE" w:rsidP="00CF3317">
      <w:pPr>
        <w:pStyle w:val="Legenda"/>
        <w:ind w:left="284"/>
        <w:rPr>
          <w:rFonts w:ascii="Times New Roman" w:hAnsi="Times New Roman"/>
          <w:color w:val="auto"/>
          <w:sz w:val="24"/>
          <w:szCs w:val="24"/>
        </w:rPr>
      </w:pPr>
    </w:p>
    <w:p w:rsidR="00735FBE" w:rsidRDefault="00735FBE" w:rsidP="00CF3317">
      <w:pPr>
        <w:pStyle w:val="Legenda"/>
        <w:ind w:left="284"/>
        <w:rPr>
          <w:rFonts w:ascii="Times New Roman" w:hAnsi="Times New Roman"/>
          <w:color w:val="auto"/>
          <w:sz w:val="24"/>
          <w:szCs w:val="24"/>
        </w:rPr>
      </w:pPr>
    </w:p>
    <w:p w:rsidR="00896A2B" w:rsidRPr="006741CF" w:rsidRDefault="00896A2B" w:rsidP="00CF3317">
      <w:pPr>
        <w:pStyle w:val="Legenda"/>
        <w:ind w:left="284"/>
        <w:rPr>
          <w:rFonts w:ascii="Times New Roman" w:hAnsi="Times New Roman"/>
          <w:color w:val="auto"/>
          <w:sz w:val="24"/>
          <w:szCs w:val="24"/>
        </w:rPr>
      </w:pPr>
      <w:r w:rsidRPr="006741CF">
        <w:rPr>
          <w:rFonts w:ascii="Times New Roman" w:hAnsi="Times New Roman"/>
          <w:color w:val="auto"/>
          <w:sz w:val="24"/>
          <w:szCs w:val="24"/>
        </w:rPr>
        <w:lastRenderedPageBreak/>
        <w:t xml:space="preserve">Tabela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Tabela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25</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Struktura osób bezrobotnych na terenie Miasta Chełmna  w roku 2013 (stan na 31.12.2013)</w:t>
      </w:r>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365"/>
        <w:gridCol w:w="1153"/>
        <w:gridCol w:w="892"/>
        <w:gridCol w:w="910"/>
        <w:gridCol w:w="970"/>
        <w:gridCol w:w="910"/>
        <w:gridCol w:w="1267"/>
        <w:gridCol w:w="910"/>
        <w:gridCol w:w="1575"/>
        <w:gridCol w:w="1036"/>
      </w:tblGrid>
      <w:tr w:rsidR="00E26FF4" w:rsidRPr="006741CF" w:rsidTr="003D3840">
        <w:trPr>
          <w:trHeight w:val="975"/>
        </w:trPr>
        <w:tc>
          <w:tcPr>
            <w:tcW w:w="1365"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16"/>
                <w:szCs w:val="16"/>
              </w:rPr>
            </w:pPr>
            <w:r w:rsidRPr="006741CF">
              <w:rPr>
                <w:rFonts w:ascii="Times New Roman" w:hAnsi="Times New Roman" w:cs="Times New Roman"/>
                <w:sz w:val="16"/>
                <w:szCs w:val="16"/>
              </w:rPr>
              <w:t>Lp</w:t>
            </w:r>
          </w:p>
        </w:tc>
        <w:tc>
          <w:tcPr>
            <w:tcW w:w="1153" w:type="dxa"/>
            <w:shd w:val="clear" w:color="auto" w:fill="FFFFFF" w:themeFill="background1"/>
          </w:tcPr>
          <w:p w:rsidR="00896A2B" w:rsidRPr="006741CF" w:rsidRDefault="00896A2B" w:rsidP="00E26FF4">
            <w:pPr>
              <w:spacing w:line="240" w:lineRule="auto"/>
              <w:rPr>
                <w:rFonts w:ascii="Times New Roman" w:hAnsi="Times New Roman" w:cs="Times New Roman"/>
                <w:sz w:val="16"/>
                <w:szCs w:val="16"/>
              </w:rPr>
            </w:pPr>
            <w:r w:rsidRPr="006741CF">
              <w:rPr>
                <w:rFonts w:ascii="Times New Roman" w:hAnsi="Times New Roman" w:cs="Times New Roman"/>
                <w:sz w:val="16"/>
                <w:szCs w:val="16"/>
              </w:rPr>
              <w:t xml:space="preserve">Liczba bezrobotnych </w:t>
            </w:r>
          </w:p>
        </w:tc>
        <w:tc>
          <w:tcPr>
            <w:tcW w:w="892" w:type="dxa"/>
            <w:shd w:val="clear" w:color="auto" w:fill="FFFFFF" w:themeFill="background1"/>
          </w:tcPr>
          <w:p w:rsidR="00896A2B" w:rsidRPr="006741CF" w:rsidRDefault="00896A2B" w:rsidP="00E26FF4">
            <w:pPr>
              <w:spacing w:line="240" w:lineRule="auto"/>
              <w:ind w:left="34"/>
              <w:rPr>
                <w:rFonts w:ascii="Times New Roman" w:hAnsi="Times New Roman" w:cs="Times New Roman"/>
                <w:sz w:val="16"/>
                <w:szCs w:val="16"/>
              </w:rPr>
            </w:pPr>
            <w:r w:rsidRPr="006741CF">
              <w:rPr>
                <w:rFonts w:ascii="Times New Roman" w:hAnsi="Times New Roman" w:cs="Times New Roman"/>
                <w:sz w:val="16"/>
                <w:szCs w:val="16"/>
              </w:rPr>
              <w:t>W tym kobiet</w:t>
            </w:r>
          </w:p>
        </w:tc>
        <w:tc>
          <w:tcPr>
            <w:tcW w:w="910" w:type="dxa"/>
            <w:shd w:val="clear" w:color="auto" w:fill="FFFFFF" w:themeFill="background1"/>
          </w:tcPr>
          <w:p w:rsidR="00896A2B" w:rsidRPr="006741CF" w:rsidRDefault="00896A2B" w:rsidP="00E26FF4">
            <w:pPr>
              <w:spacing w:line="240" w:lineRule="auto"/>
              <w:rPr>
                <w:rFonts w:ascii="Times New Roman" w:hAnsi="Times New Roman" w:cs="Times New Roman"/>
                <w:sz w:val="16"/>
                <w:szCs w:val="16"/>
              </w:rPr>
            </w:pPr>
            <w:r w:rsidRPr="006741CF">
              <w:rPr>
                <w:rFonts w:ascii="Times New Roman" w:hAnsi="Times New Roman" w:cs="Times New Roman"/>
                <w:sz w:val="16"/>
                <w:szCs w:val="16"/>
              </w:rPr>
              <w:t xml:space="preserve">% ogółu </w:t>
            </w:r>
          </w:p>
        </w:tc>
        <w:tc>
          <w:tcPr>
            <w:tcW w:w="970" w:type="dxa"/>
            <w:shd w:val="clear" w:color="auto" w:fill="FFFFFF" w:themeFill="background1"/>
          </w:tcPr>
          <w:p w:rsidR="00896A2B" w:rsidRPr="006741CF" w:rsidRDefault="00896A2B" w:rsidP="00E26FF4">
            <w:pPr>
              <w:spacing w:line="240" w:lineRule="auto"/>
              <w:ind w:left="75"/>
              <w:rPr>
                <w:rFonts w:ascii="Times New Roman" w:hAnsi="Times New Roman" w:cs="Times New Roman"/>
                <w:sz w:val="16"/>
                <w:szCs w:val="16"/>
              </w:rPr>
            </w:pPr>
            <w:r w:rsidRPr="006741CF">
              <w:rPr>
                <w:rFonts w:ascii="Times New Roman" w:hAnsi="Times New Roman" w:cs="Times New Roman"/>
                <w:sz w:val="16"/>
                <w:szCs w:val="16"/>
              </w:rPr>
              <w:t>W tym do 34 lat</w:t>
            </w:r>
          </w:p>
        </w:tc>
        <w:tc>
          <w:tcPr>
            <w:tcW w:w="910" w:type="dxa"/>
            <w:shd w:val="clear" w:color="auto" w:fill="FFFFFF" w:themeFill="background1"/>
          </w:tcPr>
          <w:p w:rsidR="00896A2B" w:rsidRPr="006741CF" w:rsidRDefault="00896A2B" w:rsidP="00E26FF4">
            <w:pPr>
              <w:spacing w:line="240" w:lineRule="auto"/>
              <w:ind w:left="97"/>
              <w:rPr>
                <w:rFonts w:ascii="Times New Roman" w:hAnsi="Times New Roman" w:cs="Times New Roman"/>
                <w:sz w:val="16"/>
                <w:szCs w:val="16"/>
              </w:rPr>
            </w:pPr>
            <w:r w:rsidRPr="006741CF">
              <w:rPr>
                <w:rFonts w:ascii="Times New Roman" w:hAnsi="Times New Roman" w:cs="Times New Roman"/>
                <w:sz w:val="16"/>
                <w:szCs w:val="16"/>
              </w:rPr>
              <w:t>% ogółu</w:t>
            </w:r>
          </w:p>
        </w:tc>
        <w:tc>
          <w:tcPr>
            <w:tcW w:w="1267" w:type="dxa"/>
            <w:shd w:val="clear" w:color="auto" w:fill="FFFFFF" w:themeFill="background1"/>
          </w:tcPr>
          <w:p w:rsidR="00896A2B" w:rsidRPr="006741CF" w:rsidRDefault="00896A2B" w:rsidP="00E26FF4">
            <w:pPr>
              <w:spacing w:line="240" w:lineRule="auto"/>
              <w:ind w:left="37"/>
              <w:rPr>
                <w:rFonts w:ascii="Times New Roman" w:hAnsi="Times New Roman" w:cs="Times New Roman"/>
                <w:sz w:val="16"/>
                <w:szCs w:val="16"/>
              </w:rPr>
            </w:pPr>
            <w:r w:rsidRPr="006741CF">
              <w:rPr>
                <w:rFonts w:ascii="Times New Roman" w:hAnsi="Times New Roman" w:cs="Times New Roman"/>
                <w:sz w:val="16"/>
                <w:szCs w:val="16"/>
              </w:rPr>
              <w:t xml:space="preserve">W tym gimnazjalne i poniżej </w:t>
            </w:r>
          </w:p>
        </w:tc>
        <w:tc>
          <w:tcPr>
            <w:tcW w:w="910" w:type="dxa"/>
            <w:shd w:val="clear" w:color="auto" w:fill="FFFFFF" w:themeFill="background1"/>
          </w:tcPr>
          <w:p w:rsidR="00896A2B" w:rsidRPr="006741CF" w:rsidRDefault="00896A2B" w:rsidP="00E26FF4">
            <w:pPr>
              <w:spacing w:line="240" w:lineRule="auto"/>
              <w:rPr>
                <w:rFonts w:ascii="Times New Roman" w:hAnsi="Times New Roman" w:cs="Times New Roman"/>
                <w:sz w:val="16"/>
                <w:szCs w:val="16"/>
              </w:rPr>
            </w:pPr>
            <w:r w:rsidRPr="006741CF">
              <w:rPr>
                <w:rFonts w:ascii="Times New Roman" w:hAnsi="Times New Roman" w:cs="Times New Roman"/>
                <w:sz w:val="16"/>
                <w:szCs w:val="16"/>
              </w:rPr>
              <w:t>% ogółu</w:t>
            </w:r>
          </w:p>
        </w:tc>
        <w:tc>
          <w:tcPr>
            <w:tcW w:w="1575" w:type="dxa"/>
            <w:shd w:val="clear" w:color="auto" w:fill="FFFFFF" w:themeFill="background1"/>
          </w:tcPr>
          <w:p w:rsidR="00896A2B" w:rsidRPr="006741CF" w:rsidRDefault="00896A2B" w:rsidP="00E26FF4">
            <w:pPr>
              <w:spacing w:line="240" w:lineRule="auto"/>
              <w:ind w:left="128"/>
              <w:rPr>
                <w:rFonts w:ascii="Times New Roman" w:hAnsi="Times New Roman" w:cs="Times New Roman"/>
                <w:sz w:val="16"/>
                <w:szCs w:val="16"/>
              </w:rPr>
            </w:pPr>
            <w:r w:rsidRPr="006741CF">
              <w:rPr>
                <w:rFonts w:ascii="Times New Roman" w:hAnsi="Times New Roman" w:cs="Times New Roman"/>
                <w:sz w:val="16"/>
                <w:szCs w:val="16"/>
              </w:rPr>
              <w:t xml:space="preserve">Niepełnosprawni </w:t>
            </w:r>
          </w:p>
        </w:tc>
        <w:tc>
          <w:tcPr>
            <w:tcW w:w="1036" w:type="dxa"/>
            <w:shd w:val="clear" w:color="auto" w:fill="FFFFFF" w:themeFill="background1"/>
          </w:tcPr>
          <w:p w:rsidR="00896A2B" w:rsidRPr="006741CF" w:rsidRDefault="00896A2B" w:rsidP="00E26FF4">
            <w:pPr>
              <w:spacing w:line="240" w:lineRule="auto"/>
              <w:rPr>
                <w:rFonts w:ascii="Times New Roman" w:hAnsi="Times New Roman" w:cs="Times New Roman"/>
                <w:sz w:val="16"/>
                <w:szCs w:val="16"/>
              </w:rPr>
            </w:pPr>
            <w:r w:rsidRPr="006741CF">
              <w:rPr>
                <w:rFonts w:ascii="Times New Roman" w:hAnsi="Times New Roman" w:cs="Times New Roman"/>
                <w:sz w:val="16"/>
                <w:szCs w:val="16"/>
              </w:rPr>
              <w:t>% ogółu</w:t>
            </w:r>
          </w:p>
        </w:tc>
      </w:tr>
      <w:tr w:rsidR="00E26FF4" w:rsidRPr="006741CF" w:rsidTr="003D3840">
        <w:trPr>
          <w:trHeight w:val="450"/>
        </w:trPr>
        <w:tc>
          <w:tcPr>
            <w:tcW w:w="1365"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Powiat</w:t>
            </w:r>
          </w:p>
        </w:tc>
        <w:tc>
          <w:tcPr>
            <w:tcW w:w="1153"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4595</w:t>
            </w:r>
          </w:p>
        </w:tc>
        <w:tc>
          <w:tcPr>
            <w:tcW w:w="892"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2440</w:t>
            </w:r>
          </w:p>
        </w:tc>
        <w:tc>
          <w:tcPr>
            <w:tcW w:w="910"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53,1</w:t>
            </w:r>
          </w:p>
        </w:tc>
        <w:tc>
          <w:tcPr>
            <w:tcW w:w="970"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2234</w:t>
            </w:r>
          </w:p>
        </w:tc>
        <w:tc>
          <w:tcPr>
            <w:tcW w:w="910"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48,6</w:t>
            </w:r>
          </w:p>
        </w:tc>
        <w:tc>
          <w:tcPr>
            <w:tcW w:w="1267"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1779</w:t>
            </w:r>
          </w:p>
        </w:tc>
        <w:tc>
          <w:tcPr>
            <w:tcW w:w="910"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38,7</w:t>
            </w:r>
          </w:p>
        </w:tc>
        <w:tc>
          <w:tcPr>
            <w:tcW w:w="1575"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151</w:t>
            </w:r>
          </w:p>
        </w:tc>
        <w:tc>
          <w:tcPr>
            <w:tcW w:w="1036"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3,3</w:t>
            </w:r>
          </w:p>
        </w:tc>
      </w:tr>
      <w:tr w:rsidR="00E26FF4" w:rsidRPr="006741CF" w:rsidTr="003D3840">
        <w:trPr>
          <w:trHeight w:val="603"/>
        </w:trPr>
        <w:tc>
          <w:tcPr>
            <w:tcW w:w="1365"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Miasto Chełmno</w:t>
            </w:r>
          </w:p>
        </w:tc>
        <w:tc>
          <w:tcPr>
            <w:tcW w:w="1153"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1674</w:t>
            </w:r>
          </w:p>
        </w:tc>
        <w:tc>
          <w:tcPr>
            <w:tcW w:w="892"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880</w:t>
            </w:r>
          </w:p>
        </w:tc>
        <w:tc>
          <w:tcPr>
            <w:tcW w:w="910"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52,6</w:t>
            </w:r>
          </w:p>
        </w:tc>
        <w:tc>
          <w:tcPr>
            <w:tcW w:w="970"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725</w:t>
            </w:r>
          </w:p>
        </w:tc>
        <w:tc>
          <w:tcPr>
            <w:tcW w:w="910"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43,3</w:t>
            </w:r>
          </w:p>
        </w:tc>
        <w:tc>
          <w:tcPr>
            <w:tcW w:w="1267"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623</w:t>
            </w:r>
          </w:p>
        </w:tc>
        <w:tc>
          <w:tcPr>
            <w:tcW w:w="910"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37,2</w:t>
            </w:r>
          </w:p>
        </w:tc>
        <w:tc>
          <w:tcPr>
            <w:tcW w:w="1575"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59</w:t>
            </w:r>
          </w:p>
        </w:tc>
        <w:tc>
          <w:tcPr>
            <w:tcW w:w="1036" w:type="dxa"/>
            <w:shd w:val="clear" w:color="auto" w:fill="FFFFFF" w:themeFill="background1"/>
          </w:tcPr>
          <w:p w:rsidR="00896A2B" w:rsidRPr="006741CF" w:rsidRDefault="00896A2B" w:rsidP="00CF3317">
            <w:pPr>
              <w:spacing w:line="240" w:lineRule="auto"/>
              <w:ind w:left="284"/>
              <w:rPr>
                <w:rFonts w:ascii="Times New Roman" w:hAnsi="Times New Roman" w:cs="Times New Roman"/>
                <w:sz w:val="20"/>
                <w:szCs w:val="20"/>
              </w:rPr>
            </w:pPr>
            <w:r w:rsidRPr="006741CF">
              <w:rPr>
                <w:rFonts w:ascii="Times New Roman" w:hAnsi="Times New Roman" w:cs="Times New Roman"/>
                <w:sz w:val="20"/>
                <w:szCs w:val="20"/>
              </w:rPr>
              <w:t>3,5</w:t>
            </w:r>
          </w:p>
        </w:tc>
      </w:tr>
    </w:tbl>
    <w:p w:rsidR="00896A2B" w:rsidRPr="006741CF" w:rsidRDefault="00896A2B" w:rsidP="00CF3317">
      <w:pPr>
        <w:pStyle w:val="Legenda"/>
        <w:ind w:left="284"/>
        <w:rPr>
          <w:rFonts w:ascii="Times New Roman" w:hAnsi="Times New Roman"/>
          <w:b w:val="0"/>
          <w:color w:val="auto"/>
          <w:sz w:val="24"/>
          <w:szCs w:val="24"/>
          <w:highlight w:val="yellow"/>
        </w:rPr>
      </w:pPr>
      <w:r w:rsidRPr="006741CF">
        <w:rPr>
          <w:rFonts w:ascii="Times New Roman" w:hAnsi="Times New Roman"/>
          <w:b w:val="0"/>
          <w:i/>
          <w:color w:val="auto"/>
          <w:sz w:val="20"/>
          <w:szCs w:val="20"/>
        </w:rPr>
        <w:t>Źródło: Powiatowy Urząd Pracy w Chełmnie</w:t>
      </w:r>
      <w:r w:rsidRPr="006741CF">
        <w:rPr>
          <w:rFonts w:ascii="Times New Roman" w:hAnsi="Times New Roman"/>
          <w:b w:val="0"/>
          <w:color w:val="auto"/>
          <w:sz w:val="24"/>
          <w:szCs w:val="24"/>
          <w:highlight w:val="yellow"/>
        </w:rPr>
        <w:t xml:space="preserve"> </w:t>
      </w:r>
    </w:p>
    <w:p w:rsidR="00896A2B" w:rsidRPr="006741CF" w:rsidRDefault="00896A2B" w:rsidP="00CF3317">
      <w:pPr>
        <w:pStyle w:val="Legenda"/>
        <w:ind w:left="284"/>
        <w:rPr>
          <w:rFonts w:ascii="Times New Roman" w:hAnsi="Times New Roman"/>
          <w:color w:val="auto"/>
          <w:sz w:val="24"/>
          <w:szCs w:val="24"/>
        </w:rPr>
      </w:pPr>
      <w:bookmarkStart w:id="66" w:name="_Toc460233289"/>
      <w:bookmarkStart w:id="67" w:name="_Toc472263019"/>
      <w:r w:rsidRPr="006741CF">
        <w:rPr>
          <w:rFonts w:ascii="Times New Roman" w:hAnsi="Times New Roman"/>
          <w:color w:val="auto"/>
          <w:sz w:val="24"/>
          <w:szCs w:val="24"/>
        </w:rPr>
        <w:t xml:space="preserve">Tabela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Tabela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26</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Struktura osób bezrobotnych na terenie Miasta Chełmna  w roku 2014 (stan na 31.12.2014)</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330"/>
        <w:gridCol w:w="1321"/>
        <w:gridCol w:w="946"/>
        <w:gridCol w:w="889"/>
        <w:gridCol w:w="946"/>
        <w:gridCol w:w="772"/>
        <w:gridCol w:w="117"/>
        <w:gridCol w:w="1235"/>
        <w:gridCol w:w="889"/>
        <w:gridCol w:w="27"/>
        <w:gridCol w:w="1506"/>
        <w:gridCol w:w="1010"/>
      </w:tblGrid>
      <w:tr w:rsidR="00896A2B" w:rsidRPr="006741CF" w:rsidTr="003D3840">
        <w:trPr>
          <w:trHeight w:val="812"/>
        </w:trPr>
        <w:tc>
          <w:tcPr>
            <w:tcW w:w="1330"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Lp</w:t>
            </w:r>
          </w:p>
        </w:tc>
        <w:tc>
          <w:tcPr>
            <w:tcW w:w="1321" w:type="dxa"/>
            <w:shd w:val="clear" w:color="auto" w:fill="FFFFFF" w:themeFill="background1"/>
          </w:tcPr>
          <w:p w:rsidR="00896A2B" w:rsidRPr="006741CF" w:rsidRDefault="00896A2B" w:rsidP="005B3331">
            <w:pPr>
              <w:spacing w:line="240" w:lineRule="auto"/>
              <w:rPr>
                <w:rFonts w:ascii="Times New Roman" w:hAnsi="Times New Roman"/>
                <w:sz w:val="16"/>
                <w:szCs w:val="16"/>
              </w:rPr>
            </w:pPr>
            <w:r w:rsidRPr="006741CF">
              <w:rPr>
                <w:rFonts w:ascii="Times New Roman" w:hAnsi="Times New Roman"/>
                <w:sz w:val="16"/>
                <w:szCs w:val="16"/>
              </w:rPr>
              <w:t xml:space="preserve">Liczba bezrobotnych </w:t>
            </w:r>
          </w:p>
        </w:tc>
        <w:tc>
          <w:tcPr>
            <w:tcW w:w="946" w:type="dxa"/>
            <w:shd w:val="clear" w:color="auto" w:fill="FFFFFF" w:themeFill="background1"/>
          </w:tcPr>
          <w:p w:rsidR="00896A2B" w:rsidRPr="006741CF" w:rsidRDefault="00896A2B" w:rsidP="005B3331">
            <w:pPr>
              <w:spacing w:line="240" w:lineRule="auto"/>
              <w:rPr>
                <w:rFonts w:ascii="Times New Roman" w:hAnsi="Times New Roman"/>
                <w:sz w:val="16"/>
                <w:szCs w:val="16"/>
              </w:rPr>
            </w:pPr>
            <w:r w:rsidRPr="006741CF">
              <w:rPr>
                <w:rFonts w:ascii="Times New Roman" w:hAnsi="Times New Roman"/>
                <w:sz w:val="16"/>
                <w:szCs w:val="16"/>
              </w:rPr>
              <w:t>W tym kobiet</w:t>
            </w:r>
          </w:p>
        </w:tc>
        <w:tc>
          <w:tcPr>
            <w:tcW w:w="889" w:type="dxa"/>
            <w:shd w:val="clear" w:color="auto" w:fill="FFFFFF" w:themeFill="background1"/>
          </w:tcPr>
          <w:p w:rsidR="00896A2B" w:rsidRPr="006741CF" w:rsidRDefault="00896A2B" w:rsidP="005B3331">
            <w:pPr>
              <w:spacing w:line="240" w:lineRule="auto"/>
              <w:ind w:left="89"/>
              <w:rPr>
                <w:rFonts w:ascii="Times New Roman" w:hAnsi="Times New Roman"/>
                <w:sz w:val="16"/>
                <w:szCs w:val="16"/>
              </w:rPr>
            </w:pPr>
            <w:r w:rsidRPr="006741CF">
              <w:rPr>
                <w:rFonts w:ascii="Times New Roman" w:hAnsi="Times New Roman"/>
                <w:sz w:val="16"/>
                <w:szCs w:val="16"/>
              </w:rPr>
              <w:t xml:space="preserve">% ogółu </w:t>
            </w:r>
          </w:p>
        </w:tc>
        <w:tc>
          <w:tcPr>
            <w:tcW w:w="946" w:type="dxa"/>
            <w:shd w:val="clear" w:color="auto" w:fill="FFFFFF" w:themeFill="background1"/>
          </w:tcPr>
          <w:p w:rsidR="00896A2B" w:rsidRPr="006741CF" w:rsidRDefault="00896A2B" w:rsidP="005B3331">
            <w:pPr>
              <w:spacing w:line="240" w:lineRule="auto"/>
              <w:ind w:left="50"/>
              <w:rPr>
                <w:rFonts w:ascii="Times New Roman" w:hAnsi="Times New Roman"/>
                <w:sz w:val="16"/>
                <w:szCs w:val="16"/>
              </w:rPr>
            </w:pPr>
            <w:r w:rsidRPr="006741CF">
              <w:rPr>
                <w:rFonts w:ascii="Times New Roman" w:hAnsi="Times New Roman"/>
                <w:sz w:val="16"/>
                <w:szCs w:val="16"/>
              </w:rPr>
              <w:t>W tym do 34 lat</w:t>
            </w:r>
          </w:p>
        </w:tc>
        <w:tc>
          <w:tcPr>
            <w:tcW w:w="772" w:type="dxa"/>
            <w:shd w:val="clear" w:color="auto" w:fill="FFFFFF" w:themeFill="background1"/>
          </w:tcPr>
          <w:p w:rsidR="00896A2B" w:rsidRPr="006741CF" w:rsidRDefault="00896A2B" w:rsidP="005B3331">
            <w:pPr>
              <w:spacing w:line="240" w:lineRule="auto"/>
              <w:ind w:left="97"/>
              <w:rPr>
                <w:rFonts w:ascii="Times New Roman" w:hAnsi="Times New Roman"/>
                <w:sz w:val="16"/>
                <w:szCs w:val="16"/>
              </w:rPr>
            </w:pPr>
            <w:r w:rsidRPr="006741CF">
              <w:rPr>
                <w:rFonts w:ascii="Times New Roman" w:hAnsi="Times New Roman"/>
                <w:sz w:val="16"/>
                <w:szCs w:val="16"/>
              </w:rPr>
              <w:t>% ogółu</w:t>
            </w:r>
          </w:p>
        </w:tc>
        <w:tc>
          <w:tcPr>
            <w:tcW w:w="1352" w:type="dxa"/>
            <w:gridSpan w:val="2"/>
            <w:shd w:val="clear" w:color="auto" w:fill="FFFFFF" w:themeFill="background1"/>
          </w:tcPr>
          <w:p w:rsidR="00896A2B" w:rsidRPr="006741CF" w:rsidRDefault="00896A2B" w:rsidP="005B3331">
            <w:pPr>
              <w:spacing w:line="240" w:lineRule="auto"/>
              <w:rPr>
                <w:rFonts w:ascii="Times New Roman" w:hAnsi="Times New Roman"/>
                <w:sz w:val="16"/>
                <w:szCs w:val="16"/>
              </w:rPr>
            </w:pPr>
            <w:r w:rsidRPr="006741CF">
              <w:rPr>
                <w:rFonts w:ascii="Times New Roman" w:hAnsi="Times New Roman"/>
                <w:sz w:val="16"/>
                <w:szCs w:val="16"/>
              </w:rPr>
              <w:t xml:space="preserve">W tym gimnazjalne i poniżej </w:t>
            </w:r>
          </w:p>
        </w:tc>
        <w:tc>
          <w:tcPr>
            <w:tcW w:w="916" w:type="dxa"/>
            <w:gridSpan w:val="2"/>
            <w:shd w:val="clear" w:color="auto" w:fill="FFFFFF" w:themeFill="background1"/>
          </w:tcPr>
          <w:p w:rsidR="00896A2B" w:rsidRPr="006741CF" w:rsidRDefault="00896A2B" w:rsidP="005B3331">
            <w:pPr>
              <w:spacing w:line="240" w:lineRule="auto"/>
              <w:rPr>
                <w:rFonts w:ascii="Times New Roman" w:hAnsi="Times New Roman"/>
                <w:sz w:val="16"/>
                <w:szCs w:val="16"/>
              </w:rPr>
            </w:pPr>
            <w:r w:rsidRPr="006741CF">
              <w:rPr>
                <w:rFonts w:ascii="Times New Roman" w:hAnsi="Times New Roman"/>
                <w:sz w:val="16"/>
                <w:szCs w:val="16"/>
              </w:rPr>
              <w:t>% ogółu</w:t>
            </w:r>
          </w:p>
        </w:tc>
        <w:tc>
          <w:tcPr>
            <w:tcW w:w="1506" w:type="dxa"/>
            <w:shd w:val="clear" w:color="auto" w:fill="FFFFFF" w:themeFill="background1"/>
          </w:tcPr>
          <w:p w:rsidR="00896A2B" w:rsidRPr="006741CF" w:rsidRDefault="00896A2B" w:rsidP="005B3331">
            <w:pPr>
              <w:spacing w:line="240" w:lineRule="auto"/>
              <w:ind w:left="33"/>
              <w:rPr>
                <w:rFonts w:ascii="Times New Roman" w:hAnsi="Times New Roman"/>
                <w:sz w:val="16"/>
                <w:szCs w:val="16"/>
              </w:rPr>
            </w:pPr>
            <w:r w:rsidRPr="006741CF">
              <w:rPr>
                <w:rFonts w:ascii="Times New Roman" w:hAnsi="Times New Roman"/>
                <w:sz w:val="16"/>
                <w:szCs w:val="16"/>
              </w:rPr>
              <w:t xml:space="preserve">Niepełnosprawni </w:t>
            </w:r>
          </w:p>
        </w:tc>
        <w:tc>
          <w:tcPr>
            <w:tcW w:w="1010" w:type="dxa"/>
            <w:shd w:val="clear" w:color="auto" w:fill="FFFFFF" w:themeFill="background1"/>
          </w:tcPr>
          <w:p w:rsidR="00896A2B" w:rsidRPr="006741CF" w:rsidRDefault="00896A2B" w:rsidP="005B3331">
            <w:pPr>
              <w:spacing w:line="240" w:lineRule="auto"/>
              <w:ind w:left="87"/>
              <w:rPr>
                <w:rFonts w:ascii="Times New Roman" w:hAnsi="Times New Roman"/>
                <w:sz w:val="16"/>
                <w:szCs w:val="16"/>
              </w:rPr>
            </w:pPr>
            <w:r w:rsidRPr="006741CF">
              <w:rPr>
                <w:rFonts w:ascii="Times New Roman" w:hAnsi="Times New Roman"/>
                <w:sz w:val="16"/>
                <w:szCs w:val="16"/>
              </w:rPr>
              <w:t>% ogółu</w:t>
            </w:r>
          </w:p>
        </w:tc>
      </w:tr>
      <w:tr w:rsidR="00896A2B" w:rsidRPr="006741CF" w:rsidTr="003D3840">
        <w:trPr>
          <w:trHeight w:val="382"/>
        </w:trPr>
        <w:tc>
          <w:tcPr>
            <w:tcW w:w="1330"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Powiat</w:t>
            </w:r>
          </w:p>
        </w:tc>
        <w:tc>
          <w:tcPr>
            <w:tcW w:w="1321"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3717</w:t>
            </w:r>
          </w:p>
        </w:tc>
        <w:tc>
          <w:tcPr>
            <w:tcW w:w="946"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2018</w:t>
            </w:r>
          </w:p>
        </w:tc>
        <w:tc>
          <w:tcPr>
            <w:tcW w:w="889"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54,3</w:t>
            </w:r>
          </w:p>
        </w:tc>
        <w:tc>
          <w:tcPr>
            <w:tcW w:w="946"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1752</w:t>
            </w:r>
          </w:p>
        </w:tc>
        <w:tc>
          <w:tcPr>
            <w:tcW w:w="889" w:type="dxa"/>
            <w:gridSpan w:val="2"/>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47,1</w:t>
            </w:r>
          </w:p>
        </w:tc>
        <w:tc>
          <w:tcPr>
            <w:tcW w:w="1235"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1481</w:t>
            </w:r>
          </w:p>
        </w:tc>
        <w:tc>
          <w:tcPr>
            <w:tcW w:w="889"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39,8</w:t>
            </w:r>
          </w:p>
        </w:tc>
        <w:tc>
          <w:tcPr>
            <w:tcW w:w="1533" w:type="dxa"/>
            <w:gridSpan w:val="2"/>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136</w:t>
            </w:r>
          </w:p>
        </w:tc>
        <w:tc>
          <w:tcPr>
            <w:tcW w:w="1010"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3,7</w:t>
            </w:r>
          </w:p>
        </w:tc>
      </w:tr>
      <w:tr w:rsidR="00896A2B" w:rsidRPr="006741CF" w:rsidTr="003D3840">
        <w:trPr>
          <w:trHeight w:val="605"/>
        </w:trPr>
        <w:tc>
          <w:tcPr>
            <w:tcW w:w="1330"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Miasto Chełmno</w:t>
            </w:r>
          </w:p>
        </w:tc>
        <w:tc>
          <w:tcPr>
            <w:tcW w:w="1321"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1340</w:t>
            </w:r>
          </w:p>
        </w:tc>
        <w:tc>
          <w:tcPr>
            <w:tcW w:w="946"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730</w:t>
            </w:r>
          </w:p>
        </w:tc>
        <w:tc>
          <w:tcPr>
            <w:tcW w:w="889"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54,5</w:t>
            </w:r>
          </w:p>
        </w:tc>
        <w:tc>
          <w:tcPr>
            <w:tcW w:w="946"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567</w:t>
            </w:r>
          </w:p>
        </w:tc>
        <w:tc>
          <w:tcPr>
            <w:tcW w:w="889" w:type="dxa"/>
            <w:gridSpan w:val="2"/>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42,3</w:t>
            </w:r>
          </w:p>
        </w:tc>
        <w:tc>
          <w:tcPr>
            <w:tcW w:w="1235"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502</w:t>
            </w:r>
          </w:p>
        </w:tc>
        <w:tc>
          <w:tcPr>
            <w:tcW w:w="889"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37,5</w:t>
            </w:r>
          </w:p>
        </w:tc>
        <w:tc>
          <w:tcPr>
            <w:tcW w:w="1533" w:type="dxa"/>
            <w:gridSpan w:val="2"/>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63</w:t>
            </w:r>
          </w:p>
        </w:tc>
        <w:tc>
          <w:tcPr>
            <w:tcW w:w="1010"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4,7</w:t>
            </w:r>
          </w:p>
        </w:tc>
      </w:tr>
    </w:tbl>
    <w:p w:rsidR="00896A2B" w:rsidRPr="006741CF" w:rsidRDefault="00896A2B" w:rsidP="00E26FF4">
      <w:pPr>
        <w:pStyle w:val="Legenda"/>
        <w:ind w:left="284"/>
        <w:rPr>
          <w:rFonts w:ascii="Times New Roman" w:hAnsi="Times New Roman"/>
          <w:b w:val="0"/>
          <w:color w:val="auto"/>
          <w:sz w:val="22"/>
          <w:szCs w:val="22"/>
          <w:highlight w:val="yellow"/>
        </w:rPr>
      </w:pPr>
      <w:r w:rsidRPr="006741CF">
        <w:rPr>
          <w:rFonts w:ascii="Times New Roman" w:hAnsi="Times New Roman"/>
          <w:b w:val="0"/>
          <w:i/>
          <w:color w:val="auto"/>
          <w:sz w:val="20"/>
          <w:szCs w:val="20"/>
        </w:rPr>
        <w:t>Źródło: Powiatowy Urząd Pracy w Chełmnie</w:t>
      </w:r>
      <w:r w:rsidRPr="006741CF">
        <w:rPr>
          <w:rFonts w:ascii="Times New Roman" w:hAnsi="Times New Roman"/>
          <w:b w:val="0"/>
          <w:color w:val="auto"/>
          <w:sz w:val="22"/>
          <w:szCs w:val="22"/>
          <w:highlight w:val="yellow"/>
        </w:rPr>
        <w:t xml:space="preserve"> </w:t>
      </w:r>
    </w:p>
    <w:p w:rsidR="00896A2B" w:rsidRPr="006741CF" w:rsidRDefault="00896A2B" w:rsidP="00CF3317">
      <w:pPr>
        <w:pStyle w:val="Legenda"/>
        <w:ind w:left="284"/>
        <w:rPr>
          <w:rFonts w:ascii="Times New Roman" w:hAnsi="Times New Roman"/>
          <w:color w:val="auto"/>
          <w:sz w:val="24"/>
          <w:szCs w:val="24"/>
        </w:rPr>
      </w:pPr>
      <w:bookmarkStart w:id="68" w:name="_Toc460233290"/>
      <w:bookmarkStart w:id="69" w:name="_Toc472263020"/>
      <w:r w:rsidRPr="006741CF">
        <w:rPr>
          <w:rFonts w:ascii="Times New Roman" w:hAnsi="Times New Roman"/>
          <w:color w:val="auto"/>
          <w:sz w:val="24"/>
          <w:szCs w:val="24"/>
        </w:rPr>
        <w:t xml:space="preserve">Tabela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Tabela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27</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Struktura osób bezrobotnych na terenie Miasta Chełmna  w roku 2014 (stan na 31.12.2015)</w:t>
      </w:r>
      <w:bookmarkEnd w:id="68"/>
      <w:bookmarkEnd w:id="69"/>
      <w:r w:rsidRPr="006741CF">
        <w:rPr>
          <w:rFonts w:ascii="Times New Roman" w:hAnsi="Times New Roman"/>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087"/>
        <w:gridCol w:w="1407"/>
        <w:gridCol w:w="820"/>
        <w:gridCol w:w="855"/>
        <w:gridCol w:w="881"/>
        <w:gridCol w:w="808"/>
        <w:gridCol w:w="1281"/>
        <w:gridCol w:w="860"/>
        <w:gridCol w:w="1697"/>
        <w:gridCol w:w="840"/>
      </w:tblGrid>
      <w:tr w:rsidR="00896A2B" w:rsidRPr="006741CF" w:rsidTr="003D3840">
        <w:trPr>
          <w:trHeight w:val="836"/>
        </w:trPr>
        <w:tc>
          <w:tcPr>
            <w:tcW w:w="1019"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Lp</w:t>
            </w:r>
          </w:p>
        </w:tc>
        <w:tc>
          <w:tcPr>
            <w:tcW w:w="1407" w:type="dxa"/>
            <w:shd w:val="clear" w:color="auto" w:fill="FFFFFF" w:themeFill="background1"/>
          </w:tcPr>
          <w:p w:rsidR="00896A2B" w:rsidRPr="006741CF" w:rsidRDefault="00896A2B" w:rsidP="005B3331">
            <w:pPr>
              <w:spacing w:line="240" w:lineRule="auto"/>
              <w:ind w:left="47"/>
              <w:rPr>
                <w:rFonts w:ascii="Times New Roman" w:hAnsi="Times New Roman"/>
                <w:sz w:val="16"/>
                <w:szCs w:val="16"/>
              </w:rPr>
            </w:pPr>
            <w:r w:rsidRPr="006741CF">
              <w:rPr>
                <w:rFonts w:ascii="Times New Roman" w:hAnsi="Times New Roman"/>
                <w:sz w:val="16"/>
                <w:szCs w:val="16"/>
              </w:rPr>
              <w:t xml:space="preserve">Liczba bezrobotnych </w:t>
            </w:r>
          </w:p>
        </w:tc>
        <w:tc>
          <w:tcPr>
            <w:tcW w:w="785" w:type="dxa"/>
            <w:shd w:val="clear" w:color="auto" w:fill="FFFFFF" w:themeFill="background1"/>
          </w:tcPr>
          <w:p w:rsidR="00896A2B" w:rsidRPr="006741CF" w:rsidRDefault="00896A2B" w:rsidP="005B3331">
            <w:pPr>
              <w:spacing w:line="240" w:lineRule="auto"/>
              <w:ind w:left="58"/>
              <w:rPr>
                <w:rFonts w:ascii="Times New Roman" w:hAnsi="Times New Roman"/>
                <w:sz w:val="16"/>
                <w:szCs w:val="16"/>
              </w:rPr>
            </w:pPr>
            <w:r w:rsidRPr="006741CF">
              <w:rPr>
                <w:rFonts w:ascii="Times New Roman" w:hAnsi="Times New Roman"/>
                <w:sz w:val="16"/>
                <w:szCs w:val="16"/>
              </w:rPr>
              <w:t>W tym kobiet</w:t>
            </w:r>
          </w:p>
        </w:tc>
        <w:tc>
          <w:tcPr>
            <w:tcW w:w="855" w:type="dxa"/>
            <w:shd w:val="clear" w:color="auto" w:fill="FFFFFF" w:themeFill="background1"/>
          </w:tcPr>
          <w:p w:rsidR="00896A2B" w:rsidRPr="006741CF" w:rsidRDefault="00896A2B" w:rsidP="005B3331">
            <w:pPr>
              <w:spacing w:line="240" w:lineRule="auto"/>
              <w:ind w:left="88"/>
              <w:rPr>
                <w:rFonts w:ascii="Times New Roman" w:hAnsi="Times New Roman"/>
                <w:sz w:val="16"/>
                <w:szCs w:val="16"/>
              </w:rPr>
            </w:pPr>
            <w:r w:rsidRPr="006741CF">
              <w:rPr>
                <w:rFonts w:ascii="Times New Roman" w:hAnsi="Times New Roman"/>
                <w:sz w:val="16"/>
                <w:szCs w:val="16"/>
              </w:rPr>
              <w:t xml:space="preserve">% ogółu </w:t>
            </w:r>
          </w:p>
        </w:tc>
        <w:tc>
          <w:tcPr>
            <w:tcW w:w="881" w:type="dxa"/>
            <w:shd w:val="clear" w:color="auto" w:fill="FFFFFF" w:themeFill="background1"/>
          </w:tcPr>
          <w:p w:rsidR="00896A2B" w:rsidRPr="006741CF" w:rsidRDefault="00896A2B" w:rsidP="005B3331">
            <w:pPr>
              <w:spacing w:line="240" w:lineRule="auto"/>
              <w:rPr>
                <w:rFonts w:ascii="Times New Roman" w:hAnsi="Times New Roman"/>
                <w:sz w:val="16"/>
                <w:szCs w:val="16"/>
              </w:rPr>
            </w:pPr>
            <w:r w:rsidRPr="006741CF">
              <w:rPr>
                <w:rFonts w:ascii="Times New Roman" w:hAnsi="Times New Roman"/>
                <w:sz w:val="16"/>
                <w:szCs w:val="16"/>
              </w:rPr>
              <w:t>W tym do 34 lat</w:t>
            </w:r>
          </w:p>
        </w:tc>
        <w:tc>
          <w:tcPr>
            <w:tcW w:w="808" w:type="dxa"/>
            <w:shd w:val="clear" w:color="auto" w:fill="FFFFFF" w:themeFill="background1"/>
          </w:tcPr>
          <w:p w:rsidR="00896A2B" w:rsidRPr="006741CF" w:rsidRDefault="00896A2B" w:rsidP="005B3331">
            <w:pPr>
              <w:spacing w:line="240" w:lineRule="auto"/>
              <w:rPr>
                <w:rFonts w:ascii="Times New Roman" w:hAnsi="Times New Roman"/>
                <w:sz w:val="16"/>
                <w:szCs w:val="16"/>
              </w:rPr>
            </w:pPr>
            <w:r w:rsidRPr="006741CF">
              <w:rPr>
                <w:rFonts w:ascii="Times New Roman" w:hAnsi="Times New Roman"/>
                <w:sz w:val="16"/>
                <w:szCs w:val="16"/>
              </w:rPr>
              <w:t>% ogółu</w:t>
            </w:r>
          </w:p>
        </w:tc>
        <w:tc>
          <w:tcPr>
            <w:tcW w:w="1281" w:type="dxa"/>
            <w:shd w:val="clear" w:color="auto" w:fill="FFFFFF" w:themeFill="background1"/>
          </w:tcPr>
          <w:p w:rsidR="00896A2B" w:rsidRPr="006741CF" w:rsidRDefault="00896A2B" w:rsidP="005B3331">
            <w:pPr>
              <w:spacing w:line="240" w:lineRule="auto"/>
              <w:rPr>
                <w:rFonts w:ascii="Times New Roman" w:hAnsi="Times New Roman"/>
                <w:sz w:val="16"/>
                <w:szCs w:val="16"/>
              </w:rPr>
            </w:pPr>
            <w:r w:rsidRPr="006741CF">
              <w:rPr>
                <w:rFonts w:ascii="Times New Roman" w:hAnsi="Times New Roman"/>
                <w:sz w:val="16"/>
                <w:szCs w:val="16"/>
              </w:rPr>
              <w:t xml:space="preserve">W tym gimnazjalne i poniżej </w:t>
            </w:r>
          </w:p>
        </w:tc>
        <w:tc>
          <w:tcPr>
            <w:tcW w:w="794" w:type="dxa"/>
            <w:shd w:val="clear" w:color="auto" w:fill="FFFFFF" w:themeFill="background1"/>
          </w:tcPr>
          <w:p w:rsidR="00896A2B" w:rsidRPr="006741CF" w:rsidRDefault="00896A2B" w:rsidP="005B3331">
            <w:pPr>
              <w:spacing w:line="240" w:lineRule="auto"/>
              <w:ind w:left="91"/>
              <w:rPr>
                <w:rFonts w:ascii="Times New Roman" w:hAnsi="Times New Roman"/>
                <w:sz w:val="16"/>
                <w:szCs w:val="16"/>
              </w:rPr>
            </w:pPr>
            <w:r w:rsidRPr="006741CF">
              <w:rPr>
                <w:rFonts w:ascii="Times New Roman" w:hAnsi="Times New Roman"/>
                <w:sz w:val="16"/>
                <w:szCs w:val="16"/>
              </w:rPr>
              <w:t>% ogółu</w:t>
            </w:r>
          </w:p>
        </w:tc>
        <w:tc>
          <w:tcPr>
            <w:tcW w:w="1697" w:type="dxa"/>
            <w:shd w:val="clear" w:color="auto" w:fill="FFFFFF" w:themeFill="background1"/>
          </w:tcPr>
          <w:p w:rsidR="00896A2B" w:rsidRPr="006741CF" w:rsidRDefault="00896A2B" w:rsidP="005B3331">
            <w:pPr>
              <w:spacing w:line="240" w:lineRule="auto"/>
              <w:rPr>
                <w:rFonts w:ascii="Times New Roman" w:hAnsi="Times New Roman"/>
                <w:sz w:val="16"/>
                <w:szCs w:val="16"/>
              </w:rPr>
            </w:pPr>
            <w:r w:rsidRPr="006741CF">
              <w:rPr>
                <w:rFonts w:ascii="Times New Roman" w:hAnsi="Times New Roman"/>
                <w:sz w:val="16"/>
                <w:szCs w:val="16"/>
              </w:rPr>
              <w:t xml:space="preserve">Niepełnosprawni </w:t>
            </w:r>
          </w:p>
        </w:tc>
        <w:tc>
          <w:tcPr>
            <w:tcW w:w="840" w:type="dxa"/>
            <w:shd w:val="clear" w:color="auto" w:fill="FFFFFF" w:themeFill="background1"/>
          </w:tcPr>
          <w:p w:rsidR="00896A2B" w:rsidRPr="006741CF" w:rsidRDefault="00896A2B" w:rsidP="005B3331">
            <w:pPr>
              <w:spacing w:line="240" w:lineRule="auto"/>
              <w:ind w:left="85"/>
              <w:rPr>
                <w:rFonts w:ascii="Times New Roman" w:hAnsi="Times New Roman"/>
                <w:sz w:val="16"/>
                <w:szCs w:val="16"/>
              </w:rPr>
            </w:pPr>
            <w:r w:rsidRPr="006741CF">
              <w:rPr>
                <w:rFonts w:ascii="Times New Roman" w:hAnsi="Times New Roman"/>
                <w:sz w:val="16"/>
                <w:szCs w:val="16"/>
              </w:rPr>
              <w:t>% ogółu</w:t>
            </w:r>
          </w:p>
        </w:tc>
      </w:tr>
      <w:tr w:rsidR="00896A2B" w:rsidRPr="006741CF" w:rsidTr="003D3840">
        <w:trPr>
          <w:trHeight w:val="386"/>
        </w:trPr>
        <w:tc>
          <w:tcPr>
            <w:tcW w:w="1019"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Powiat</w:t>
            </w:r>
          </w:p>
        </w:tc>
        <w:tc>
          <w:tcPr>
            <w:tcW w:w="1407"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3110</w:t>
            </w:r>
          </w:p>
        </w:tc>
        <w:tc>
          <w:tcPr>
            <w:tcW w:w="785"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1789</w:t>
            </w:r>
          </w:p>
        </w:tc>
        <w:tc>
          <w:tcPr>
            <w:tcW w:w="855"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57,5</w:t>
            </w:r>
          </w:p>
        </w:tc>
        <w:tc>
          <w:tcPr>
            <w:tcW w:w="881"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1409</w:t>
            </w:r>
          </w:p>
        </w:tc>
        <w:tc>
          <w:tcPr>
            <w:tcW w:w="808"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45,3</w:t>
            </w:r>
          </w:p>
        </w:tc>
        <w:tc>
          <w:tcPr>
            <w:tcW w:w="1281"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1274</w:t>
            </w:r>
          </w:p>
        </w:tc>
        <w:tc>
          <w:tcPr>
            <w:tcW w:w="794"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41,00</w:t>
            </w:r>
          </w:p>
        </w:tc>
        <w:tc>
          <w:tcPr>
            <w:tcW w:w="1697"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123</w:t>
            </w:r>
          </w:p>
        </w:tc>
        <w:tc>
          <w:tcPr>
            <w:tcW w:w="840"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4,0</w:t>
            </w:r>
          </w:p>
        </w:tc>
      </w:tr>
      <w:tr w:rsidR="00896A2B" w:rsidRPr="006741CF" w:rsidTr="003D3840">
        <w:trPr>
          <w:trHeight w:val="611"/>
        </w:trPr>
        <w:tc>
          <w:tcPr>
            <w:tcW w:w="1019"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Miasto Chełmno</w:t>
            </w:r>
          </w:p>
        </w:tc>
        <w:tc>
          <w:tcPr>
            <w:tcW w:w="1407"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1155</w:t>
            </w:r>
          </w:p>
        </w:tc>
        <w:tc>
          <w:tcPr>
            <w:tcW w:w="785"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642</w:t>
            </w:r>
          </w:p>
        </w:tc>
        <w:tc>
          <w:tcPr>
            <w:tcW w:w="855"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55,6</w:t>
            </w:r>
          </w:p>
        </w:tc>
        <w:tc>
          <w:tcPr>
            <w:tcW w:w="881"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473</w:t>
            </w:r>
          </w:p>
        </w:tc>
        <w:tc>
          <w:tcPr>
            <w:tcW w:w="808"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41,0</w:t>
            </w:r>
          </w:p>
        </w:tc>
        <w:tc>
          <w:tcPr>
            <w:tcW w:w="1281"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464</w:t>
            </w:r>
          </w:p>
        </w:tc>
        <w:tc>
          <w:tcPr>
            <w:tcW w:w="794"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40,2</w:t>
            </w:r>
          </w:p>
        </w:tc>
        <w:tc>
          <w:tcPr>
            <w:tcW w:w="1697"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53</w:t>
            </w:r>
          </w:p>
        </w:tc>
        <w:tc>
          <w:tcPr>
            <w:tcW w:w="840" w:type="dxa"/>
            <w:shd w:val="clear" w:color="auto" w:fill="FFFFFF" w:themeFill="background1"/>
          </w:tcPr>
          <w:p w:rsidR="00896A2B" w:rsidRPr="006741CF" w:rsidRDefault="00896A2B" w:rsidP="00CF3317">
            <w:pPr>
              <w:spacing w:line="240" w:lineRule="auto"/>
              <w:ind w:left="284"/>
              <w:rPr>
                <w:rFonts w:ascii="Times New Roman" w:hAnsi="Times New Roman"/>
                <w:sz w:val="16"/>
                <w:szCs w:val="16"/>
              </w:rPr>
            </w:pPr>
            <w:r w:rsidRPr="006741CF">
              <w:rPr>
                <w:rFonts w:ascii="Times New Roman" w:hAnsi="Times New Roman"/>
                <w:sz w:val="16"/>
                <w:szCs w:val="16"/>
              </w:rPr>
              <w:t>4,6</w:t>
            </w:r>
          </w:p>
        </w:tc>
      </w:tr>
    </w:tbl>
    <w:p w:rsidR="00896A2B" w:rsidRPr="006741CF" w:rsidRDefault="00896A2B" w:rsidP="00CF3317">
      <w:pPr>
        <w:spacing w:line="240" w:lineRule="auto"/>
        <w:ind w:left="284"/>
        <w:jc w:val="both"/>
        <w:rPr>
          <w:rFonts w:ascii="Times New Roman" w:hAnsi="Times New Roman"/>
          <w:highlight w:val="yellow"/>
        </w:rPr>
      </w:pPr>
      <w:r w:rsidRPr="006741CF">
        <w:rPr>
          <w:rFonts w:ascii="Times New Roman" w:hAnsi="Times New Roman"/>
          <w:i/>
          <w:sz w:val="20"/>
          <w:szCs w:val="20"/>
        </w:rPr>
        <w:t>Źródło: Powiatowy Urząd Pracy w Chełmnie</w:t>
      </w:r>
      <w:r w:rsidRPr="006741CF">
        <w:rPr>
          <w:rFonts w:ascii="Times New Roman" w:hAnsi="Times New Roman"/>
          <w:highlight w:val="yellow"/>
        </w:rPr>
        <w:t xml:space="preserve"> </w:t>
      </w:r>
    </w:p>
    <w:p w:rsidR="00896A2B" w:rsidRPr="006741CF" w:rsidRDefault="00896A2B" w:rsidP="00CF3317">
      <w:pPr>
        <w:spacing w:line="360" w:lineRule="auto"/>
        <w:ind w:left="284"/>
        <w:jc w:val="both"/>
        <w:rPr>
          <w:rFonts w:ascii="Times New Roman" w:hAnsi="Times New Roman"/>
          <w:sz w:val="24"/>
          <w:szCs w:val="24"/>
        </w:rPr>
      </w:pPr>
      <w:r w:rsidRPr="006741CF">
        <w:rPr>
          <w:rFonts w:ascii="Times New Roman" w:hAnsi="Times New Roman"/>
          <w:sz w:val="24"/>
          <w:szCs w:val="24"/>
        </w:rPr>
        <w:t xml:space="preserve">W 2015 roku w strukturze zarejestrowanych bezrobotnych na terenie Miasta 41% ogółu zarejestrowanych osób bez pracy stanowiły osoby do 34 r.ż. W ostatnich kilku latach wskaźnik ten zmniejsza się. Natomiast 40,2% </w:t>
      </w:r>
      <w:r w:rsidRPr="006741CF">
        <w:rPr>
          <w:rFonts w:ascii="Times New Roman" w:hAnsi="Times New Roman"/>
          <w:sz w:val="24"/>
          <w:szCs w:val="24"/>
        </w:rPr>
        <w:br/>
        <w:t>w grupie osób pozostających bez pracy stanowili bezrobotni z najniższym wykształceniem. Liczba takich osób sukcesywnie rośnie.  W ostatnich kilku latach zwiększa się również odsetek osób niepełnosprawnych w ogólnej liczbie osób pozostających bez zatrudnienia.</w:t>
      </w:r>
    </w:p>
    <w:p w:rsidR="00896A2B" w:rsidRPr="006741CF" w:rsidRDefault="00896A2B" w:rsidP="00CF3317">
      <w:pPr>
        <w:spacing w:line="360" w:lineRule="auto"/>
        <w:ind w:left="284"/>
        <w:jc w:val="both"/>
        <w:rPr>
          <w:rFonts w:ascii="Times New Roman" w:hAnsi="Times New Roman"/>
          <w:sz w:val="24"/>
          <w:szCs w:val="24"/>
        </w:rPr>
      </w:pPr>
      <w:r w:rsidRPr="006741CF">
        <w:rPr>
          <w:rFonts w:ascii="Times New Roman" w:hAnsi="Times New Roman"/>
          <w:sz w:val="24"/>
          <w:szCs w:val="24"/>
        </w:rPr>
        <w:t>Wg danych Powiatowego Urzędu Pracy w Chełmnie w roku 2014 5,8% liczby osób bezrobotnych stanowiły osoby z wykształceniem wyższym, 16,2% policealnym i średnim zawodowym, 10,1% z wykształceniem średnim ogólnokształcącym, 30,2% z wykształceniem zawodowym oraz ponad 37,4% z wykształceniem gimnazjalnym i poniżej.</w:t>
      </w:r>
    </w:p>
    <w:p w:rsidR="005B3331" w:rsidRDefault="00896A2B" w:rsidP="00CF3317">
      <w:pPr>
        <w:spacing w:line="360" w:lineRule="auto"/>
        <w:ind w:left="284"/>
        <w:jc w:val="both"/>
        <w:rPr>
          <w:rFonts w:ascii="Times New Roman" w:hAnsi="Times New Roman"/>
          <w:sz w:val="24"/>
          <w:szCs w:val="24"/>
        </w:rPr>
      </w:pPr>
      <w:r w:rsidRPr="006741CF">
        <w:rPr>
          <w:rFonts w:ascii="Times New Roman" w:hAnsi="Times New Roman"/>
          <w:sz w:val="24"/>
          <w:szCs w:val="24"/>
        </w:rPr>
        <w:t xml:space="preserve">Jak wynika z powyższych danych ok. 68% osób bezrobotnych stanowiły osoby z wykształceniem zawodowym oraz gimnazjalnym i podstawowym. </w:t>
      </w:r>
    </w:p>
    <w:p w:rsidR="00735FBE" w:rsidRPr="006741CF" w:rsidRDefault="00735FBE" w:rsidP="00CF3317">
      <w:pPr>
        <w:spacing w:line="360" w:lineRule="auto"/>
        <w:ind w:left="284"/>
        <w:jc w:val="both"/>
        <w:rPr>
          <w:rFonts w:ascii="Times New Roman" w:hAnsi="Times New Roman"/>
          <w:sz w:val="24"/>
          <w:szCs w:val="24"/>
        </w:rPr>
      </w:pPr>
    </w:p>
    <w:p w:rsidR="00896A2B" w:rsidRPr="006741CF" w:rsidRDefault="00896A2B" w:rsidP="00CF3317">
      <w:pPr>
        <w:pStyle w:val="Legenda"/>
        <w:ind w:left="284"/>
        <w:rPr>
          <w:rFonts w:ascii="Times New Roman" w:hAnsi="Times New Roman"/>
          <w:color w:val="auto"/>
          <w:sz w:val="24"/>
          <w:szCs w:val="24"/>
        </w:rPr>
      </w:pPr>
      <w:bookmarkStart w:id="70" w:name="_Toc442181353"/>
      <w:bookmarkStart w:id="71" w:name="_Toc460233291"/>
      <w:bookmarkStart w:id="72" w:name="_Toc472263021"/>
      <w:r w:rsidRPr="006741CF">
        <w:rPr>
          <w:rFonts w:ascii="Times New Roman" w:hAnsi="Times New Roman"/>
          <w:color w:val="auto"/>
          <w:sz w:val="24"/>
          <w:szCs w:val="24"/>
        </w:rPr>
        <w:lastRenderedPageBreak/>
        <w:t xml:space="preserve">Tabela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Tabela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28</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Przeciętne wynagrodzenie brutto w relacji do średniej krajowej w latach 2010-201</w:t>
      </w:r>
      <w:bookmarkEnd w:id="70"/>
      <w:r w:rsidRPr="006741CF">
        <w:rPr>
          <w:rFonts w:ascii="Times New Roman" w:hAnsi="Times New Roman"/>
          <w:color w:val="auto"/>
          <w:sz w:val="24"/>
          <w:szCs w:val="24"/>
        </w:rPr>
        <w:t>5</w:t>
      </w:r>
      <w:bookmarkEnd w:id="71"/>
      <w:bookmarkEnd w:id="72"/>
    </w:p>
    <w:tbl>
      <w:tblPr>
        <w:tblStyle w:val="Tabela-Siatka"/>
        <w:tblW w:w="10607" w:type="dxa"/>
        <w:shd w:val="clear" w:color="auto" w:fill="FFFFFF" w:themeFill="background1"/>
        <w:tblLook w:val="04A0"/>
      </w:tblPr>
      <w:tblGrid>
        <w:gridCol w:w="2063"/>
        <w:gridCol w:w="1424"/>
        <w:gridCol w:w="1424"/>
        <w:gridCol w:w="1424"/>
        <w:gridCol w:w="1424"/>
        <w:gridCol w:w="1424"/>
        <w:gridCol w:w="1424"/>
      </w:tblGrid>
      <w:tr w:rsidR="00896A2B" w:rsidRPr="006741CF" w:rsidTr="003D3840">
        <w:trPr>
          <w:trHeight w:val="1281"/>
        </w:trPr>
        <w:tc>
          <w:tcPr>
            <w:tcW w:w="2063" w:type="dxa"/>
            <w:vMerge w:val="restart"/>
            <w:shd w:val="clear" w:color="auto" w:fill="FFFFFF" w:themeFill="background1"/>
            <w:noWrap/>
            <w:hideMark/>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Jednostka terytorialna</w:t>
            </w:r>
          </w:p>
        </w:tc>
        <w:tc>
          <w:tcPr>
            <w:tcW w:w="8544" w:type="dxa"/>
            <w:gridSpan w:val="6"/>
            <w:shd w:val="clear" w:color="auto" w:fill="FFFFFF" w:themeFill="background1"/>
            <w:hideMark/>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Ogółem</w:t>
            </w:r>
          </w:p>
        </w:tc>
      </w:tr>
      <w:tr w:rsidR="00896A2B" w:rsidRPr="006741CF" w:rsidTr="003D3840">
        <w:trPr>
          <w:trHeight w:val="460"/>
        </w:trPr>
        <w:tc>
          <w:tcPr>
            <w:tcW w:w="2063" w:type="dxa"/>
            <w:vMerge/>
            <w:shd w:val="clear" w:color="auto" w:fill="FFFFFF" w:themeFill="background1"/>
            <w:hideMark/>
          </w:tcPr>
          <w:p w:rsidR="00896A2B" w:rsidRPr="006741CF" w:rsidRDefault="00896A2B" w:rsidP="00CF3317">
            <w:pPr>
              <w:ind w:left="284"/>
              <w:jc w:val="center"/>
              <w:rPr>
                <w:rFonts w:ascii="Times New Roman" w:hAnsi="Times New Roman"/>
                <w:bCs/>
                <w:sz w:val="24"/>
                <w:szCs w:val="24"/>
              </w:rPr>
            </w:pP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2010</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2011</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2012</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2013</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2014</w:t>
            </w:r>
          </w:p>
        </w:tc>
        <w:tc>
          <w:tcPr>
            <w:tcW w:w="1424" w:type="dxa"/>
            <w:shd w:val="clear" w:color="auto" w:fill="FFFFFF" w:themeFill="background1"/>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2015</w:t>
            </w:r>
          </w:p>
        </w:tc>
      </w:tr>
      <w:tr w:rsidR="00896A2B" w:rsidRPr="006741CF" w:rsidTr="003D3840">
        <w:trPr>
          <w:trHeight w:val="201"/>
        </w:trPr>
        <w:tc>
          <w:tcPr>
            <w:tcW w:w="2063" w:type="dxa"/>
            <w:vMerge/>
            <w:shd w:val="clear" w:color="auto" w:fill="FFFFFF" w:themeFill="background1"/>
            <w:hideMark/>
          </w:tcPr>
          <w:p w:rsidR="00896A2B" w:rsidRPr="006741CF" w:rsidRDefault="00896A2B" w:rsidP="00CF3317">
            <w:pPr>
              <w:ind w:left="284"/>
              <w:jc w:val="center"/>
              <w:rPr>
                <w:rFonts w:ascii="Times New Roman" w:hAnsi="Times New Roman"/>
                <w:bCs/>
                <w:sz w:val="24"/>
                <w:szCs w:val="24"/>
              </w:rPr>
            </w:pP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zł</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zł</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zł</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zł</w:t>
            </w:r>
          </w:p>
        </w:tc>
        <w:tc>
          <w:tcPr>
            <w:tcW w:w="1424" w:type="dxa"/>
            <w:shd w:val="clear" w:color="auto" w:fill="FFFFFF" w:themeFill="background1"/>
            <w:noWrap/>
            <w:hideMark/>
          </w:tcPr>
          <w:p w:rsidR="00896A2B" w:rsidRPr="006741CF" w:rsidRDefault="00256C56" w:rsidP="00CF3317">
            <w:pPr>
              <w:ind w:left="284"/>
              <w:jc w:val="center"/>
              <w:rPr>
                <w:rFonts w:ascii="Times New Roman" w:hAnsi="Times New Roman"/>
                <w:bCs/>
                <w:sz w:val="24"/>
                <w:szCs w:val="24"/>
              </w:rPr>
            </w:pPr>
            <w:r w:rsidRPr="006741CF">
              <w:rPr>
                <w:rFonts w:ascii="Times New Roman" w:hAnsi="Times New Roman"/>
                <w:bCs/>
                <w:sz w:val="24"/>
                <w:szCs w:val="24"/>
              </w:rPr>
              <w:t>Z</w:t>
            </w:r>
            <w:r w:rsidR="00896A2B" w:rsidRPr="006741CF">
              <w:rPr>
                <w:rFonts w:ascii="Times New Roman" w:hAnsi="Times New Roman"/>
                <w:bCs/>
                <w:sz w:val="24"/>
                <w:szCs w:val="24"/>
              </w:rPr>
              <w:t>ł</w:t>
            </w:r>
          </w:p>
        </w:tc>
        <w:tc>
          <w:tcPr>
            <w:tcW w:w="1424" w:type="dxa"/>
            <w:shd w:val="clear" w:color="auto" w:fill="FFFFFF" w:themeFill="background1"/>
          </w:tcPr>
          <w:p w:rsidR="00896A2B" w:rsidRPr="006741CF" w:rsidRDefault="00896A2B" w:rsidP="00CF3317">
            <w:pPr>
              <w:ind w:left="284"/>
              <w:jc w:val="center"/>
              <w:rPr>
                <w:rFonts w:ascii="Times New Roman" w:hAnsi="Times New Roman"/>
                <w:bCs/>
                <w:sz w:val="24"/>
                <w:szCs w:val="24"/>
              </w:rPr>
            </w:pPr>
            <w:r w:rsidRPr="006741CF">
              <w:rPr>
                <w:rFonts w:ascii="Times New Roman" w:hAnsi="Times New Roman"/>
                <w:bCs/>
                <w:sz w:val="24"/>
                <w:szCs w:val="24"/>
              </w:rPr>
              <w:t>zł</w:t>
            </w:r>
          </w:p>
        </w:tc>
      </w:tr>
      <w:tr w:rsidR="00896A2B" w:rsidRPr="006741CF" w:rsidTr="003D3840">
        <w:trPr>
          <w:trHeight w:val="270"/>
        </w:trPr>
        <w:tc>
          <w:tcPr>
            <w:tcW w:w="2063" w:type="dxa"/>
            <w:shd w:val="clear" w:color="auto" w:fill="FFFFFF" w:themeFill="background1"/>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Powiat chełmiński</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2685,20</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2772,46</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2901,58</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3095,76</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3250,60</w:t>
            </w:r>
          </w:p>
        </w:tc>
        <w:tc>
          <w:tcPr>
            <w:tcW w:w="1424" w:type="dxa"/>
            <w:shd w:val="clear" w:color="auto" w:fill="FFFFFF" w:themeFill="background1"/>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3299,94</w:t>
            </w:r>
          </w:p>
        </w:tc>
      </w:tr>
      <w:tr w:rsidR="00896A2B" w:rsidRPr="006741CF" w:rsidTr="003D3840">
        <w:trPr>
          <w:trHeight w:val="270"/>
        </w:trPr>
        <w:tc>
          <w:tcPr>
            <w:tcW w:w="2063" w:type="dxa"/>
            <w:shd w:val="clear" w:color="auto" w:fill="FFFFFF" w:themeFill="background1"/>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Relacja do średniej krajowej (%)</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78,2</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76,5</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77,5</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79,8</w:t>
            </w:r>
          </w:p>
        </w:tc>
        <w:tc>
          <w:tcPr>
            <w:tcW w:w="1424" w:type="dxa"/>
            <w:shd w:val="clear" w:color="auto" w:fill="FFFFFF" w:themeFill="background1"/>
            <w:noWrap/>
            <w:hideMark/>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81,2</w:t>
            </w:r>
          </w:p>
        </w:tc>
        <w:tc>
          <w:tcPr>
            <w:tcW w:w="1424" w:type="dxa"/>
            <w:shd w:val="clear" w:color="auto" w:fill="FFFFFF" w:themeFill="background1"/>
          </w:tcPr>
          <w:p w:rsidR="00896A2B" w:rsidRPr="006741CF" w:rsidRDefault="00896A2B" w:rsidP="00CF3317">
            <w:pPr>
              <w:ind w:left="284"/>
              <w:jc w:val="center"/>
              <w:rPr>
                <w:rFonts w:ascii="Times New Roman" w:hAnsi="Times New Roman"/>
                <w:sz w:val="24"/>
                <w:szCs w:val="24"/>
              </w:rPr>
            </w:pPr>
            <w:r w:rsidRPr="006741CF">
              <w:rPr>
                <w:rFonts w:ascii="Times New Roman" w:hAnsi="Times New Roman"/>
                <w:sz w:val="24"/>
                <w:szCs w:val="24"/>
              </w:rPr>
              <w:t>79,5</w:t>
            </w:r>
          </w:p>
        </w:tc>
      </w:tr>
    </w:tbl>
    <w:p w:rsidR="00896A2B" w:rsidRPr="006741CF" w:rsidRDefault="00896A2B" w:rsidP="00CF3317">
      <w:pPr>
        <w:ind w:left="284"/>
        <w:rPr>
          <w:rFonts w:ascii="Times New Roman" w:hAnsi="Times New Roman" w:cs="Times New Roman"/>
          <w:i/>
          <w:sz w:val="20"/>
          <w:szCs w:val="20"/>
        </w:rPr>
      </w:pPr>
      <w:r w:rsidRPr="006741CF">
        <w:rPr>
          <w:rFonts w:ascii="Times New Roman" w:hAnsi="Times New Roman" w:cs="Times New Roman"/>
          <w:i/>
          <w:sz w:val="20"/>
          <w:szCs w:val="20"/>
        </w:rPr>
        <w:t>Źródło:  GUS, Bank Danych Lokalnych</w:t>
      </w:r>
    </w:p>
    <w:p w:rsidR="00D64D23" w:rsidRPr="006741CF" w:rsidRDefault="00D64D23" w:rsidP="00CF3317">
      <w:pPr>
        <w:tabs>
          <w:tab w:val="left" w:pos="915"/>
        </w:tabs>
        <w:spacing w:line="360" w:lineRule="auto"/>
        <w:ind w:left="284"/>
        <w:rPr>
          <w:rFonts w:ascii="Times New Roman" w:hAnsi="Times New Roman" w:cs="Times New Roman"/>
          <w:i/>
          <w:sz w:val="20"/>
          <w:szCs w:val="20"/>
        </w:rPr>
      </w:pPr>
    </w:p>
    <w:p w:rsidR="00E26FF4" w:rsidRPr="00735FBE" w:rsidRDefault="00896A2B" w:rsidP="00735FBE">
      <w:pPr>
        <w:tabs>
          <w:tab w:val="left" w:pos="915"/>
        </w:tabs>
        <w:spacing w:line="360" w:lineRule="auto"/>
        <w:ind w:left="284"/>
        <w:jc w:val="both"/>
        <w:rPr>
          <w:rFonts w:ascii="Times New Roman" w:hAnsi="Times New Roman"/>
          <w:sz w:val="24"/>
          <w:szCs w:val="24"/>
        </w:rPr>
      </w:pPr>
      <w:r w:rsidRPr="006741CF">
        <w:rPr>
          <w:rFonts w:ascii="Times New Roman" w:hAnsi="Times New Roman"/>
          <w:sz w:val="24"/>
          <w:szCs w:val="24"/>
        </w:rPr>
        <w:t xml:space="preserve">Specjalną uwagę należy poświęcić analizie sytuacji osób z niepełnosprawnością zarejestrowanych jako osoby bezrobotne w Powiatowym Urzędzie Pracy w Chełmnie. Osoby te stanowią ok. 5 % ogółu mieszkańców Miasta, jednak ich liczba w latach 2013-2015 </w:t>
      </w:r>
      <w:r w:rsidR="00735FBE">
        <w:rPr>
          <w:rFonts w:ascii="Times New Roman" w:hAnsi="Times New Roman"/>
          <w:sz w:val="24"/>
          <w:szCs w:val="24"/>
        </w:rPr>
        <w:t xml:space="preserve">sukcesywnie rosła. Wśród osób z </w:t>
      </w:r>
      <w:r w:rsidRPr="006741CF">
        <w:rPr>
          <w:rFonts w:ascii="Times New Roman" w:hAnsi="Times New Roman"/>
          <w:sz w:val="24"/>
          <w:szCs w:val="24"/>
        </w:rPr>
        <w:t>niepełnosprawnością z terenu powiatu chełmińskiego zarejestrowanych w PUP, osoby zamieszkujące Miasto stanowiły w roku 2015- 43%.</w:t>
      </w:r>
    </w:p>
    <w:p w:rsidR="00896A2B" w:rsidRPr="006741CF" w:rsidRDefault="00896A2B" w:rsidP="00CF3317">
      <w:pPr>
        <w:pStyle w:val="Legenda"/>
        <w:ind w:left="284"/>
        <w:rPr>
          <w:rFonts w:ascii="Times New Roman" w:hAnsi="Times New Roman"/>
          <w:iCs/>
          <w:color w:val="auto"/>
          <w:sz w:val="24"/>
          <w:szCs w:val="24"/>
          <w:lang w:eastAsia="pl-PL"/>
        </w:rPr>
      </w:pPr>
      <w:bookmarkStart w:id="73" w:name="_Toc460233292"/>
      <w:bookmarkStart w:id="74" w:name="_Toc472263022"/>
      <w:r w:rsidRPr="006741CF">
        <w:rPr>
          <w:rFonts w:ascii="Times New Roman" w:hAnsi="Times New Roman"/>
          <w:color w:val="auto"/>
          <w:sz w:val="24"/>
          <w:szCs w:val="24"/>
        </w:rPr>
        <w:t xml:space="preserve">Tabela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Tabela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29</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Osoby z niepełnosprawnością zarejestrowane w PUP w Chełmnie w latach 2013-2015</w:t>
      </w:r>
      <w:bookmarkEnd w:id="73"/>
      <w:bookmarkEnd w:id="74"/>
    </w:p>
    <w:tbl>
      <w:tblPr>
        <w:tblW w:w="10892" w:type="dxa"/>
        <w:shd w:val="clear" w:color="auto" w:fill="FFFFFF" w:themeFill="background1"/>
        <w:tblCellMar>
          <w:left w:w="70" w:type="dxa"/>
          <w:right w:w="70" w:type="dxa"/>
        </w:tblCellMar>
        <w:tblLook w:val="04A0"/>
      </w:tblPr>
      <w:tblGrid>
        <w:gridCol w:w="1241"/>
        <w:gridCol w:w="2183"/>
        <w:gridCol w:w="1241"/>
        <w:gridCol w:w="1861"/>
        <w:gridCol w:w="1241"/>
        <w:gridCol w:w="1884"/>
        <w:gridCol w:w="1241"/>
      </w:tblGrid>
      <w:tr w:rsidR="00896A2B" w:rsidRPr="006741CF" w:rsidTr="003D3840">
        <w:trPr>
          <w:trHeight w:val="644"/>
        </w:trPr>
        <w:tc>
          <w:tcPr>
            <w:tcW w:w="12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16"/>
                <w:szCs w:val="16"/>
                <w:lang w:eastAsia="pl-PL"/>
              </w:rPr>
            </w:pPr>
            <w:r w:rsidRPr="006741CF">
              <w:rPr>
                <w:rFonts w:ascii="Times New Roman" w:eastAsia="Times New Roman" w:hAnsi="Times New Roman"/>
                <w:sz w:val="16"/>
                <w:szCs w:val="16"/>
                <w:lang w:eastAsia="pl-PL"/>
              </w:rPr>
              <w:t>Obszar</w:t>
            </w:r>
          </w:p>
        </w:tc>
        <w:tc>
          <w:tcPr>
            <w:tcW w:w="2183" w:type="dxa"/>
            <w:tcBorders>
              <w:top w:val="single" w:sz="4" w:space="0" w:color="auto"/>
              <w:left w:val="nil"/>
              <w:bottom w:val="single" w:sz="4" w:space="0" w:color="auto"/>
              <w:right w:val="single" w:sz="4" w:space="0" w:color="auto"/>
            </w:tcBorders>
            <w:shd w:val="clear" w:color="auto" w:fill="FFFFFF" w:themeFill="background1"/>
            <w:hideMark/>
          </w:tcPr>
          <w:p w:rsidR="00896A2B" w:rsidRPr="006741CF" w:rsidRDefault="00896A2B" w:rsidP="005B3331">
            <w:pPr>
              <w:spacing w:after="0" w:line="240" w:lineRule="auto"/>
              <w:ind w:firstLine="10"/>
              <w:rPr>
                <w:rFonts w:ascii="Times New Roman" w:eastAsia="Times New Roman" w:hAnsi="Times New Roman"/>
                <w:sz w:val="16"/>
                <w:szCs w:val="16"/>
                <w:lang w:eastAsia="pl-PL"/>
              </w:rPr>
            </w:pPr>
            <w:r w:rsidRPr="006741CF">
              <w:rPr>
                <w:rFonts w:ascii="Times New Roman" w:eastAsia="Times New Roman" w:hAnsi="Times New Roman"/>
                <w:sz w:val="16"/>
                <w:szCs w:val="16"/>
                <w:lang w:eastAsia="pl-PL"/>
              </w:rPr>
              <w:t>osoby z niepełnosprawnością</w:t>
            </w:r>
          </w:p>
        </w:tc>
        <w:tc>
          <w:tcPr>
            <w:tcW w:w="1241" w:type="dxa"/>
            <w:tcBorders>
              <w:top w:val="single" w:sz="4" w:space="0" w:color="auto"/>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rPr>
                <w:rFonts w:ascii="Times New Roman" w:eastAsia="Times New Roman" w:hAnsi="Times New Roman"/>
                <w:sz w:val="16"/>
                <w:szCs w:val="16"/>
                <w:lang w:eastAsia="pl-PL"/>
              </w:rPr>
            </w:pPr>
            <w:r w:rsidRPr="006741CF">
              <w:rPr>
                <w:rFonts w:ascii="Times New Roman" w:eastAsia="Times New Roman" w:hAnsi="Times New Roman"/>
                <w:sz w:val="16"/>
                <w:szCs w:val="16"/>
                <w:lang w:eastAsia="pl-PL"/>
              </w:rPr>
              <w:t>% ogółu</w:t>
            </w:r>
          </w:p>
        </w:tc>
        <w:tc>
          <w:tcPr>
            <w:tcW w:w="1861" w:type="dxa"/>
            <w:tcBorders>
              <w:top w:val="single" w:sz="4" w:space="0" w:color="auto"/>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rPr>
                <w:rFonts w:ascii="Times New Roman" w:eastAsia="Times New Roman" w:hAnsi="Times New Roman"/>
                <w:sz w:val="16"/>
                <w:szCs w:val="16"/>
                <w:lang w:eastAsia="pl-PL"/>
              </w:rPr>
            </w:pPr>
            <w:r w:rsidRPr="006741CF">
              <w:rPr>
                <w:rFonts w:ascii="Times New Roman" w:eastAsia="Times New Roman" w:hAnsi="Times New Roman"/>
                <w:sz w:val="16"/>
                <w:szCs w:val="16"/>
                <w:lang w:eastAsia="pl-PL"/>
              </w:rPr>
              <w:t>osoby z niepełnosprawnością</w:t>
            </w:r>
          </w:p>
        </w:tc>
        <w:tc>
          <w:tcPr>
            <w:tcW w:w="1241" w:type="dxa"/>
            <w:tcBorders>
              <w:top w:val="single" w:sz="4" w:space="0" w:color="auto"/>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rPr>
                <w:rFonts w:ascii="Times New Roman" w:eastAsia="Times New Roman" w:hAnsi="Times New Roman"/>
                <w:sz w:val="16"/>
                <w:szCs w:val="16"/>
                <w:lang w:eastAsia="pl-PL"/>
              </w:rPr>
            </w:pPr>
            <w:r w:rsidRPr="006741CF">
              <w:rPr>
                <w:rFonts w:ascii="Times New Roman" w:eastAsia="Times New Roman" w:hAnsi="Times New Roman"/>
                <w:sz w:val="16"/>
                <w:szCs w:val="16"/>
                <w:lang w:eastAsia="pl-PL"/>
              </w:rPr>
              <w:t>% ogółu</w:t>
            </w:r>
          </w:p>
        </w:tc>
        <w:tc>
          <w:tcPr>
            <w:tcW w:w="1884" w:type="dxa"/>
            <w:tcBorders>
              <w:top w:val="single" w:sz="4" w:space="0" w:color="auto"/>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rPr>
                <w:rFonts w:ascii="Times New Roman" w:eastAsia="Times New Roman" w:hAnsi="Times New Roman"/>
                <w:sz w:val="16"/>
                <w:szCs w:val="16"/>
                <w:lang w:eastAsia="pl-PL"/>
              </w:rPr>
            </w:pPr>
            <w:r w:rsidRPr="006741CF">
              <w:rPr>
                <w:rFonts w:ascii="Times New Roman" w:eastAsia="Times New Roman" w:hAnsi="Times New Roman"/>
                <w:sz w:val="16"/>
                <w:szCs w:val="16"/>
                <w:lang w:eastAsia="pl-PL"/>
              </w:rPr>
              <w:t>osoby z niepełnosprawnością</w:t>
            </w:r>
          </w:p>
        </w:tc>
        <w:tc>
          <w:tcPr>
            <w:tcW w:w="1241" w:type="dxa"/>
            <w:tcBorders>
              <w:top w:val="single" w:sz="4" w:space="0" w:color="auto"/>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rPr>
                <w:rFonts w:ascii="Times New Roman" w:eastAsia="Times New Roman" w:hAnsi="Times New Roman"/>
                <w:sz w:val="16"/>
                <w:szCs w:val="16"/>
                <w:lang w:eastAsia="pl-PL"/>
              </w:rPr>
            </w:pPr>
            <w:r w:rsidRPr="006741CF">
              <w:rPr>
                <w:rFonts w:ascii="Times New Roman" w:eastAsia="Times New Roman" w:hAnsi="Times New Roman"/>
                <w:sz w:val="16"/>
                <w:szCs w:val="16"/>
                <w:lang w:eastAsia="pl-PL"/>
              </w:rPr>
              <w:t>% ogółu</w:t>
            </w:r>
          </w:p>
        </w:tc>
      </w:tr>
      <w:tr w:rsidR="00896A2B" w:rsidRPr="006741CF" w:rsidTr="003D3840">
        <w:trPr>
          <w:trHeight w:val="330"/>
        </w:trPr>
        <w:tc>
          <w:tcPr>
            <w:tcW w:w="12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spacing w:after="0" w:line="240" w:lineRule="auto"/>
              <w:ind w:left="284"/>
              <w:rPr>
                <w:rFonts w:ascii="Times New Roman" w:eastAsia="Times New Roman" w:hAnsi="Times New Roman"/>
                <w:sz w:val="24"/>
                <w:szCs w:val="24"/>
                <w:lang w:eastAsia="pl-PL"/>
              </w:rPr>
            </w:pPr>
          </w:p>
        </w:tc>
        <w:tc>
          <w:tcPr>
            <w:tcW w:w="3423" w:type="dxa"/>
            <w:gridSpan w:val="2"/>
            <w:tcBorders>
              <w:top w:val="single" w:sz="4" w:space="0" w:color="auto"/>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2013</w:t>
            </w:r>
          </w:p>
        </w:tc>
        <w:tc>
          <w:tcPr>
            <w:tcW w:w="3102" w:type="dxa"/>
            <w:gridSpan w:val="2"/>
            <w:tcBorders>
              <w:top w:val="single" w:sz="4" w:space="0" w:color="auto"/>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2014</w:t>
            </w:r>
          </w:p>
        </w:tc>
        <w:tc>
          <w:tcPr>
            <w:tcW w:w="3125" w:type="dxa"/>
            <w:gridSpan w:val="2"/>
            <w:tcBorders>
              <w:top w:val="single" w:sz="4" w:space="0" w:color="auto"/>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2015</w:t>
            </w:r>
          </w:p>
        </w:tc>
      </w:tr>
      <w:tr w:rsidR="00896A2B" w:rsidRPr="006741CF" w:rsidTr="003D3840">
        <w:trPr>
          <w:trHeight w:val="330"/>
        </w:trPr>
        <w:tc>
          <w:tcPr>
            <w:tcW w:w="1241" w:type="dxa"/>
            <w:tcBorders>
              <w:top w:val="nil"/>
              <w:left w:val="single" w:sz="4" w:space="0" w:color="auto"/>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Powiat</w:t>
            </w:r>
          </w:p>
        </w:tc>
        <w:tc>
          <w:tcPr>
            <w:tcW w:w="2183"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151</w:t>
            </w:r>
          </w:p>
        </w:tc>
        <w:tc>
          <w:tcPr>
            <w:tcW w:w="1241"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3,3</w:t>
            </w:r>
          </w:p>
        </w:tc>
        <w:tc>
          <w:tcPr>
            <w:tcW w:w="1861"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136</w:t>
            </w:r>
          </w:p>
        </w:tc>
        <w:tc>
          <w:tcPr>
            <w:tcW w:w="1241"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3,7</w:t>
            </w:r>
          </w:p>
        </w:tc>
        <w:tc>
          <w:tcPr>
            <w:tcW w:w="1884"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123</w:t>
            </w:r>
          </w:p>
        </w:tc>
        <w:tc>
          <w:tcPr>
            <w:tcW w:w="1241"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4</w:t>
            </w:r>
          </w:p>
        </w:tc>
      </w:tr>
      <w:tr w:rsidR="00896A2B" w:rsidRPr="006741CF" w:rsidTr="003D3840">
        <w:trPr>
          <w:trHeight w:val="644"/>
        </w:trPr>
        <w:tc>
          <w:tcPr>
            <w:tcW w:w="1241" w:type="dxa"/>
            <w:tcBorders>
              <w:top w:val="nil"/>
              <w:left w:val="single" w:sz="4" w:space="0" w:color="auto"/>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Miasto Chełmno</w:t>
            </w:r>
          </w:p>
        </w:tc>
        <w:tc>
          <w:tcPr>
            <w:tcW w:w="2183"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59</w:t>
            </w:r>
          </w:p>
        </w:tc>
        <w:tc>
          <w:tcPr>
            <w:tcW w:w="1241"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3,5</w:t>
            </w:r>
          </w:p>
        </w:tc>
        <w:tc>
          <w:tcPr>
            <w:tcW w:w="1861"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63</w:t>
            </w:r>
          </w:p>
        </w:tc>
        <w:tc>
          <w:tcPr>
            <w:tcW w:w="1241"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4,7</w:t>
            </w:r>
          </w:p>
        </w:tc>
        <w:tc>
          <w:tcPr>
            <w:tcW w:w="1884"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53</w:t>
            </w:r>
          </w:p>
        </w:tc>
        <w:tc>
          <w:tcPr>
            <w:tcW w:w="1241" w:type="dxa"/>
            <w:tcBorders>
              <w:top w:val="nil"/>
              <w:left w:val="nil"/>
              <w:bottom w:val="single" w:sz="4" w:space="0" w:color="auto"/>
              <w:right w:val="single" w:sz="4" w:space="0" w:color="auto"/>
            </w:tcBorders>
            <w:shd w:val="clear" w:color="auto" w:fill="FFFFFF" w:themeFill="background1"/>
            <w:hideMark/>
          </w:tcPr>
          <w:p w:rsidR="00896A2B" w:rsidRPr="006741CF" w:rsidRDefault="00896A2B" w:rsidP="00CF3317">
            <w:pPr>
              <w:spacing w:after="0" w:line="240" w:lineRule="auto"/>
              <w:ind w:left="284"/>
              <w:jc w:val="center"/>
              <w:rPr>
                <w:rFonts w:ascii="Times New Roman" w:eastAsia="Times New Roman" w:hAnsi="Times New Roman"/>
                <w:sz w:val="20"/>
                <w:szCs w:val="20"/>
                <w:lang w:eastAsia="pl-PL"/>
              </w:rPr>
            </w:pPr>
            <w:r w:rsidRPr="006741CF">
              <w:rPr>
                <w:rFonts w:ascii="Times New Roman" w:eastAsia="Times New Roman" w:hAnsi="Times New Roman"/>
                <w:sz w:val="20"/>
                <w:szCs w:val="20"/>
                <w:lang w:eastAsia="pl-PL"/>
              </w:rPr>
              <w:t>4,6</w:t>
            </w:r>
          </w:p>
        </w:tc>
      </w:tr>
    </w:tbl>
    <w:p w:rsidR="00896A2B" w:rsidRPr="006741CF" w:rsidRDefault="00896A2B" w:rsidP="00CF3317">
      <w:pPr>
        <w:spacing w:line="240" w:lineRule="auto"/>
        <w:ind w:left="284"/>
        <w:jc w:val="both"/>
        <w:rPr>
          <w:rFonts w:ascii="Times New Roman" w:hAnsi="Times New Roman"/>
          <w:highlight w:val="yellow"/>
        </w:rPr>
      </w:pPr>
      <w:r w:rsidRPr="006741CF">
        <w:rPr>
          <w:rFonts w:ascii="Times New Roman" w:hAnsi="Times New Roman"/>
          <w:i/>
          <w:sz w:val="20"/>
          <w:szCs w:val="20"/>
        </w:rPr>
        <w:t>Źródło: Powiatowy Urząd Pracy w Chełmnie</w:t>
      </w:r>
      <w:r w:rsidRPr="006741CF">
        <w:rPr>
          <w:rFonts w:ascii="Times New Roman" w:hAnsi="Times New Roman"/>
          <w:highlight w:val="yellow"/>
        </w:rPr>
        <w:t xml:space="preserve"> </w:t>
      </w:r>
    </w:p>
    <w:p w:rsidR="00896A2B" w:rsidRPr="006741CF" w:rsidRDefault="00896A2B" w:rsidP="00CF3317">
      <w:pPr>
        <w:ind w:left="284"/>
        <w:rPr>
          <w:rFonts w:ascii="Times New Roman" w:hAnsi="Times New Roman" w:cs="Times New Roman"/>
          <w:i/>
          <w:sz w:val="20"/>
          <w:szCs w:val="20"/>
        </w:rPr>
      </w:pPr>
    </w:p>
    <w:p w:rsidR="00896A2B" w:rsidRDefault="00896A2B" w:rsidP="00CF3317">
      <w:pPr>
        <w:pStyle w:val="Nagwek2"/>
        <w:ind w:left="284"/>
        <w:rPr>
          <w:color w:val="auto"/>
        </w:rPr>
      </w:pPr>
      <w:bookmarkStart w:id="75" w:name="_Toc463473964"/>
      <w:bookmarkStart w:id="76" w:name="_Toc472262797"/>
      <w:r w:rsidRPr="006741CF">
        <w:rPr>
          <w:color w:val="auto"/>
        </w:rPr>
        <w:t>6. Środowiskowa pomoc społeczna</w:t>
      </w:r>
      <w:bookmarkEnd w:id="75"/>
      <w:bookmarkEnd w:id="76"/>
    </w:p>
    <w:p w:rsidR="00735FBE" w:rsidRPr="00735FBE" w:rsidRDefault="00735FBE" w:rsidP="00735FBE"/>
    <w:p w:rsidR="005B3331" w:rsidRDefault="00896A2B" w:rsidP="00CF3317">
      <w:pPr>
        <w:spacing w:line="360" w:lineRule="auto"/>
        <w:ind w:left="284"/>
        <w:jc w:val="both"/>
        <w:rPr>
          <w:rFonts w:ascii="Times New Roman" w:hAnsi="Times New Roman"/>
          <w:sz w:val="24"/>
          <w:szCs w:val="24"/>
        </w:rPr>
      </w:pPr>
      <w:r w:rsidRPr="006741CF">
        <w:rPr>
          <w:rFonts w:ascii="Times New Roman" w:hAnsi="Times New Roman"/>
          <w:sz w:val="24"/>
          <w:szCs w:val="24"/>
        </w:rPr>
        <w:t>Analizy sytuacji ekonomicznej ludności zamieszkującej Miasto Chełmno dokonano za pomocą danych dotyczących korzystania gospodarstw domowych ze środowiskowej pomocy społecznej. Brak danych dotyczących stałych źródeł dochodów mieszkańców analizowanego obszaru był przyczyną podjęcia badania położenia ekonomicznego społeczności poprzez wymiar wielkości i form pomocy społecznej świadczonej mieszkańcom. Główny Urząd Statystyczny dysponuje danymi w tym obszarze do roku 2014 włącznie.</w:t>
      </w:r>
    </w:p>
    <w:p w:rsidR="00735FBE" w:rsidRPr="006741CF" w:rsidRDefault="00735FBE" w:rsidP="00CF3317">
      <w:pPr>
        <w:spacing w:line="360" w:lineRule="auto"/>
        <w:ind w:left="284"/>
        <w:jc w:val="both"/>
        <w:rPr>
          <w:rFonts w:ascii="Times New Roman" w:hAnsi="Times New Roman"/>
          <w:sz w:val="24"/>
          <w:szCs w:val="24"/>
        </w:rPr>
      </w:pPr>
    </w:p>
    <w:p w:rsidR="00896A2B" w:rsidRPr="006741CF" w:rsidRDefault="00896A2B" w:rsidP="00CF3317">
      <w:pPr>
        <w:pStyle w:val="Legenda"/>
        <w:ind w:left="284"/>
        <w:rPr>
          <w:rFonts w:ascii="Times New Roman" w:eastAsia="Times New Roman" w:hAnsi="Times New Roman" w:cs="Times New Roman"/>
          <w:color w:val="auto"/>
          <w:sz w:val="24"/>
          <w:szCs w:val="24"/>
          <w:lang w:eastAsia="pl-PL"/>
        </w:rPr>
      </w:pPr>
      <w:bookmarkStart w:id="77" w:name="_Toc460233293"/>
      <w:bookmarkStart w:id="78" w:name="_Toc472263023"/>
      <w:r w:rsidRPr="006741CF">
        <w:rPr>
          <w:rFonts w:ascii="Times New Roman" w:hAnsi="Times New Roman" w:cs="Times New Roman"/>
          <w:color w:val="auto"/>
          <w:sz w:val="24"/>
          <w:szCs w:val="24"/>
        </w:rPr>
        <w:lastRenderedPageBreak/>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30</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Gospodarstwa domowe korzystające z pomocy społecznej wg kryterium dochodowego na terenie Miasta Chełmna w latach 2010-2014</w:t>
      </w:r>
      <w:bookmarkEnd w:id="77"/>
      <w:bookmarkEnd w:id="78"/>
    </w:p>
    <w:tbl>
      <w:tblPr>
        <w:tblW w:w="10560" w:type="dxa"/>
        <w:tblInd w:w="65" w:type="dxa"/>
        <w:shd w:val="clear" w:color="auto" w:fill="FFFFFF" w:themeFill="background1"/>
        <w:tblCellMar>
          <w:left w:w="70" w:type="dxa"/>
          <w:right w:w="70" w:type="dxa"/>
        </w:tblCellMar>
        <w:tblLook w:val="04A0"/>
      </w:tblPr>
      <w:tblGrid>
        <w:gridCol w:w="3160"/>
        <w:gridCol w:w="1233"/>
        <w:gridCol w:w="1233"/>
        <w:gridCol w:w="1233"/>
        <w:gridCol w:w="1233"/>
        <w:gridCol w:w="1233"/>
        <w:gridCol w:w="1235"/>
      </w:tblGrid>
      <w:tr w:rsidR="00896A2B" w:rsidRPr="006741CF" w:rsidTr="003D3840">
        <w:trPr>
          <w:trHeight w:val="315"/>
        </w:trPr>
        <w:tc>
          <w:tcPr>
            <w:tcW w:w="3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7400"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C84A95"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w:t>
            </w:r>
            <w:r w:rsidR="00896A2B" w:rsidRPr="006741CF">
              <w:rPr>
                <w:rFonts w:ascii="Times New Roman" w:eastAsia="Times New Roman" w:hAnsi="Times New Roman" w:cs="Times New Roman"/>
                <w:sz w:val="24"/>
                <w:szCs w:val="24"/>
                <w:lang w:eastAsia="pl-PL"/>
              </w:rPr>
              <w:t>gółem</w:t>
            </w:r>
          </w:p>
        </w:tc>
      </w:tr>
      <w:tr w:rsidR="00896A2B" w:rsidRPr="006741CF" w:rsidTr="003D3840">
        <w:trPr>
          <w:trHeight w:val="315"/>
        </w:trPr>
        <w:tc>
          <w:tcPr>
            <w:tcW w:w="31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15"/>
        </w:trPr>
        <w:tc>
          <w:tcPr>
            <w:tcW w:w="31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[gosp.]</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[gosp.]</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[gosp.]</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[gosp.]</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[gosp.]</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[gosp.]</w:t>
            </w:r>
          </w:p>
        </w:tc>
      </w:tr>
      <w:tr w:rsidR="00896A2B" w:rsidRPr="006741CF" w:rsidTr="003D3840">
        <w:trPr>
          <w:trHeight w:val="315"/>
        </w:trPr>
        <w:tc>
          <w:tcPr>
            <w:tcW w:w="31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88144</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83871</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86186</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90320</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84959</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15"/>
        </w:trPr>
        <w:tc>
          <w:tcPr>
            <w:tcW w:w="31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2825</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2415</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2491</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2824</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2331</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15"/>
        </w:trPr>
        <w:tc>
          <w:tcPr>
            <w:tcW w:w="31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1291</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1022</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1049</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1200</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835</w:t>
            </w:r>
          </w:p>
        </w:tc>
        <w:tc>
          <w:tcPr>
            <w:tcW w:w="123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bl>
    <w:p w:rsidR="00896A2B" w:rsidRPr="006741CF" w:rsidRDefault="00896A2B" w:rsidP="00CF3317">
      <w:pPr>
        <w:ind w:left="284"/>
        <w:rPr>
          <w:rFonts w:ascii="Times New Roman" w:hAnsi="Times New Roman" w:cs="Times New Roman"/>
          <w:i/>
          <w:sz w:val="20"/>
          <w:szCs w:val="20"/>
        </w:rPr>
      </w:pPr>
      <w:r w:rsidRPr="006741CF">
        <w:rPr>
          <w:rFonts w:ascii="Times New Roman" w:hAnsi="Times New Roman" w:cs="Times New Roman"/>
          <w:i/>
          <w:sz w:val="20"/>
          <w:szCs w:val="20"/>
        </w:rPr>
        <w:t>Źródło:  GUS, Bank Danych Lokalnych</w:t>
      </w:r>
    </w:p>
    <w:p w:rsidR="00896A2B" w:rsidRPr="006741CF" w:rsidRDefault="00896A2B" w:rsidP="00CF3317">
      <w:pPr>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W 2014 r. na terenie Miasta 835 gospodarstw domowych korzystało z pomocy społecznej. W stosunku do roku 2010 liczba rodzin zgłaszających się po wsparcie spadła o 35,3%. W tym samym czasie w Powiecie wartość ta spadła jedynie o 17% a w regionie 3,6%.</w:t>
      </w:r>
    </w:p>
    <w:p w:rsidR="00896A2B" w:rsidRPr="006741CF" w:rsidRDefault="00896A2B" w:rsidP="00CF3317">
      <w:pPr>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W roku 2014 zmniejszyła się także o 43% liczba osób w gospodarstwach domowych korzystających z pomocy społecznej na terenie Miasta Chełmna, podczas gdy ten sam wskaźnik na terenie Powiatu zmniejszył się jedynie o 25%.</w:t>
      </w:r>
    </w:p>
    <w:p w:rsidR="00896A2B" w:rsidRPr="006741CF" w:rsidRDefault="00896A2B" w:rsidP="00CF3317">
      <w:pPr>
        <w:pStyle w:val="Legenda"/>
        <w:ind w:left="284"/>
        <w:rPr>
          <w:rFonts w:ascii="Times New Roman" w:eastAsia="Times New Roman" w:hAnsi="Times New Roman" w:cs="Times New Roman"/>
          <w:color w:val="auto"/>
          <w:sz w:val="24"/>
          <w:szCs w:val="24"/>
          <w:lang w:eastAsia="pl-PL"/>
        </w:rPr>
      </w:pPr>
      <w:bookmarkStart w:id="79" w:name="_Toc460233294"/>
      <w:bookmarkStart w:id="80" w:name="_Toc472263024"/>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31</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Osoby w gospodarstwach domowych korzystających z pomocy społecznej dochodowego na terenie Miasta Chełmna w latach 2010-2014</w:t>
      </w:r>
      <w:bookmarkEnd w:id="79"/>
      <w:bookmarkEnd w:id="80"/>
    </w:p>
    <w:tbl>
      <w:tblPr>
        <w:tblW w:w="10550" w:type="dxa"/>
        <w:tblInd w:w="65" w:type="dxa"/>
        <w:shd w:val="clear" w:color="auto" w:fill="FFFFFF" w:themeFill="background1"/>
        <w:tblCellMar>
          <w:left w:w="70" w:type="dxa"/>
          <w:right w:w="70" w:type="dxa"/>
        </w:tblCellMar>
        <w:tblLook w:val="04A0"/>
      </w:tblPr>
      <w:tblGrid>
        <w:gridCol w:w="2894"/>
        <w:gridCol w:w="1276"/>
        <w:gridCol w:w="1276"/>
        <w:gridCol w:w="1276"/>
        <w:gridCol w:w="1276"/>
        <w:gridCol w:w="1276"/>
        <w:gridCol w:w="1276"/>
      </w:tblGrid>
      <w:tr w:rsidR="00896A2B" w:rsidRPr="006741CF" w:rsidTr="003D3840">
        <w:trPr>
          <w:trHeight w:val="279"/>
        </w:trPr>
        <w:tc>
          <w:tcPr>
            <w:tcW w:w="2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 </w:t>
            </w:r>
          </w:p>
        </w:tc>
        <w:tc>
          <w:tcPr>
            <w:tcW w:w="7654"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256C56"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w:t>
            </w:r>
            <w:r w:rsidR="00896A2B" w:rsidRPr="006741CF">
              <w:rPr>
                <w:rFonts w:ascii="Times New Roman" w:eastAsia="Times New Roman" w:hAnsi="Times New Roman" w:cs="Times New Roman"/>
                <w:sz w:val="24"/>
                <w:szCs w:val="24"/>
                <w:lang w:eastAsia="pl-PL"/>
              </w:rPr>
              <w:t>gółem</w:t>
            </w:r>
          </w:p>
        </w:tc>
      </w:tr>
      <w:tr w:rsidR="00896A2B" w:rsidRPr="006741CF" w:rsidTr="003D3840">
        <w:trPr>
          <w:trHeight w:val="279"/>
        </w:trPr>
        <w:tc>
          <w:tcPr>
            <w:tcW w:w="2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79"/>
        </w:trPr>
        <w:tc>
          <w:tcPr>
            <w:tcW w:w="2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[osoba]</w:t>
            </w:r>
          </w:p>
        </w:tc>
      </w:tr>
      <w:tr w:rsidR="00896A2B" w:rsidRPr="006741CF" w:rsidTr="003D3840">
        <w:trPr>
          <w:trHeight w:val="279"/>
        </w:trPr>
        <w:tc>
          <w:tcPr>
            <w:tcW w:w="28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242468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228396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230723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240362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220370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279"/>
        </w:trPr>
        <w:tc>
          <w:tcPr>
            <w:tcW w:w="28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9014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7505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7545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8171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6724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279"/>
        </w:trPr>
        <w:tc>
          <w:tcPr>
            <w:tcW w:w="28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3712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2806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2908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3054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2109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CF3317">
            <w:pPr>
              <w:spacing w:after="0" w:line="24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bl>
    <w:p w:rsidR="00896A2B" w:rsidRPr="006741CF" w:rsidRDefault="00896A2B" w:rsidP="00CF3317">
      <w:pPr>
        <w:ind w:left="284"/>
        <w:rPr>
          <w:rFonts w:ascii="Times New Roman" w:hAnsi="Times New Roman" w:cs="Times New Roman"/>
          <w:i/>
          <w:sz w:val="20"/>
          <w:szCs w:val="20"/>
        </w:rPr>
      </w:pPr>
      <w:r w:rsidRPr="006741CF">
        <w:rPr>
          <w:rFonts w:ascii="Times New Roman" w:hAnsi="Times New Roman" w:cs="Times New Roman"/>
          <w:i/>
          <w:sz w:val="20"/>
          <w:szCs w:val="20"/>
        </w:rPr>
        <w:t>Źródło:  GUS, Bank Danych Lokalnych</w:t>
      </w:r>
    </w:p>
    <w:p w:rsidR="005B3331" w:rsidRPr="006741CF" w:rsidRDefault="00896A2B" w:rsidP="00CF3317">
      <w:pPr>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Wg danych Miejskiego Ośrodka Pomocy Społecznej za rok 2014 głównymi przyczynami przyznawania pomocy były w kolejności: bezrobocie, ubóstwo, niepełnosprawność, choroba, dysfunkcje wychowawczo-opiekuńcze.</w:t>
      </w:r>
      <w:r w:rsidR="00CF3317" w:rsidRPr="006741CF">
        <w:rPr>
          <w:rFonts w:ascii="Times New Roman" w:hAnsi="Times New Roman" w:cs="Times New Roman"/>
          <w:sz w:val="24"/>
          <w:szCs w:val="24"/>
        </w:rPr>
        <w:t xml:space="preserve"> </w:t>
      </w:r>
      <w:r w:rsidRPr="006741CF">
        <w:rPr>
          <w:rFonts w:ascii="Times New Roman" w:hAnsi="Times New Roman" w:cs="Times New Roman"/>
          <w:sz w:val="24"/>
          <w:szCs w:val="24"/>
        </w:rPr>
        <w:t>Zasięg korzystania z pomocy społecznej to udział osób w gospodarstwach domowych korzystających z pomocy społecznej w ludności ogółem. Wskaźnik wyliczono jako udział korzystających w wieku przedprodukcyjnym, produkcyjnym i poprodukcyjnym odpowiednio do ludności ogółem w tym wieku. Wartości dla Miasta Chełmna kształtują się powyżej wskaźników na poziomie kraju i województwa. Pozytywnym zjawiskiem jest znaczący spadek zasięgu korzystania z pomocy społecznej na przestrzeni lat 2010-2014.</w:t>
      </w:r>
    </w:p>
    <w:p w:rsidR="00735FBE" w:rsidRDefault="00735FBE" w:rsidP="00CF3317">
      <w:pPr>
        <w:pStyle w:val="Legenda"/>
        <w:spacing w:line="360" w:lineRule="auto"/>
        <w:ind w:left="284"/>
        <w:jc w:val="both"/>
        <w:rPr>
          <w:rFonts w:ascii="Times New Roman" w:hAnsi="Times New Roman" w:cs="Times New Roman"/>
          <w:color w:val="auto"/>
          <w:sz w:val="24"/>
          <w:szCs w:val="24"/>
        </w:rPr>
      </w:pPr>
      <w:bookmarkStart w:id="81" w:name="_Toc442181363"/>
      <w:bookmarkStart w:id="82" w:name="_Toc460233295"/>
      <w:bookmarkStart w:id="83" w:name="_Toc472263025"/>
    </w:p>
    <w:p w:rsidR="00735FBE" w:rsidRDefault="00735FBE" w:rsidP="00CF3317">
      <w:pPr>
        <w:pStyle w:val="Legenda"/>
        <w:spacing w:line="360" w:lineRule="auto"/>
        <w:ind w:left="284"/>
        <w:jc w:val="both"/>
        <w:rPr>
          <w:rFonts w:ascii="Times New Roman" w:hAnsi="Times New Roman" w:cs="Times New Roman"/>
          <w:color w:val="auto"/>
          <w:sz w:val="24"/>
          <w:szCs w:val="24"/>
        </w:rPr>
      </w:pPr>
    </w:p>
    <w:p w:rsidR="00896A2B" w:rsidRPr="006741CF" w:rsidRDefault="00896A2B" w:rsidP="00CF3317">
      <w:pPr>
        <w:pStyle w:val="Legenda"/>
        <w:spacing w:line="360" w:lineRule="auto"/>
        <w:ind w:left="284"/>
        <w:jc w:val="both"/>
        <w:rPr>
          <w:rFonts w:ascii="Times New Roman" w:hAnsi="Times New Roman" w:cs="Times New Roman"/>
          <w:color w:val="auto"/>
          <w:sz w:val="24"/>
          <w:szCs w:val="24"/>
        </w:rPr>
      </w:pPr>
      <w:r w:rsidRPr="006741CF">
        <w:rPr>
          <w:rFonts w:ascii="Times New Roman" w:hAnsi="Times New Roman" w:cs="Times New Roman"/>
          <w:color w:val="auto"/>
          <w:sz w:val="24"/>
          <w:szCs w:val="24"/>
        </w:rPr>
        <w:lastRenderedPageBreak/>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32</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Zasięg korzystania z pomocy społecznej wg kryterium dochodowego</w:t>
      </w:r>
      <w:r w:rsidRPr="006741CF">
        <w:rPr>
          <w:rFonts w:ascii="Times New Roman" w:hAnsi="Times New Roman" w:cs="Times New Roman"/>
          <w:color w:val="auto"/>
          <w:sz w:val="24"/>
          <w:szCs w:val="24"/>
        </w:rPr>
        <w:br/>
        <w:t xml:space="preserve"> i ekonomicznych grup wieku</w:t>
      </w:r>
      <w:bookmarkEnd w:id="81"/>
      <w:r w:rsidRPr="006741CF">
        <w:rPr>
          <w:rFonts w:ascii="Times New Roman" w:hAnsi="Times New Roman" w:cs="Times New Roman"/>
          <w:color w:val="auto"/>
          <w:sz w:val="24"/>
          <w:szCs w:val="24"/>
        </w:rPr>
        <w:t xml:space="preserve"> w latach 2010-2014</w:t>
      </w:r>
      <w:bookmarkEnd w:id="82"/>
      <w:bookmarkEnd w:id="83"/>
    </w:p>
    <w:tbl>
      <w:tblPr>
        <w:tblStyle w:val="Tabela-Siatka"/>
        <w:tblW w:w="0" w:type="auto"/>
        <w:jc w:val="center"/>
        <w:shd w:val="clear" w:color="auto" w:fill="FFFFFF" w:themeFill="background1"/>
        <w:tblLook w:val="04A0"/>
      </w:tblPr>
      <w:tblGrid>
        <w:gridCol w:w="3374"/>
        <w:gridCol w:w="1174"/>
        <w:gridCol w:w="1174"/>
        <w:gridCol w:w="1174"/>
        <w:gridCol w:w="1174"/>
        <w:gridCol w:w="1174"/>
      </w:tblGrid>
      <w:tr w:rsidR="00896A2B" w:rsidRPr="006741CF" w:rsidTr="003D3840">
        <w:trPr>
          <w:trHeight w:val="570"/>
          <w:jc w:val="center"/>
        </w:trPr>
        <w:tc>
          <w:tcPr>
            <w:tcW w:w="3374" w:type="dxa"/>
            <w:vMerge w:val="restart"/>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Jednostka terytorialna</w:t>
            </w:r>
          </w:p>
        </w:tc>
        <w:tc>
          <w:tcPr>
            <w:tcW w:w="5870" w:type="dxa"/>
            <w:gridSpan w:val="5"/>
            <w:shd w:val="clear" w:color="auto" w:fill="FFFFFF" w:themeFill="background1"/>
            <w:noWrap/>
            <w:hideMark/>
          </w:tcPr>
          <w:p w:rsidR="00896A2B" w:rsidRPr="006741CF" w:rsidRDefault="00256C56" w:rsidP="00CF3317">
            <w:pPr>
              <w:ind w:left="284"/>
              <w:rPr>
                <w:rFonts w:ascii="Times New Roman" w:hAnsi="Times New Roman"/>
                <w:bCs/>
                <w:sz w:val="24"/>
                <w:szCs w:val="24"/>
              </w:rPr>
            </w:pPr>
            <w:r w:rsidRPr="006741CF">
              <w:rPr>
                <w:rFonts w:ascii="Times New Roman" w:hAnsi="Times New Roman"/>
                <w:bCs/>
                <w:sz w:val="24"/>
                <w:szCs w:val="24"/>
              </w:rPr>
              <w:t>O</w:t>
            </w:r>
            <w:r w:rsidR="00896A2B" w:rsidRPr="006741CF">
              <w:rPr>
                <w:rFonts w:ascii="Times New Roman" w:hAnsi="Times New Roman"/>
                <w:bCs/>
                <w:sz w:val="24"/>
                <w:szCs w:val="24"/>
              </w:rPr>
              <w:t>gółem</w:t>
            </w:r>
          </w:p>
          <w:p w:rsidR="00896A2B" w:rsidRPr="006741CF" w:rsidRDefault="00896A2B" w:rsidP="00CF3317">
            <w:pPr>
              <w:ind w:left="284"/>
              <w:rPr>
                <w:rFonts w:ascii="Times New Roman" w:hAnsi="Times New Roman"/>
                <w:bCs/>
                <w:sz w:val="24"/>
                <w:szCs w:val="24"/>
              </w:rPr>
            </w:pPr>
          </w:p>
        </w:tc>
      </w:tr>
      <w:tr w:rsidR="00896A2B" w:rsidRPr="006741CF" w:rsidTr="003D3840">
        <w:trPr>
          <w:trHeight w:val="280"/>
          <w:jc w:val="center"/>
        </w:trPr>
        <w:tc>
          <w:tcPr>
            <w:tcW w:w="3374" w:type="dxa"/>
            <w:vMerge/>
            <w:shd w:val="clear" w:color="auto" w:fill="FFFFFF" w:themeFill="background1"/>
            <w:hideMark/>
          </w:tcPr>
          <w:p w:rsidR="00896A2B" w:rsidRPr="006741CF" w:rsidRDefault="00896A2B" w:rsidP="00CF3317">
            <w:pPr>
              <w:ind w:left="284"/>
              <w:rPr>
                <w:rFonts w:ascii="Times New Roman" w:hAnsi="Times New Roman"/>
                <w:bCs/>
                <w:sz w:val="24"/>
                <w:szCs w:val="24"/>
              </w:rPr>
            </w:pPr>
          </w:p>
        </w:tc>
        <w:tc>
          <w:tcPr>
            <w:tcW w:w="1174"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2010</w:t>
            </w:r>
          </w:p>
        </w:tc>
        <w:tc>
          <w:tcPr>
            <w:tcW w:w="1174"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2011</w:t>
            </w:r>
          </w:p>
        </w:tc>
        <w:tc>
          <w:tcPr>
            <w:tcW w:w="1174"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2012</w:t>
            </w:r>
          </w:p>
        </w:tc>
        <w:tc>
          <w:tcPr>
            <w:tcW w:w="1174"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2013</w:t>
            </w:r>
          </w:p>
        </w:tc>
        <w:tc>
          <w:tcPr>
            <w:tcW w:w="1174"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2014</w:t>
            </w:r>
          </w:p>
        </w:tc>
      </w:tr>
      <w:tr w:rsidR="00896A2B" w:rsidRPr="006741CF" w:rsidTr="003D3840">
        <w:trPr>
          <w:trHeight w:val="280"/>
          <w:jc w:val="center"/>
        </w:trPr>
        <w:tc>
          <w:tcPr>
            <w:tcW w:w="3374" w:type="dxa"/>
            <w:vMerge/>
            <w:shd w:val="clear" w:color="auto" w:fill="FFFFFF" w:themeFill="background1"/>
            <w:hideMark/>
          </w:tcPr>
          <w:p w:rsidR="00896A2B" w:rsidRPr="006741CF" w:rsidRDefault="00896A2B" w:rsidP="00CF3317">
            <w:pPr>
              <w:ind w:left="284"/>
              <w:rPr>
                <w:rFonts w:ascii="Times New Roman" w:hAnsi="Times New Roman"/>
                <w:bCs/>
                <w:sz w:val="24"/>
                <w:szCs w:val="24"/>
              </w:rPr>
            </w:pPr>
          </w:p>
        </w:tc>
        <w:tc>
          <w:tcPr>
            <w:tcW w:w="1174"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w:t>
            </w:r>
          </w:p>
        </w:tc>
        <w:tc>
          <w:tcPr>
            <w:tcW w:w="1174"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w:t>
            </w:r>
          </w:p>
        </w:tc>
        <w:tc>
          <w:tcPr>
            <w:tcW w:w="1174"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w:t>
            </w:r>
          </w:p>
        </w:tc>
        <w:tc>
          <w:tcPr>
            <w:tcW w:w="1174"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w:t>
            </w:r>
          </w:p>
        </w:tc>
        <w:tc>
          <w:tcPr>
            <w:tcW w:w="1174"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w:t>
            </w:r>
          </w:p>
        </w:tc>
      </w:tr>
      <w:tr w:rsidR="00896A2B" w:rsidRPr="006741CF" w:rsidTr="003D3840">
        <w:trPr>
          <w:trHeight w:val="280"/>
          <w:jc w:val="center"/>
        </w:trPr>
        <w:tc>
          <w:tcPr>
            <w:tcW w:w="3374" w:type="dxa"/>
            <w:shd w:val="clear" w:color="auto" w:fill="FFFFFF" w:themeFill="background1"/>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POLSKA</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8,7</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8,1</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8,1</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8,3</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7,7</w:t>
            </w:r>
          </w:p>
        </w:tc>
      </w:tr>
      <w:tr w:rsidR="00896A2B" w:rsidRPr="006741CF" w:rsidTr="003D3840">
        <w:trPr>
          <w:trHeight w:val="280"/>
          <w:jc w:val="center"/>
        </w:trPr>
        <w:tc>
          <w:tcPr>
            <w:tcW w:w="3374" w:type="dxa"/>
            <w:shd w:val="clear" w:color="auto" w:fill="FFFFFF" w:themeFill="background1"/>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 xml:space="preserve"> KUJAWSKO-POMORSKIE</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11,6</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10,9</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11,0</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11,5</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10,5</w:t>
            </w:r>
          </w:p>
        </w:tc>
      </w:tr>
      <w:tr w:rsidR="00896A2B" w:rsidRPr="006741CF" w:rsidTr="003D3840">
        <w:trPr>
          <w:trHeight w:val="280"/>
          <w:jc w:val="center"/>
        </w:trPr>
        <w:tc>
          <w:tcPr>
            <w:tcW w:w="3374" w:type="dxa"/>
            <w:shd w:val="clear" w:color="auto" w:fill="FFFFFF" w:themeFill="background1"/>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Powiat chełmiński</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17,1</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14,2</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14,3</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15,5</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12,8</w:t>
            </w:r>
          </w:p>
        </w:tc>
      </w:tr>
      <w:tr w:rsidR="00896A2B" w:rsidRPr="006741CF" w:rsidTr="003D3840">
        <w:trPr>
          <w:trHeight w:val="280"/>
          <w:jc w:val="center"/>
        </w:trPr>
        <w:tc>
          <w:tcPr>
            <w:tcW w:w="3374" w:type="dxa"/>
            <w:shd w:val="clear" w:color="auto" w:fill="FFFFFF" w:themeFill="background1"/>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Chełmno (1)</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17,7</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13,4</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14,0</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14,7</w:t>
            </w:r>
          </w:p>
        </w:tc>
        <w:tc>
          <w:tcPr>
            <w:tcW w:w="1174"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10,3</w:t>
            </w:r>
          </w:p>
        </w:tc>
      </w:tr>
    </w:tbl>
    <w:p w:rsidR="00896A2B" w:rsidRPr="006741CF" w:rsidRDefault="00E26FF4" w:rsidP="00CF3317">
      <w:pPr>
        <w:spacing w:line="240" w:lineRule="auto"/>
        <w:ind w:left="284"/>
        <w:rPr>
          <w:rFonts w:ascii="Times New Roman" w:hAnsi="Times New Roman"/>
          <w:i/>
          <w:sz w:val="20"/>
          <w:szCs w:val="20"/>
        </w:rPr>
      </w:pPr>
      <w:r w:rsidRPr="006741CF">
        <w:rPr>
          <w:rFonts w:ascii="Times New Roman" w:hAnsi="Times New Roman"/>
          <w:i/>
          <w:sz w:val="20"/>
          <w:szCs w:val="20"/>
        </w:rPr>
        <w:tab/>
      </w:r>
      <w:r w:rsidR="00896A2B" w:rsidRPr="006741CF">
        <w:rPr>
          <w:rFonts w:ascii="Times New Roman" w:hAnsi="Times New Roman"/>
          <w:i/>
          <w:sz w:val="20"/>
          <w:szCs w:val="20"/>
        </w:rPr>
        <w:t>Źródło: GUS, Bank Danych Lokalnych</w:t>
      </w:r>
    </w:p>
    <w:p w:rsidR="00CF3317" w:rsidRPr="006741CF" w:rsidRDefault="00896A2B" w:rsidP="005B3331">
      <w:pPr>
        <w:spacing w:line="360" w:lineRule="auto"/>
        <w:ind w:left="284"/>
        <w:jc w:val="both"/>
        <w:rPr>
          <w:rFonts w:ascii="Times New Roman" w:hAnsi="Times New Roman"/>
          <w:sz w:val="24"/>
          <w:szCs w:val="24"/>
        </w:rPr>
      </w:pPr>
      <w:r w:rsidRPr="006741CF">
        <w:rPr>
          <w:rFonts w:ascii="Times New Roman" w:hAnsi="Times New Roman"/>
          <w:sz w:val="24"/>
          <w:szCs w:val="24"/>
        </w:rPr>
        <w:t xml:space="preserve">W latach 2010- 2014 zmniejszeniu uległa liczba wypłacanych zasiłków rodzinnych oraz liczba dzieci na które świadczenie jest otrzymywane, co związane jest ze wskaźnikiem przyrostu naturalnego. </w:t>
      </w:r>
      <w:bookmarkStart w:id="84" w:name="_Toc442181364"/>
      <w:bookmarkStart w:id="85" w:name="_Toc460233296"/>
      <w:bookmarkStart w:id="86" w:name="_Toc472263026"/>
    </w:p>
    <w:p w:rsidR="00896A2B" w:rsidRPr="006741CF" w:rsidRDefault="00896A2B" w:rsidP="00CF3317">
      <w:pPr>
        <w:pStyle w:val="Legenda"/>
        <w:ind w:left="284"/>
        <w:rPr>
          <w:rFonts w:ascii="Times New Roman" w:hAnsi="Times New Roman"/>
          <w:color w:val="auto"/>
          <w:sz w:val="24"/>
          <w:szCs w:val="24"/>
        </w:rPr>
      </w:pPr>
      <w:r w:rsidRPr="006741CF">
        <w:rPr>
          <w:rFonts w:ascii="Times New Roman" w:hAnsi="Times New Roman"/>
          <w:color w:val="auto"/>
          <w:sz w:val="24"/>
          <w:szCs w:val="24"/>
        </w:rPr>
        <w:t xml:space="preserve">Tabela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Tabela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33</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Korzystający ze świadczeń rodzinnych</w:t>
      </w:r>
      <w:bookmarkEnd w:id="84"/>
      <w:bookmarkEnd w:id="85"/>
      <w:bookmarkEnd w:id="86"/>
    </w:p>
    <w:tbl>
      <w:tblPr>
        <w:tblStyle w:val="Tabela-Siatka"/>
        <w:tblW w:w="0" w:type="auto"/>
        <w:shd w:val="clear" w:color="auto" w:fill="FFFFFF" w:themeFill="background1"/>
        <w:tblLook w:val="04A0"/>
      </w:tblPr>
      <w:tblGrid>
        <w:gridCol w:w="1735"/>
        <w:gridCol w:w="926"/>
        <w:gridCol w:w="926"/>
        <w:gridCol w:w="926"/>
        <w:gridCol w:w="925"/>
        <w:gridCol w:w="925"/>
        <w:gridCol w:w="925"/>
        <w:gridCol w:w="925"/>
        <w:gridCol w:w="925"/>
        <w:gridCol w:w="925"/>
        <w:gridCol w:w="925"/>
      </w:tblGrid>
      <w:tr w:rsidR="00896A2B" w:rsidRPr="006741CF" w:rsidTr="003D3840">
        <w:trPr>
          <w:trHeight w:val="600"/>
        </w:trPr>
        <w:tc>
          <w:tcPr>
            <w:tcW w:w="1851" w:type="dxa"/>
            <w:vMerge w:val="restart"/>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Jednostka terytorialna</w:t>
            </w:r>
          </w:p>
        </w:tc>
        <w:tc>
          <w:tcPr>
            <w:tcW w:w="3655" w:type="dxa"/>
            <w:gridSpan w:val="5"/>
            <w:shd w:val="clear" w:color="auto" w:fill="FFFFFF" w:themeFill="background1"/>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rodziny otrzymujące zasiłki rodzinne na dzieci</w:t>
            </w:r>
          </w:p>
        </w:tc>
        <w:tc>
          <w:tcPr>
            <w:tcW w:w="3780" w:type="dxa"/>
            <w:gridSpan w:val="5"/>
            <w:shd w:val="clear" w:color="auto" w:fill="FFFFFF" w:themeFill="background1"/>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dzieci, na które rodzice otrzymują zasiłek rodzinny - ogółem</w:t>
            </w:r>
          </w:p>
        </w:tc>
      </w:tr>
      <w:tr w:rsidR="00896A2B" w:rsidRPr="006741CF" w:rsidTr="003D3840">
        <w:trPr>
          <w:trHeight w:val="255"/>
        </w:trPr>
        <w:tc>
          <w:tcPr>
            <w:tcW w:w="1851" w:type="dxa"/>
            <w:vMerge/>
            <w:shd w:val="clear" w:color="auto" w:fill="FFFFFF" w:themeFill="background1"/>
            <w:hideMark/>
          </w:tcPr>
          <w:p w:rsidR="00896A2B" w:rsidRPr="006741CF" w:rsidRDefault="00896A2B" w:rsidP="00CF3317">
            <w:pPr>
              <w:ind w:left="284"/>
              <w:rPr>
                <w:rFonts w:ascii="Times New Roman" w:hAnsi="Times New Roman"/>
                <w:bCs/>
                <w:sz w:val="24"/>
                <w:szCs w:val="24"/>
              </w:rPr>
            </w:pPr>
          </w:p>
        </w:tc>
        <w:tc>
          <w:tcPr>
            <w:tcW w:w="731"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2010</w:t>
            </w:r>
          </w:p>
        </w:tc>
        <w:tc>
          <w:tcPr>
            <w:tcW w:w="731"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2011</w:t>
            </w:r>
          </w:p>
        </w:tc>
        <w:tc>
          <w:tcPr>
            <w:tcW w:w="731"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2012</w:t>
            </w:r>
          </w:p>
        </w:tc>
        <w:tc>
          <w:tcPr>
            <w:tcW w:w="731"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2013</w:t>
            </w:r>
          </w:p>
        </w:tc>
        <w:tc>
          <w:tcPr>
            <w:tcW w:w="731"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2014</w:t>
            </w:r>
          </w:p>
        </w:tc>
        <w:tc>
          <w:tcPr>
            <w:tcW w:w="756"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2010</w:t>
            </w:r>
          </w:p>
        </w:tc>
        <w:tc>
          <w:tcPr>
            <w:tcW w:w="756"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2011</w:t>
            </w:r>
          </w:p>
        </w:tc>
        <w:tc>
          <w:tcPr>
            <w:tcW w:w="756"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2012</w:t>
            </w:r>
          </w:p>
        </w:tc>
        <w:tc>
          <w:tcPr>
            <w:tcW w:w="756"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2013</w:t>
            </w:r>
          </w:p>
        </w:tc>
        <w:tc>
          <w:tcPr>
            <w:tcW w:w="756"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2014</w:t>
            </w:r>
          </w:p>
        </w:tc>
      </w:tr>
      <w:tr w:rsidR="00896A2B" w:rsidRPr="006741CF" w:rsidTr="003D3840">
        <w:trPr>
          <w:trHeight w:val="255"/>
        </w:trPr>
        <w:tc>
          <w:tcPr>
            <w:tcW w:w="1851" w:type="dxa"/>
            <w:vMerge/>
            <w:shd w:val="clear" w:color="auto" w:fill="FFFFFF" w:themeFill="background1"/>
            <w:hideMark/>
          </w:tcPr>
          <w:p w:rsidR="00896A2B" w:rsidRPr="006741CF" w:rsidRDefault="00896A2B" w:rsidP="00CF3317">
            <w:pPr>
              <w:ind w:left="284"/>
              <w:rPr>
                <w:rFonts w:ascii="Times New Roman" w:hAnsi="Times New Roman"/>
                <w:bCs/>
                <w:sz w:val="24"/>
                <w:szCs w:val="24"/>
              </w:rPr>
            </w:pPr>
          </w:p>
        </w:tc>
        <w:tc>
          <w:tcPr>
            <w:tcW w:w="731"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w:t>
            </w:r>
          </w:p>
        </w:tc>
        <w:tc>
          <w:tcPr>
            <w:tcW w:w="731"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w:t>
            </w:r>
          </w:p>
        </w:tc>
        <w:tc>
          <w:tcPr>
            <w:tcW w:w="731"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w:t>
            </w:r>
          </w:p>
        </w:tc>
        <w:tc>
          <w:tcPr>
            <w:tcW w:w="731"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w:t>
            </w:r>
          </w:p>
        </w:tc>
        <w:tc>
          <w:tcPr>
            <w:tcW w:w="731"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w:t>
            </w:r>
          </w:p>
        </w:tc>
        <w:tc>
          <w:tcPr>
            <w:tcW w:w="756"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os.</w:t>
            </w:r>
          </w:p>
        </w:tc>
        <w:tc>
          <w:tcPr>
            <w:tcW w:w="756"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os.</w:t>
            </w:r>
          </w:p>
        </w:tc>
        <w:tc>
          <w:tcPr>
            <w:tcW w:w="756"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os.</w:t>
            </w:r>
          </w:p>
        </w:tc>
        <w:tc>
          <w:tcPr>
            <w:tcW w:w="756"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os.</w:t>
            </w:r>
          </w:p>
        </w:tc>
        <w:tc>
          <w:tcPr>
            <w:tcW w:w="756"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os.</w:t>
            </w:r>
          </w:p>
        </w:tc>
      </w:tr>
      <w:tr w:rsidR="00896A2B" w:rsidRPr="006741CF" w:rsidTr="003D3840">
        <w:trPr>
          <w:trHeight w:val="255"/>
        </w:trPr>
        <w:tc>
          <w:tcPr>
            <w:tcW w:w="1851" w:type="dxa"/>
            <w:shd w:val="clear" w:color="auto" w:fill="FFFFFF" w:themeFill="background1"/>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Powiat chełmiński</w:t>
            </w:r>
          </w:p>
        </w:tc>
        <w:tc>
          <w:tcPr>
            <w:tcW w:w="731"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2984</w:t>
            </w:r>
          </w:p>
        </w:tc>
        <w:tc>
          <w:tcPr>
            <w:tcW w:w="731"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2696</w:t>
            </w:r>
          </w:p>
        </w:tc>
        <w:tc>
          <w:tcPr>
            <w:tcW w:w="731"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2426</w:t>
            </w:r>
          </w:p>
        </w:tc>
        <w:tc>
          <w:tcPr>
            <w:tcW w:w="731"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2258</w:t>
            </w:r>
          </w:p>
        </w:tc>
        <w:tc>
          <w:tcPr>
            <w:tcW w:w="731"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2112</w:t>
            </w:r>
          </w:p>
        </w:tc>
        <w:tc>
          <w:tcPr>
            <w:tcW w:w="756"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5784</w:t>
            </w:r>
          </w:p>
        </w:tc>
        <w:tc>
          <w:tcPr>
            <w:tcW w:w="756"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5278</w:t>
            </w:r>
          </w:p>
        </w:tc>
        <w:tc>
          <w:tcPr>
            <w:tcW w:w="756"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4803</w:t>
            </w:r>
          </w:p>
        </w:tc>
        <w:tc>
          <w:tcPr>
            <w:tcW w:w="756"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4507</w:t>
            </w:r>
          </w:p>
        </w:tc>
        <w:tc>
          <w:tcPr>
            <w:tcW w:w="756"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4187</w:t>
            </w:r>
          </w:p>
        </w:tc>
      </w:tr>
      <w:tr w:rsidR="00896A2B" w:rsidRPr="006741CF" w:rsidTr="003D3840">
        <w:trPr>
          <w:trHeight w:val="255"/>
        </w:trPr>
        <w:tc>
          <w:tcPr>
            <w:tcW w:w="1851" w:type="dxa"/>
            <w:shd w:val="clear" w:color="auto" w:fill="FFFFFF" w:themeFill="background1"/>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Chełmno (1)</w:t>
            </w:r>
          </w:p>
        </w:tc>
        <w:tc>
          <w:tcPr>
            <w:tcW w:w="731"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985</w:t>
            </w:r>
          </w:p>
        </w:tc>
        <w:tc>
          <w:tcPr>
            <w:tcW w:w="731"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876</w:t>
            </w:r>
          </w:p>
        </w:tc>
        <w:tc>
          <w:tcPr>
            <w:tcW w:w="731"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759</w:t>
            </w:r>
          </w:p>
        </w:tc>
        <w:tc>
          <w:tcPr>
            <w:tcW w:w="731"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648</w:t>
            </w:r>
          </w:p>
        </w:tc>
        <w:tc>
          <w:tcPr>
            <w:tcW w:w="731"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612</w:t>
            </w:r>
          </w:p>
        </w:tc>
        <w:tc>
          <w:tcPr>
            <w:tcW w:w="756"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1781</w:t>
            </w:r>
          </w:p>
        </w:tc>
        <w:tc>
          <w:tcPr>
            <w:tcW w:w="756"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1605</w:t>
            </w:r>
          </w:p>
        </w:tc>
        <w:tc>
          <w:tcPr>
            <w:tcW w:w="756"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1431</w:t>
            </w:r>
          </w:p>
        </w:tc>
        <w:tc>
          <w:tcPr>
            <w:tcW w:w="756"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1275</w:t>
            </w:r>
          </w:p>
        </w:tc>
        <w:tc>
          <w:tcPr>
            <w:tcW w:w="756"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1198</w:t>
            </w:r>
          </w:p>
        </w:tc>
      </w:tr>
    </w:tbl>
    <w:p w:rsidR="00CF3317" w:rsidRPr="006741CF" w:rsidRDefault="00896A2B" w:rsidP="00CF3317">
      <w:pPr>
        <w:spacing w:line="240" w:lineRule="auto"/>
        <w:ind w:left="284"/>
        <w:rPr>
          <w:rFonts w:ascii="Times New Roman" w:hAnsi="Times New Roman"/>
          <w:sz w:val="24"/>
          <w:szCs w:val="24"/>
        </w:rPr>
      </w:pPr>
      <w:r w:rsidRPr="006741CF">
        <w:rPr>
          <w:rFonts w:ascii="Times New Roman" w:hAnsi="Times New Roman"/>
          <w:i/>
          <w:sz w:val="20"/>
          <w:szCs w:val="20"/>
        </w:rPr>
        <w:t>Źródło: GUS, Bank Danych Lokalnych</w:t>
      </w:r>
      <w:r w:rsidRPr="006741CF">
        <w:rPr>
          <w:rFonts w:ascii="Times New Roman" w:hAnsi="Times New Roman"/>
        </w:rPr>
        <w:br/>
      </w:r>
    </w:p>
    <w:p w:rsidR="00896A2B" w:rsidRPr="006741CF" w:rsidRDefault="00896A2B" w:rsidP="00CF3317">
      <w:pPr>
        <w:spacing w:line="240" w:lineRule="auto"/>
        <w:ind w:left="284"/>
        <w:rPr>
          <w:rFonts w:ascii="Times New Roman" w:hAnsi="Times New Roman"/>
          <w:sz w:val="24"/>
          <w:szCs w:val="24"/>
        </w:rPr>
      </w:pPr>
      <w:r w:rsidRPr="006741CF">
        <w:rPr>
          <w:rFonts w:ascii="Times New Roman" w:hAnsi="Times New Roman"/>
          <w:sz w:val="24"/>
          <w:szCs w:val="24"/>
        </w:rPr>
        <w:t xml:space="preserve">W konsekwencji w analizowanych latach spadła liczba wypłacanych zasiłków rodzinnych. </w:t>
      </w:r>
      <w:bookmarkStart w:id="87" w:name="_Toc442181365"/>
    </w:p>
    <w:p w:rsidR="00896A2B" w:rsidRPr="006741CF" w:rsidRDefault="00896A2B" w:rsidP="00CF3317">
      <w:pPr>
        <w:pStyle w:val="Legenda"/>
        <w:ind w:left="284"/>
        <w:rPr>
          <w:rFonts w:ascii="Times New Roman" w:hAnsi="Times New Roman"/>
          <w:color w:val="auto"/>
          <w:sz w:val="24"/>
          <w:szCs w:val="24"/>
        </w:rPr>
      </w:pPr>
      <w:bookmarkStart w:id="88" w:name="_Toc460233297"/>
      <w:bookmarkStart w:id="89" w:name="_Toc472263027"/>
      <w:r w:rsidRPr="006741CF">
        <w:rPr>
          <w:rFonts w:ascii="Times New Roman" w:hAnsi="Times New Roman"/>
          <w:color w:val="auto"/>
          <w:sz w:val="24"/>
          <w:szCs w:val="24"/>
        </w:rPr>
        <w:t xml:space="preserve">Tabela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Tabela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34</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Kwoty wypłaconych świadczeń rodzinnych w latach 2010-2014</w:t>
      </w:r>
      <w:bookmarkEnd w:id="87"/>
      <w:bookmarkEnd w:id="88"/>
      <w:bookmarkEnd w:id="89"/>
    </w:p>
    <w:tbl>
      <w:tblPr>
        <w:tblStyle w:val="Tabela-Siatka"/>
        <w:tblW w:w="10734" w:type="dxa"/>
        <w:shd w:val="clear" w:color="auto" w:fill="FFFFFF" w:themeFill="background1"/>
        <w:tblLook w:val="04A0"/>
      </w:tblPr>
      <w:tblGrid>
        <w:gridCol w:w="3394"/>
        <w:gridCol w:w="1468"/>
        <w:gridCol w:w="1468"/>
        <w:gridCol w:w="1468"/>
        <w:gridCol w:w="1468"/>
        <w:gridCol w:w="1468"/>
      </w:tblGrid>
      <w:tr w:rsidR="00896A2B" w:rsidRPr="006741CF" w:rsidTr="003D3840">
        <w:trPr>
          <w:trHeight w:val="586"/>
        </w:trPr>
        <w:tc>
          <w:tcPr>
            <w:tcW w:w="3394" w:type="dxa"/>
            <w:vMerge w:val="restart"/>
            <w:shd w:val="clear" w:color="auto" w:fill="FFFFFF" w:themeFill="background1"/>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Jednostka terytorialna</w:t>
            </w:r>
          </w:p>
        </w:tc>
        <w:tc>
          <w:tcPr>
            <w:tcW w:w="7339" w:type="dxa"/>
            <w:gridSpan w:val="5"/>
            <w:shd w:val="clear" w:color="auto" w:fill="FFFFFF" w:themeFill="background1"/>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kwota świadczeń rodzinnych</w:t>
            </w:r>
          </w:p>
        </w:tc>
      </w:tr>
      <w:tr w:rsidR="00896A2B" w:rsidRPr="006741CF" w:rsidTr="003D3840">
        <w:trPr>
          <w:trHeight w:val="221"/>
        </w:trPr>
        <w:tc>
          <w:tcPr>
            <w:tcW w:w="3394" w:type="dxa"/>
            <w:vMerge/>
            <w:shd w:val="clear" w:color="auto" w:fill="FFFFFF" w:themeFill="background1"/>
            <w:hideMark/>
          </w:tcPr>
          <w:p w:rsidR="00896A2B" w:rsidRPr="006741CF" w:rsidRDefault="00896A2B" w:rsidP="00CF3317">
            <w:pPr>
              <w:ind w:left="284"/>
              <w:rPr>
                <w:rFonts w:ascii="Times New Roman" w:hAnsi="Times New Roman"/>
                <w:bCs/>
                <w:sz w:val="24"/>
                <w:szCs w:val="24"/>
              </w:rPr>
            </w:pPr>
          </w:p>
        </w:tc>
        <w:tc>
          <w:tcPr>
            <w:tcW w:w="1468"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2010</w:t>
            </w:r>
          </w:p>
        </w:tc>
        <w:tc>
          <w:tcPr>
            <w:tcW w:w="1468"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2011</w:t>
            </w:r>
          </w:p>
        </w:tc>
        <w:tc>
          <w:tcPr>
            <w:tcW w:w="1468"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2012</w:t>
            </w:r>
          </w:p>
        </w:tc>
        <w:tc>
          <w:tcPr>
            <w:tcW w:w="1468"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2013</w:t>
            </w:r>
          </w:p>
        </w:tc>
        <w:tc>
          <w:tcPr>
            <w:tcW w:w="1468"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2014</w:t>
            </w:r>
          </w:p>
        </w:tc>
      </w:tr>
      <w:tr w:rsidR="00896A2B" w:rsidRPr="006741CF" w:rsidTr="003D3840">
        <w:trPr>
          <w:trHeight w:val="221"/>
        </w:trPr>
        <w:tc>
          <w:tcPr>
            <w:tcW w:w="3394" w:type="dxa"/>
            <w:vMerge/>
            <w:shd w:val="clear" w:color="auto" w:fill="FFFFFF" w:themeFill="background1"/>
            <w:hideMark/>
          </w:tcPr>
          <w:p w:rsidR="00896A2B" w:rsidRPr="006741CF" w:rsidRDefault="00896A2B" w:rsidP="00CF3317">
            <w:pPr>
              <w:ind w:left="284"/>
              <w:rPr>
                <w:rFonts w:ascii="Times New Roman" w:hAnsi="Times New Roman"/>
                <w:bCs/>
                <w:sz w:val="24"/>
                <w:szCs w:val="24"/>
              </w:rPr>
            </w:pPr>
          </w:p>
        </w:tc>
        <w:tc>
          <w:tcPr>
            <w:tcW w:w="1468"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tys. zł</w:t>
            </w:r>
          </w:p>
        </w:tc>
        <w:tc>
          <w:tcPr>
            <w:tcW w:w="1468"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tys. zł</w:t>
            </w:r>
          </w:p>
        </w:tc>
        <w:tc>
          <w:tcPr>
            <w:tcW w:w="1468"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tys. zł</w:t>
            </w:r>
          </w:p>
        </w:tc>
        <w:tc>
          <w:tcPr>
            <w:tcW w:w="1468"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tys. zł</w:t>
            </w:r>
          </w:p>
        </w:tc>
        <w:tc>
          <w:tcPr>
            <w:tcW w:w="1468" w:type="dxa"/>
            <w:shd w:val="clear" w:color="auto" w:fill="FFFFFF" w:themeFill="background1"/>
            <w:noWrap/>
            <w:hideMark/>
          </w:tcPr>
          <w:p w:rsidR="00896A2B" w:rsidRPr="006741CF" w:rsidRDefault="00896A2B" w:rsidP="00CF3317">
            <w:pPr>
              <w:ind w:left="284"/>
              <w:rPr>
                <w:rFonts w:ascii="Times New Roman" w:hAnsi="Times New Roman"/>
                <w:bCs/>
                <w:sz w:val="24"/>
                <w:szCs w:val="24"/>
              </w:rPr>
            </w:pPr>
            <w:r w:rsidRPr="006741CF">
              <w:rPr>
                <w:rFonts w:ascii="Times New Roman" w:hAnsi="Times New Roman"/>
                <w:bCs/>
                <w:sz w:val="24"/>
                <w:szCs w:val="24"/>
              </w:rPr>
              <w:t>tys. zł</w:t>
            </w:r>
          </w:p>
        </w:tc>
      </w:tr>
      <w:tr w:rsidR="00896A2B" w:rsidRPr="006741CF" w:rsidTr="003D3840">
        <w:trPr>
          <w:trHeight w:val="221"/>
        </w:trPr>
        <w:tc>
          <w:tcPr>
            <w:tcW w:w="3394" w:type="dxa"/>
            <w:shd w:val="clear" w:color="auto" w:fill="FFFFFF" w:themeFill="background1"/>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Powiat chełmiński</w:t>
            </w:r>
          </w:p>
        </w:tc>
        <w:tc>
          <w:tcPr>
            <w:tcW w:w="1468"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15234</w:t>
            </w:r>
          </w:p>
        </w:tc>
        <w:tc>
          <w:tcPr>
            <w:tcW w:w="1468"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14748</w:t>
            </w:r>
          </w:p>
        </w:tc>
        <w:tc>
          <w:tcPr>
            <w:tcW w:w="1468"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14446</w:t>
            </w:r>
          </w:p>
        </w:tc>
        <w:tc>
          <w:tcPr>
            <w:tcW w:w="1468"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14647</w:t>
            </w:r>
          </w:p>
        </w:tc>
        <w:tc>
          <w:tcPr>
            <w:tcW w:w="1468"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13927</w:t>
            </w:r>
          </w:p>
        </w:tc>
      </w:tr>
      <w:tr w:rsidR="00896A2B" w:rsidRPr="006741CF" w:rsidTr="003D3840">
        <w:trPr>
          <w:trHeight w:val="221"/>
        </w:trPr>
        <w:tc>
          <w:tcPr>
            <w:tcW w:w="3394" w:type="dxa"/>
            <w:shd w:val="clear" w:color="auto" w:fill="FFFFFF" w:themeFill="background1"/>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Chełmno (1)</w:t>
            </w:r>
          </w:p>
        </w:tc>
        <w:tc>
          <w:tcPr>
            <w:tcW w:w="1468"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5025</w:t>
            </w:r>
          </w:p>
        </w:tc>
        <w:tc>
          <w:tcPr>
            <w:tcW w:w="1468"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4873</w:t>
            </w:r>
          </w:p>
        </w:tc>
        <w:tc>
          <w:tcPr>
            <w:tcW w:w="1468"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4674</w:t>
            </w:r>
          </w:p>
        </w:tc>
        <w:tc>
          <w:tcPr>
            <w:tcW w:w="1468"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4526</w:t>
            </w:r>
          </w:p>
        </w:tc>
        <w:tc>
          <w:tcPr>
            <w:tcW w:w="1468" w:type="dxa"/>
            <w:shd w:val="clear" w:color="auto" w:fill="FFFFFF" w:themeFill="background1"/>
            <w:noWrap/>
            <w:hideMark/>
          </w:tcPr>
          <w:p w:rsidR="00896A2B" w:rsidRPr="006741CF" w:rsidRDefault="00896A2B" w:rsidP="00CF3317">
            <w:pPr>
              <w:ind w:left="284"/>
              <w:rPr>
                <w:rFonts w:ascii="Times New Roman" w:hAnsi="Times New Roman"/>
                <w:sz w:val="24"/>
                <w:szCs w:val="24"/>
              </w:rPr>
            </w:pPr>
            <w:r w:rsidRPr="006741CF">
              <w:rPr>
                <w:rFonts w:ascii="Times New Roman" w:hAnsi="Times New Roman"/>
                <w:sz w:val="24"/>
                <w:szCs w:val="24"/>
              </w:rPr>
              <w:t>4488</w:t>
            </w:r>
          </w:p>
        </w:tc>
      </w:tr>
    </w:tbl>
    <w:p w:rsidR="00896A2B" w:rsidRPr="006741CF" w:rsidRDefault="00896A2B" w:rsidP="00CF3317">
      <w:pPr>
        <w:spacing w:line="240" w:lineRule="auto"/>
        <w:ind w:left="284"/>
        <w:rPr>
          <w:rFonts w:ascii="Times New Roman" w:hAnsi="Times New Roman"/>
          <w:i/>
          <w:sz w:val="20"/>
          <w:szCs w:val="20"/>
        </w:rPr>
      </w:pPr>
      <w:r w:rsidRPr="006741CF">
        <w:rPr>
          <w:rFonts w:ascii="Times New Roman" w:hAnsi="Times New Roman"/>
          <w:i/>
          <w:sz w:val="20"/>
          <w:szCs w:val="20"/>
        </w:rPr>
        <w:t>Źródło: GUS, Bank Danych Lokalnych</w:t>
      </w:r>
    </w:p>
    <w:p w:rsidR="00896A2B" w:rsidRPr="006741CF" w:rsidRDefault="00896A2B" w:rsidP="00CF3317">
      <w:pPr>
        <w:pStyle w:val="Legenda"/>
        <w:ind w:left="284"/>
        <w:rPr>
          <w:rFonts w:ascii="Times New Roman" w:hAnsi="Times New Roman"/>
          <w:color w:val="auto"/>
          <w:sz w:val="22"/>
          <w:szCs w:val="22"/>
        </w:rPr>
      </w:pPr>
      <w:bookmarkStart w:id="90" w:name="_Toc442181366"/>
    </w:p>
    <w:p w:rsidR="005B3331" w:rsidRDefault="00896A2B" w:rsidP="00CF3317">
      <w:pPr>
        <w:spacing w:line="360" w:lineRule="auto"/>
        <w:ind w:left="284"/>
        <w:jc w:val="both"/>
        <w:rPr>
          <w:rFonts w:ascii="Times New Roman" w:hAnsi="Times New Roman"/>
          <w:sz w:val="24"/>
          <w:szCs w:val="24"/>
        </w:rPr>
      </w:pPr>
      <w:r w:rsidRPr="006741CF">
        <w:rPr>
          <w:rFonts w:ascii="Times New Roman" w:hAnsi="Times New Roman"/>
          <w:sz w:val="24"/>
          <w:szCs w:val="24"/>
        </w:rPr>
        <w:t>W latach 2010-2014 systematycznie spadała kwota środków wypłacanych tytułem zasiłków</w:t>
      </w:r>
      <w:r w:rsidRPr="006741CF">
        <w:rPr>
          <w:rFonts w:ascii="Times New Roman" w:hAnsi="Times New Roman"/>
          <w:sz w:val="24"/>
          <w:szCs w:val="24"/>
        </w:rPr>
        <w:br/>
        <w:t xml:space="preserve"> i świadczeń pielęgnacyjnych. W 2014 r. na terenie Miasta wypłacono zasiłki na kwotę 3 477 000 zł i była to kwota ok. 20% niższa niż w roku 2010.</w:t>
      </w:r>
    </w:p>
    <w:p w:rsidR="00735FBE" w:rsidRDefault="00735FBE" w:rsidP="00CF3317">
      <w:pPr>
        <w:spacing w:line="360" w:lineRule="auto"/>
        <w:ind w:left="284"/>
        <w:jc w:val="both"/>
        <w:rPr>
          <w:rFonts w:ascii="Times New Roman" w:hAnsi="Times New Roman"/>
          <w:sz w:val="24"/>
          <w:szCs w:val="24"/>
        </w:rPr>
      </w:pPr>
    </w:p>
    <w:p w:rsidR="00735FBE" w:rsidRPr="006741CF" w:rsidRDefault="00735FBE" w:rsidP="00CF3317">
      <w:pPr>
        <w:spacing w:line="360" w:lineRule="auto"/>
        <w:ind w:left="284"/>
        <w:jc w:val="both"/>
        <w:rPr>
          <w:rFonts w:ascii="Times New Roman" w:hAnsi="Times New Roman"/>
          <w:sz w:val="24"/>
          <w:szCs w:val="24"/>
        </w:rPr>
      </w:pPr>
    </w:p>
    <w:p w:rsidR="00896A2B" w:rsidRPr="006741CF" w:rsidRDefault="00896A2B" w:rsidP="00CF3317">
      <w:pPr>
        <w:pStyle w:val="Legenda"/>
        <w:ind w:left="284"/>
        <w:rPr>
          <w:rFonts w:ascii="Times New Roman" w:hAnsi="Times New Roman"/>
          <w:color w:val="auto"/>
          <w:sz w:val="24"/>
          <w:szCs w:val="24"/>
        </w:rPr>
      </w:pPr>
      <w:bookmarkStart w:id="91" w:name="_Toc460233298"/>
      <w:bookmarkStart w:id="92" w:name="_Toc472263028"/>
      <w:r w:rsidRPr="006741CF">
        <w:rPr>
          <w:rFonts w:ascii="Times New Roman" w:hAnsi="Times New Roman"/>
          <w:color w:val="auto"/>
          <w:sz w:val="24"/>
          <w:szCs w:val="24"/>
        </w:rPr>
        <w:lastRenderedPageBreak/>
        <w:t xml:space="preserve">Tabela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Tabela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35</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Kwoty wypłaconych zasiłków rodzinnych i pielęgnacyjnych w latach 2010-2014</w:t>
      </w:r>
      <w:bookmarkEnd w:id="90"/>
      <w:bookmarkEnd w:id="91"/>
      <w:bookmarkEnd w:id="92"/>
    </w:p>
    <w:tbl>
      <w:tblPr>
        <w:tblStyle w:val="Tabela-Siatka"/>
        <w:tblW w:w="0" w:type="auto"/>
        <w:shd w:val="clear" w:color="auto" w:fill="FFFFFF" w:themeFill="background1"/>
        <w:tblLook w:val="04A0"/>
      </w:tblPr>
      <w:tblGrid>
        <w:gridCol w:w="1514"/>
        <w:gridCol w:w="940"/>
        <w:gridCol w:w="940"/>
        <w:gridCol w:w="940"/>
        <w:gridCol w:w="940"/>
        <w:gridCol w:w="940"/>
        <w:gridCol w:w="940"/>
        <w:gridCol w:w="940"/>
        <w:gridCol w:w="940"/>
        <w:gridCol w:w="940"/>
        <w:gridCol w:w="940"/>
      </w:tblGrid>
      <w:tr w:rsidR="00896A2B" w:rsidRPr="006741CF" w:rsidTr="003D3840">
        <w:trPr>
          <w:trHeight w:val="675"/>
        </w:trPr>
        <w:tc>
          <w:tcPr>
            <w:tcW w:w="1096" w:type="dxa"/>
            <w:vMerge w:val="restart"/>
            <w:shd w:val="clear" w:color="auto" w:fill="FFFFFF" w:themeFill="background1"/>
            <w:hideMark/>
          </w:tcPr>
          <w:p w:rsidR="00896A2B" w:rsidRPr="006741CF" w:rsidRDefault="00896A2B" w:rsidP="00CF3317">
            <w:pPr>
              <w:ind w:left="284"/>
              <w:rPr>
                <w:rFonts w:ascii="Times New Roman" w:hAnsi="Times New Roman"/>
                <w:bCs/>
              </w:rPr>
            </w:pPr>
            <w:r w:rsidRPr="006741CF">
              <w:rPr>
                <w:rFonts w:ascii="Times New Roman" w:hAnsi="Times New Roman"/>
                <w:bCs/>
              </w:rPr>
              <w:t>Jednostka terytorialna</w:t>
            </w:r>
          </w:p>
        </w:tc>
        <w:tc>
          <w:tcPr>
            <w:tcW w:w="4095" w:type="dxa"/>
            <w:gridSpan w:val="5"/>
            <w:shd w:val="clear" w:color="auto" w:fill="FFFFFF" w:themeFill="background1"/>
            <w:hideMark/>
          </w:tcPr>
          <w:p w:rsidR="00896A2B" w:rsidRPr="006741CF" w:rsidRDefault="00896A2B" w:rsidP="00CF3317">
            <w:pPr>
              <w:ind w:left="284"/>
              <w:rPr>
                <w:rFonts w:ascii="Times New Roman" w:hAnsi="Times New Roman"/>
                <w:bCs/>
              </w:rPr>
            </w:pPr>
            <w:r w:rsidRPr="006741CF">
              <w:rPr>
                <w:rFonts w:ascii="Times New Roman" w:hAnsi="Times New Roman"/>
                <w:bCs/>
              </w:rPr>
              <w:t>kwota zasiłków rodzinnych (wraz z dodatkami)</w:t>
            </w:r>
          </w:p>
        </w:tc>
        <w:tc>
          <w:tcPr>
            <w:tcW w:w="4095" w:type="dxa"/>
            <w:gridSpan w:val="5"/>
            <w:shd w:val="clear" w:color="auto" w:fill="FFFFFF" w:themeFill="background1"/>
            <w:hideMark/>
          </w:tcPr>
          <w:p w:rsidR="00896A2B" w:rsidRPr="006741CF" w:rsidRDefault="00896A2B" w:rsidP="00CF3317">
            <w:pPr>
              <w:ind w:left="284"/>
              <w:rPr>
                <w:rFonts w:ascii="Times New Roman" w:hAnsi="Times New Roman"/>
                <w:bCs/>
              </w:rPr>
            </w:pPr>
            <w:r w:rsidRPr="006741CF">
              <w:rPr>
                <w:rFonts w:ascii="Times New Roman" w:hAnsi="Times New Roman"/>
                <w:bCs/>
              </w:rPr>
              <w:t>kwota zasiłków pielęgnacyjnych</w:t>
            </w:r>
          </w:p>
        </w:tc>
      </w:tr>
      <w:tr w:rsidR="00896A2B" w:rsidRPr="006741CF" w:rsidTr="003D3840">
        <w:trPr>
          <w:trHeight w:val="255"/>
        </w:trPr>
        <w:tc>
          <w:tcPr>
            <w:tcW w:w="1096" w:type="dxa"/>
            <w:vMerge/>
            <w:shd w:val="clear" w:color="auto" w:fill="FFFFFF" w:themeFill="background1"/>
            <w:hideMark/>
          </w:tcPr>
          <w:p w:rsidR="00896A2B" w:rsidRPr="006741CF" w:rsidRDefault="00896A2B" w:rsidP="00CF3317">
            <w:pPr>
              <w:ind w:left="284"/>
              <w:rPr>
                <w:rFonts w:ascii="Times New Roman" w:hAnsi="Times New Roman"/>
                <w:bCs/>
              </w:rPr>
            </w:pP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2010</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2011</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2012</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2013</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2014</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2010</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2011</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2012</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2013</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2014</w:t>
            </w:r>
          </w:p>
        </w:tc>
      </w:tr>
      <w:tr w:rsidR="00896A2B" w:rsidRPr="006741CF" w:rsidTr="003D3840">
        <w:trPr>
          <w:trHeight w:val="255"/>
        </w:trPr>
        <w:tc>
          <w:tcPr>
            <w:tcW w:w="1096" w:type="dxa"/>
            <w:vMerge/>
            <w:shd w:val="clear" w:color="auto" w:fill="FFFFFF" w:themeFill="background1"/>
            <w:hideMark/>
          </w:tcPr>
          <w:p w:rsidR="00896A2B" w:rsidRPr="006741CF" w:rsidRDefault="00896A2B" w:rsidP="00CF3317">
            <w:pPr>
              <w:ind w:left="284"/>
              <w:rPr>
                <w:rFonts w:ascii="Times New Roman" w:hAnsi="Times New Roman"/>
                <w:bCs/>
              </w:rPr>
            </w:pP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tys. zł</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tys. zł</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tys. zł</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tys. zł</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tys. zł</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tys. zł</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tys. zł</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tys. zł</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tys. zł</w:t>
            </w:r>
          </w:p>
        </w:tc>
        <w:tc>
          <w:tcPr>
            <w:tcW w:w="819" w:type="dxa"/>
            <w:shd w:val="clear" w:color="auto" w:fill="FFFFFF" w:themeFill="background1"/>
            <w:noWrap/>
            <w:hideMark/>
          </w:tcPr>
          <w:p w:rsidR="00896A2B" w:rsidRPr="006741CF" w:rsidRDefault="00896A2B" w:rsidP="00CF3317">
            <w:pPr>
              <w:ind w:left="284"/>
              <w:rPr>
                <w:rFonts w:ascii="Times New Roman" w:hAnsi="Times New Roman"/>
                <w:bCs/>
              </w:rPr>
            </w:pPr>
            <w:r w:rsidRPr="006741CF">
              <w:rPr>
                <w:rFonts w:ascii="Times New Roman" w:hAnsi="Times New Roman"/>
                <w:bCs/>
              </w:rPr>
              <w:t>tys. zł</w:t>
            </w:r>
          </w:p>
        </w:tc>
      </w:tr>
      <w:tr w:rsidR="00896A2B" w:rsidRPr="006741CF" w:rsidTr="003D3840">
        <w:trPr>
          <w:trHeight w:val="255"/>
        </w:trPr>
        <w:tc>
          <w:tcPr>
            <w:tcW w:w="1096" w:type="dxa"/>
            <w:shd w:val="clear" w:color="auto" w:fill="FFFFFF" w:themeFill="background1"/>
            <w:hideMark/>
          </w:tcPr>
          <w:p w:rsidR="00896A2B" w:rsidRPr="006741CF" w:rsidRDefault="00896A2B" w:rsidP="00CF3317">
            <w:pPr>
              <w:ind w:left="284"/>
              <w:rPr>
                <w:rFonts w:ascii="Times New Roman" w:hAnsi="Times New Roman"/>
              </w:rPr>
            </w:pPr>
            <w:r w:rsidRPr="006741CF">
              <w:rPr>
                <w:rFonts w:ascii="Times New Roman" w:hAnsi="Times New Roman"/>
              </w:rPr>
              <w:t>Powiat chełmiński</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9891</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8905</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8165</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8251</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7587</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3320</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3368</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3385</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3438</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3263</w:t>
            </w:r>
          </w:p>
        </w:tc>
      </w:tr>
      <w:tr w:rsidR="00896A2B" w:rsidRPr="006741CF" w:rsidTr="003D3840">
        <w:trPr>
          <w:trHeight w:val="255"/>
        </w:trPr>
        <w:tc>
          <w:tcPr>
            <w:tcW w:w="1096" w:type="dxa"/>
            <w:shd w:val="clear" w:color="auto" w:fill="FFFFFF" w:themeFill="background1"/>
            <w:hideMark/>
          </w:tcPr>
          <w:p w:rsidR="00896A2B" w:rsidRPr="006741CF" w:rsidRDefault="00896A2B" w:rsidP="00CF3317">
            <w:pPr>
              <w:ind w:left="284"/>
              <w:rPr>
                <w:rFonts w:ascii="Times New Roman" w:hAnsi="Times New Roman"/>
              </w:rPr>
            </w:pPr>
            <w:r w:rsidRPr="006741CF">
              <w:rPr>
                <w:rFonts w:ascii="Times New Roman" w:hAnsi="Times New Roman"/>
              </w:rPr>
              <w:t>Chełmno (1)</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3109</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2773</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2447</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2353</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2223</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1287</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1308</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1299</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1296</w:t>
            </w:r>
          </w:p>
        </w:tc>
        <w:tc>
          <w:tcPr>
            <w:tcW w:w="819" w:type="dxa"/>
            <w:shd w:val="clear" w:color="auto" w:fill="FFFFFF" w:themeFill="background1"/>
            <w:noWrap/>
            <w:hideMark/>
          </w:tcPr>
          <w:p w:rsidR="00896A2B" w:rsidRPr="006741CF" w:rsidRDefault="00896A2B" w:rsidP="00CF3317">
            <w:pPr>
              <w:ind w:left="284"/>
              <w:rPr>
                <w:rFonts w:ascii="Times New Roman" w:hAnsi="Times New Roman"/>
              </w:rPr>
            </w:pPr>
            <w:r w:rsidRPr="006741CF">
              <w:rPr>
                <w:rFonts w:ascii="Times New Roman" w:hAnsi="Times New Roman"/>
              </w:rPr>
              <w:t>1254</w:t>
            </w:r>
          </w:p>
        </w:tc>
      </w:tr>
    </w:tbl>
    <w:p w:rsidR="00896A2B" w:rsidRPr="006741CF" w:rsidRDefault="00896A2B" w:rsidP="00CF3317">
      <w:pPr>
        <w:spacing w:line="240" w:lineRule="auto"/>
        <w:ind w:left="284"/>
        <w:rPr>
          <w:rFonts w:ascii="Times New Roman" w:hAnsi="Times New Roman"/>
          <w:i/>
          <w:sz w:val="20"/>
          <w:szCs w:val="20"/>
        </w:rPr>
      </w:pPr>
      <w:r w:rsidRPr="006741CF">
        <w:rPr>
          <w:rFonts w:ascii="Times New Roman" w:hAnsi="Times New Roman"/>
          <w:i/>
          <w:sz w:val="20"/>
          <w:szCs w:val="20"/>
        </w:rPr>
        <w:t>Źródło: GUS, Bank Danych Lokalnych</w:t>
      </w:r>
    </w:p>
    <w:p w:rsidR="00896A2B" w:rsidRPr="006741CF" w:rsidRDefault="00896A2B" w:rsidP="00CF3317">
      <w:pPr>
        <w:shd w:val="clear" w:color="auto" w:fill="FFFFFF" w:themeFill="background1"/>
        <w:autoSpaceDE w:val="0"/>
        <w:autoSpaceDN w:val="0"/>
        <w:adjustRightInd w:val="0"/>
        <w:spacing w:after="0" w:line="360" w:lineRule="auto"/>
        <w:ind w:left="284"/>
        <w:jc w:val="both"/>
        <w:rPr>
          <w:rFonts w:ascii="Times New Roman" w:hAnsi="Times New Roman"/>
        </w:rPr>
      </w:pPr>
    </w:p>
    <w:p w:rsidR="00896A2B" w:rsidRPr="006741CF" w:rsidRDefault="00896A2B" w:rsidP="00CF3317">
      <w:pPr>
        <w:shd w:val="clear" w:color="auto" w:fill="FFFFFF" w:themeFill="background1"/>
        <w:autoSpaceDE w:val="0"/>
        <w:autoSpaceDN w:val="0"/>
        <w:adjustRightInd w:val="0"/>
        <w:spacing w:after="0" w:line="360" w:lineRule="auto"/>
        <w:ind w:left="284"/>
        <w:jc w:val="both"/>
        <w:rPr>
          <w:rFonts w:ascii="Times New Roman" w:hAnsi="Times New Roman"/>
          <w:sz w:val="24"/>
          <w:szCs w:val="24"/>
        </w:rPr>
      </w:pPr>
      <w:r w:rsidRPr="006741CF">
        <w:rPr>
          <w:rFonts w:ascii="Times New Roman" w:hAnsi="Times New Roman"/>
          <w:sz w:val="24"/>
          <w:szCs w:val="24"/>
        </w:rPr>
        <w:t xml:space="preserve">Zgodnie z danymi Miejskiego Ośrodka Pomocy Społecznej istnieje bezpośrednia zależność pomiędzy niepełnosprawnością a koniecznością korzystania ze wsparcia finansowego. </w:t>
      </w:r>
      <w:r w:rsidRPr="006741CF">
        <w:rPr>
          <w:rFonts w:ascii="Times New Roman" w:hAnsi="Times New Roman"/>
          <w:sz w:val="24"/>
          <w:szCs w:val="24"/>
        </w:rPr>
        <w:br/>
        <w:t>W latach 2010 - 2015 wsparcie z tytułu niepełnosprawności kształtowało się następująco:</w:t>
      </w:r>
    </w:p>
    <w:p w:rsidR="00896A2B" w:rsidRPr="006741CF" w:rsidRDefault="00896A2B" w:rsidP="00CF3317">
      <w:pPr>
        <w:pStyle w:val="Akapitzlist"/>
        <w:numPr>
          <w:ilvl w:val="2"/>
          <w:numId w:val="1"/>
        </w:numPr>
        <w:shd w:val="clear" w:color="auto" w:fill="FFFFFF" w:themeFill="background1"/>
        <w:tabs>
          <w:tab w:val="left" w:pos="284"/>
        </w:tabs>
        <w:spacing w:line="360" w:lineRule="auto"/>
        <w:ind w:left="284" w:hanging="425"/>
        <w:jc w:val="both"/>
        <w:rPr>
          <w:rFonts w:ascii="Times New Roman" w:hAnsi="Times New Roman"/>
          <w:sz w:val="24"/>
          <w:szCs w:val="24"/>
        </w:rPr>
      </w:pPr>
      <w:r w:rsidRPr="006741CF">
        <w:rPr>
          <w:rFonts w:ascii="Times New Roman" w:hAnsi="Times New Roman"/>
          <w:sz w:val="24"/>
          <w:szCs w:val="24"/>
        </w:rPr>
        <w:t>2010 r.- 194 rodziny</w:t>
      </w:r>
    </w:p>
    <w:p w:rsidR="00896A2B" w:rsidRPr="006741CF" w:rsidRDefault="00896A2B" w:rsidP="00CF3317">
      <w:pPr>
        <w:numPr>
          <w:ilvl w:val="0"/>
          <w:numId w:val="1"/>
        </w:numPr>
        <w:shd w:val="clear" w:color="auto" w:fill="FFFFFF" w:themeFill="background1"/>
        <w:spacing w:line="360" w:lineRule="auto"/>
        <w:ind w:left="284"/>
        <w:jc w:val="both"/>
        <w:rPr>
          <w:rFonts w:ascii="Times New Roman" w:hAnsi="Times New Roman"/>
          <w:sz w:val="24"/>
          <w:szCs w:val="24"/>
        </w:rPr>
      </w:pPr>
      <w:r w:rsidRPr="006741CF">
        <w:rPr>
          <w:rFonts w:ascii="Times New Roman" w:hAnsi="Times New Roman"/>
          <w:sz w:val="24"/>
          <w:szCs w:val="24"/>
        </w:rPr>
        <w:t>2011 r.- 199 rodzin</w:t>
      </w:r>
    </w:p>
    <w:p w:rsidR="00896A2B" w:rsidRPr="006741CF" w:rsidRDefault="00896A2B" w:rsidP="00CF3317">
      <w:pPr>
        <w:numPr>
          <w:ilvl w:val="0"/>
          <w:numId w:val="1"/>
        </w:numPr>
        <w:shd w:val="clear" w:color="auto" w:fill="FFFFFF" w:themeFill="background1"/>
        <w:spacing w:line="360" w:lineRule="auto"/>
        <w:ind w:left="284"/>
        <w:jc w:val="both"/>
        <w:rPr>
          <w:rFonts w:ascii="Times New Roman" w:hAnsi="Times New Roman"/>
          <w:sz w:val="24"/>
          <w:szCs w:val="24"/>
        </w:rPr>
      </w:pPr>
      <w:r w:rsidRPr="006741CF">
        <w:rPr>
          <w:rFonts w:ascii="Times New Roman" w:hAnsi="Times New Roman"/>
          <w:sz w:val="24"/>
          <w:szCs w:val="24"/>
        </w:rPr>
        <w:t>2012 r.- 198 rodzin</w:t>
      </w:r>
    </w:p>
    <w:p w:rsidR="00896A2B" w:rsidRPr="006741CF" w:rsidRDefault="00896A2B" w:rsidP="00CF3317">
      <w:pPr>
        <w:numPr>
          <w:ilvl w:val="0"/>
          <w:numId w:val="1"/>
        </w:numPr>
        <w:shd w:val="clear" w:color="auto" w:fill="FFFFFF" w:themeFill="background1"/>
        <w:spacing w:line="360" w:lineRule="auto"/>
        <w:ind w:left="284"/>
        <w:jc w:val="both"/>
        <w:rPr>
          <w:rFonts w:ascii="Times New Roman" w:hAnsi="Times New Roman"/>
          <w:sz w:val="24"/>
          <w:szCs w:val="24"/>
        </w:rPr>
      </w:pPr>
      <w:r w:rsidRPr="006741CF">
        <w:rPr>
          <w:rFonts w:ascii="Times New Roman" w:hAnsi="Times New Roman"/>
          <w:sz w:val="24"/>
          <w:szCs w:val="24"/>
        </w:rPr>
        <w:t>2013 r.- 266 rodzin</w:t>
      </w:r>
    </w:p>
    <w:p w:rsidR="00896A2B" w:rsidRPr="006741CF" w:rsidRDefault="00896A2B" w:rsidP="00CF3317">
      <w:pPr>
        <w:numPr>
          <w:ilvl w:val="0"/>
          <w:numId w:val="1"/>
        </w:numPr>
        <w:shd w:val="clear" w:color="auto" w:fill="FFFFFF" w:themeFill="background1"/>
        <w:spacing w:line="360" w:lineRule="auto"/>
        <w:ind w:left="284"/>
        <w:jc w:val="both"/>
        <w:rPr>
          <w:rFonts w:ascii="Times New Roman" w:hAnsi="Times New Roman"/>
          <w:sz w:val="24"/>
          <w:szCs w:val="24"/>
        </w:rPr>
      </w:pPr>
      <w:r w:rsidRPr="006741CF">
        <w:rPr>
          <w:rFonts w:ascii="Times New Roman" w:hAnsi="Times New Roman"/>
          <w:sz w:val="24"/>
          <w:szCs w:val="24"/>
        </w:rPr>
        <w:t>2014 r.- 305 rodzin</w:t>
      </w:r>
    </w:p>
    <w:p w:rsidR="00896A2B" w:rsidRPr="006741CF" w:rsidRDefault="00896A2B" w:rsidP="00CF3317">
      <w:pPr>
        <w:numPr>
          <w:ilvl w:val="0"/>
          <w:numId w:val="1"/>
        </w:numPr>
        <w:shd w:val="clear" w:color="auto" w:fill="FFFFFF" w:themeFill="background1"/>
        <w:spacing w:line="360" w:lineRule="auto"/>
        <w:ind w:left="284"/>
        <w:jc w:val="both"/>
        <w:rPr>
          <w:rFonts w:ascii="Times New Roman" w:hAnsi="Times New Roman"/>
          <w:sz w:val="24"/>
          <w:szCs w:val="24"/>
        </w:rPr>
      </w:pPr>
      <w:r w:rsidRPr="006741CF">
        <w:rPr>
          <w:rFonts w:ascii="Times New Roman" w:hAnsi="Times New Roman"/>
          <w:sz w:val="24"/>
          <w:szCs w:val="24"/>
        </w:rPr>
        <w:t>2015 r.- 308 rodzin.</w:t>
      </w:r>
    </w:p>
    <w:p w:rsidR="00896A2B" w:rsidRPr="006741CF" w:rsidRDefault="00896A2B" w:rsidP="00CF3317">
      <w:pPr>
        <w:shd w:val="clear" w:color="auto" w:fill="FFFFFF" w:themeFill="background1"/>
        <w:spacing w:line="360" w:lineRule="auto"/>
        <w:ind w:left="284"/>
        <w:jc w:val="both"/>
        <w:rPr>
          <w:rFonts w:ascii="Times New Roman" w:hAnsi="Times New Roman"/>
          <w:b/>
          <w:sz w:val="24"/>
          <w:szCs w:val="24"/>
        </w:rPr>
      </w:pPr>
      <w:r w:rsidRPr="006741CF">
        <w:rPr>
          <w:rFonts w:ascii="Times New Roman" w:hAnsi="Times New Roman"/>
          <w:b/>
          <w:sz w:val="24"/>
          <w:szCs w:val="24"/>
        </w:rPr>
        <w:t>Liczba wspieranych rodzin na przestrzeni lat 2010-2015 wzrastała. W 2015 r. osiągnęła wartość  o 58,76% wyższą w stosunku do roku 2010.</w:t>
      </w:r>
    </w:p>
    <w:p w:rsidR="00256C56" w:rsidRPr="006741CF" w:rsidRDefault="00256C56" w:rsidP="00CF3317">
      <w:pPr>
        <w:pStyle w:val="Nagwek2"/>
        <w:ind w:left="284"/>
        <w:rPr>
          <w:color w:val="auto"/>
        </w:rPr>
      </w:pPr>
      <w:bookmarkStart w:id="93" w:name="_Toc472262798"/>
      <w:r w:rsidRPr="006741CF">
        <w:rPr>
          <w:color w:val="auto"/>
        </w:rPr>
        <w:t>7. Niepełnosprawność</w:t>
      </w:r>
      <w:bookmarkEnd w:id="93"/>
    </w:p>
    <w:p w:rsidR="00256C56" w:rsidRPr="006741CF" w:rsidRDefault="00256C56" w:rsidP="00CF3317">
      <w:pPr>
        <w:ind w:left="284"/>
      </w:pPr>
    </w:p>
    <w:p w:rsidR="00256C56" w:rsidRPr="006741CF" w:rsidRDefault="00256C56" w:rsidP="00CF3317">
      <w:pPr>
        <w:shd w:val="clear" w:color="auto" w:fill="FFFFFF" w:themeFill="background1"/>
        <w:spacing w:line="360" w:lineRule="auto"/>
        <w:ind w:left="284"/>
        <w:jc w:val="both"/>
        <w:rPr>
          <w:rFonts w:ascii="Times New Roman" w:hAnsi="Times New Roman"/>
          <w:sz w:val="24"/>
          <w:szCs w:val="24"/>
        </w:rPr>
      </w:pPr>
      <w:r w:rsidRPr="006741CF">
        <w:rPr>
          <w:rFonts w:ascii="Times New Roman" w:hAnsi="Times New Roman"/>
          <w:sz w:val="24"/>
          <w:szCs w:val="24"/>
        </w:rPr>
        <w:t>Istotnym aspektem ograniczonego uczestnictwa w życiu społecznym i gospodarczym  oraz znaczącego obniżenia jakości życia jest niepełnosprawność.</w:t>
      </w:r>
    </w:p>
    <w:p w:rsidR="00256C56" w:rsidRPr="006741CF" w:rsidRDefault="00256C56" w:rsidP="00CF3317">
      <w:pPr>
        <w:shd w:val="clear" w:color="auto" w:fill="FFFFFF" w:themeFill="background1"/>
        <w:spacing w:line="360" w:lineRule="auto"/>
        <w:ind w:left="284"/>
        <w:jc w:val="both"/>
        <w:rPr>
          <w:rFonts w:ascii="Times New Roman" w:hAnsi="Times New Roman"/>
          <w:sz w:val="24"/>
          <w:szCs w:val="24"/>
        </w:rPr>
      </w:pPr>
      <w:r w:rsidRPr="006741CF">
        <w:rPr>
          <w:rFonts w:ascii="Times New Roman" w:hAnsi="Times New Roman"/>
          <w:b/>
          <w:sz w:val="24"/>
          <w:szCs w:val="24"/>
        </w:rPr>
        <w:t>Osoby z niepełnosprawnością  to</w:t>
      </w:r>
      <w:r w:rsidRPr="006741CF">
        <w:rPr>
          <w:rFonts w:ascii="Times New Roman" w:hAnsi="Times New Roman"/>
          <w:sz w:val="24"/>
          <w:szCs w:val="24"/>
        </w:rPr>
        <w:t xml:space="preserve"> osoby niepełnosprawne w rozumieniu ustawy z dnia 27 sierpnia 1997 r. </w:t>
      </w:r>
      <w:r w:rsidRPr="006741CF">
        <w:rPr>
          <w:rFonts w:ascii="Times New Roman" w:hAnsi="Times New Roman"/>
          <w:sz w:val="24"/>
          <w:szCs w:val="24"/>
        </w:rPr>
        <w:br/>
        <w:t xml:space="preserve">o rehabilitacji zawodowej i społecznej oraz zatrudnianiu osób niepełnosprawnych  (Dz. U. z 2011 r. Nr 127, poz. 721, z późn. zm.),  a także osoby z zaburzeniami psychicznymi,  w rozumieniu ustawy z dnia 19 sierpnia 1994 r. o ochronie zdrowia psychicznego (Dz. U. z 2011 r. Nr 231, poz. 1375);. osobą niepełnosprawną jest jednostka, która posiada odpowiednie orzeczenie wydane przez organ do tego uprawniony lub osoba, która wskazanego orzeczenia nie posiada, lecz odczuwa ograniczenie sprawności w realizowaniu działań podstawowych dla swojego wieku.  </w:t>
      </w:r>
    </w:p>
    <w:p w:rsidR="00256C56" w:rsidRPr="006741CF" w:rsidRDefault="00256C56" w:rsidP="00CF3317">
      <w:pPr>
        <w:shd w:val="clear" w:color="auto" w:fill="FFFFFF" w:themeFill="background1"/>
        <w:spacing w:line="360" w:lineRule="auto"/>
        <w:ind w:left="284"/>
        <w:jc w:val="both"/>
        <w:rPr>
          <w:rFonts w:ascii="Times New Roman" w:eastAsia="Calibri" w:hAnsi="Times New Roman" w:cs="Times New Roman"/>
          <w:sz w:val="24"/>
          <w:szCs w:val="24"/>
        </w:rPr>
      </w:pPr>
      <w:r w:rsidRPr="006741CF">
        <w:rPr>
          <w:rFonts w:ascii="Times New Roman" w:hAnsi="Times New Roman"/>
          <w:sz w:val="24"/>
          <w:szCs w:val="24"/>
        </w:rPr>
        <w:lastRenderedPageBreak/>
        <w:t xml:space="preserve">Problematyczna jest rzeczowa i dogłębna analiza tematyki osób z niepełnosprawnością na terenie Miasta Chełmna, gdyż dostępne dane na poziomie regionalnym dotyczą lat 2003-2010. Interesujące dane pochodzą również z Narodowego Spisu Powszechnego z 2011 r. Na poziomie lokalnym w roku 2014 sporządzono </w:t>
      </w:r>
      <w:r w:rsidRPr="006741CF">
        <w:rPr>
          <w:rFonts w:ascii="Times New Roman" w:eastAsia="Calibri" w:hAnsi="Times New Roman" w:cs="Times New Roman"/>
          <w:sz w:val="24"/>
          <w:szCs w:val="24"/>
        </w:rPr>
        <w:t xml:space="preserve">„Diagnozę  potrzeb osób niepełnosprawnych w Powiecie Chełmińskim”. Informacje nt. sytuacji osób </w:t>
      </w:r>
      <w:r w:rsidRPr="006741CF">
        <w:rPr>
          <w:rFonts w:ascii="Times New Roman" w:eastAsia="Calibri" w:hAnsi="Times New Roman" w:cs="Times New Roman"/>
          <w:sz w:val="24"/>
          <w:szCs w:val="24"/>
        </w:rPr>
        <w:br/>
        <w:t>z niepełnosprawnością żyjących w Chełmnie przekazały również organizacje pozarządowe działające na rzecz tej grupy.</w:t>
      </w:r>
    </w:p>
    <w:p w:rsidR="00256C56" w:rsidRPr="006741CF" w:rsidRDefault="00256C56" w:rsidP="00CF3317">
      <w:pPr>
        <w:shd w:val="clear" w:color="auto" w:fill="FFFFFF" w:themeFill="background1"/>
        <w:spacing w:line="360" w:lineRule="auto"/>
        <w:ind w:left="284"/>
        <w:jc w:val="both"/>
        <w:rPr>
          <w:rFonts w:ascii="Times New Roman" w:hAnsi="Times New Roman"/>
          <w:sz w:val="24"/>
          <w:szCs w:val="24"/>
        </w:rPr>
      </w:pPr>
      <w:r w:rsidRPr="006741CF">
        <w:rPr>
          <w:rFonts w:ascii="Times New Roman" w:eastAsia="Calibri" w:hAnsi="Times New Roman" w:cs="Times New Roman"/>
          <w:sz w:val="24"/>
          <w:szCs w:val="24"/>
        </w:rPr>
        <w:t>Sytuacja osób z niepełnosprawnością w kontekście projektowanej rewitalizacji społecznej i jej planowanych efektów  jest tematem, którego nie sposób pominąć.</w:t>
      </w:r>
    </w:p>
    <w:p w:rsidR="00256C56" w:rsidRPr="004F21BE" w:rsidRDefault="00256C56" w:rsidP="00CF3317">
      <w:pPr>
        <w:shd w:val="clear" w:color="auto" w:fill="FFFFFF" w:themeFill="background1"/>
        <w:autoSpaceDE w:val="0"/>
        <w:autoSpaceDN w:val="0"/>
        <w:adjustRightInd w:val="0"/>
        <w:spacing w:after="0" w:line="360" w:lineRule="auto"/>
        <w:ind w:left="284"/>
        <w:jc w:val="both"/>
        <w:rPr>
          <w:rFonts w:ascii="Times New Roman" w:hAnsi="Times New Roman"/>
          <w:sz w:val="24"/>
          <w:szCs w:val="24"/>
        </w:rPr>
      </w:pPr>
      <w:r w:rsidRPr="006741CF">
        <w:rPr>
          <w:rFonts w:ascii="Times New Roman" w:hAnsi="Times New Roman"/>
          <w:sz w:val="24"/>
          <w:szCs w:val="24"/>
        </w:rPr>
        <w:t xml:space="preserve">W 2010 roku liczba osób z  niepełnosprawnością  na terenie Miasta Chełmna wyniosła 2689 i była wyższa od tej z roku 2008 o 278 osób tj. 11,5%. </w:t>
      </w:r>
      <w:r w:rsidRPr="006741CF">
        <w:rPr>
          <w:rFonts w:ascii="Times New Roman" w:hAnsi="Times New Roman"/>
          <w:iCs/>
          <w:sz w:val="24"/>
          <w:szCs w:val="24"/>
          <w:lang w:eastAsia="pl-PL"/>
        </w:rPr>
        <w:t>Największa lic</w:t>
      </w:r>
      <w:r w:rsidR="00C91FA1">
        <w:rPr>
          <w:rFonts w:ascii="Times New Roman" w:hAnsi="Times New Roman"/>
          <w:iCs/>
          <w:sz w:val="24"/>
          <w:szCs w:val="24"/>
          <w:lang w:eastAsia="pl-PL"/>
        </w:rPr>
        <w:t xml:space="preserve">zba osób z niepełnosprawnością, </w:t>
      </w:r>
      <w:r w:rsidRPr="006741CF">
        <w:rPr>
          <w:rFonts w:ascii="Times New Roman" w:hAnsi="Times New Roman"/>
          <w:iCs/>
          <w:sz w:val="24"/>
          <w:szCs w:val="24"/>
          <w:lang w:eastAsia="pl-PL"/>
        </w:rPr>
        <w:t xml:space="preserve">żyjących </w:t>
      </w:r>
      <w:r w:rsidR="00C91FA1">
        <w:rPr>
          <w:rFonts w:ascii="Times New Roman" w:hAnsi="Times New Roman"/>
          <w:iCs/>
          <w:sz w:val="24"/>
          <w:szCs w:val="24"/>
          <w:lang w:eastAsia="pl-PL"/>
        </w:rPr>
        <w:br/>
      </w:r>
      <w:r w:rsidRPr="006741CF">
        <w:rPr>
          <w:rFonts w:ascii="Times New Roman" w:hAnsi="Times New Roman"/>
          <w:iCs/>
          <w:sz w:val="24"/>
          <w:szCs w:val="24"/>
          <w:lang w:eastAsia="pl-PL"/>
        </w:rPr>
        <w:t>w powiecie chełmińskim to osoby  w wieku 41-59 lat (883 osoby czyli 32,84% łącznej liczby) oraz 60 lat i więcej (772 osoby tj. 28,71%). Uwagę zwraca także duży odsetek dzieci</w:t>
      </w:r>
      <w:r w:rsidRPr="004F21BE">
        <w:rPr>
          <w:rFonts w:ascii="Times New Roman" w:hAnsi="Times New Roman"/>
          <w:iCs/>
          <w:sz w:val="24"/>
          <w:szCs w:val="24"/>
          <w:lang w:eastAsia="pl-PL"/>
        </w:rPr>
        <w:t xml:space="preserve"> w wieku 8-15 lat (11,57%).</w:t>
      </w:r>
    </w:p>
    <w:p w:rsidR="00256C56" w:rsidRPr="00F05C34" w:rsidRDefault="00256C56" w:rsidP="00CF3317">
      <w:pPr>
        <w:shd w:val="clear" w:color="auto" w:fill="FFFFFF" w:themeFill="background1"/>
        <w:spacing w:line="360" w:lineRule="auto"/>
        <w:ind w:left="284"/>
        <w:jc w:val="both"/>
        <w:rPr>
          <w:rFonts w:ascii="Times New Roman" w:hAnsi="Times New Roman"/>
          <w:iCs/>
          <w:sz w:val="24"/>
          <w:szCs w:val="24"/>
          <w:lang w:eastAsia="pl-PL"/>
        </w:rPr>
      </w:pPr>
      <w:r w:rsidRPr="004F21BE">
        <w:rPr>
          <w:rFonts w:ascii="Times New Roman" w:hAnsi="Times New Roman"/>
          <w:iCs/>
          <w:sz w:val="24"/>
          <w:szCs w:val="24"/>
          <w:lang w:eastAsia="pl-PL"/>
        </w:rPr>
        <w:t xml:space="preserve">Z powodu braku szczegółowych danych na poziomie gminy posiłkowano się danymi dla Powiatu Chełmińskiego oraz </w:t>
      </w:r>
      <w:r w:rsidRPr="00F05C34">
        <w:rPr>
          <w:rFonts w:ascii="Times New Roman" w:hAnsi="Times New Roman"/>
          <w:iCs/>
          <w:sz w:val="24"/>
          <w:szCs w:val="24"/>
          <w:lang w:eastAsia="pl-PL"/>
        </w:rPr>
        <w:t>województwa kujawsko- pomorskiego.</w:t>
      </w:r>
    </w:p>
    <w:p w:rsidR="00256C56" w:rsidRPr="00F05C34" w:rsidRDefault="00256C56" w:rsidP="00CF3317">
      <w:pPr>
        <w:shd w:val="clear" w:color="auto" w:fill="FFFFFF" w:themeFill="background1"/>
        <w:spacing w:line="360" w:lineRule="auto"/>
        <w:ind w:left="284"/>
        <w:jc w:val="both"/>
        <w:rPr>
          <w:rFonts w:ascii="Times New Roman" w:hAnsi="Times New Roman"/>
          <w:iCs/>
          <w:sz w:val="24"/>
          <w:szCs w:val="24"/>
          <w:lang w:eastAsia="pl-PL"/>
        </w:rPr>
      </w:pPr>
      <w:r w:rsidRPr="00F05C34">
        <w:rPr>
          <w:rFonts w:ascii="Times New Roman" w:hAnsi="Times New Roman"/>
          <w:iCs/>
          <w:sz w:val="24"/>
          <w:szCs w:val="24"/>
          <w:lang w:eastAsia="pl-PL"/>
        </w:rPr>
        <w:t>Dostępnymi i najbardziej aktualnymi danymi są statystyki umieszczone w Narodowym Spisie Powszechnym z 2011 roku.</w:t>
      </w:r>
    </w:p>
    <w:p w:rsidR="00256C56" w:rsidRPr="00F05C34" w:rsidRDefault="00256C56" w:rsidP="00CF3317">
      <w:pPr>
        <w:shd w:val="clear" w:color="auto" w:fill="FFFFFF" w:themeFill="background1"/>
        <w:spacing w:line="240" w:lineRule="auto"/>
        <w:ind w:left="284"/>
        <w:jc w:val="both"/>
        <w:rPr>
          <w:rFonts w:ascii="Times New Roman" w:eastAsia="Times New Roman" w:hAnsi="Times New Roman"/>
          <w:b/>
          <w:bCs/>
          <w:lang w:eastAsia="pl-PL"/>
        </w:rPr>
      </w:pPr>
      <w:bookmarkStart w:id="94" w:name="_Toc472263029"/>
      <w:r w:rsidRPr="00F05C34">
        <w:rPr>
          <w:rFonts w:ascii="Times New Roman" w:hAnsi="Times New Roman"/>
          <w:b/>
        </w:rPr>
        <w:t xml:space="preserve">Tabela </w:t>
      </w:r>
      <w:r w:rsidR="006751D8" w:rsidRPr="00F05C34">
        <w:rPr>
          <w:rFonts w:ascii="Times New Roman" w:hAnsi="Times New Roman"/>
          <w:b/>
        </w:rPr>
        <w:fldChar w:fldCharType="begin"/>
      </w:r>
      <w:r w:rsidRPr="00F05C34">
        <w:rPr>
          <w:rFonts w:ascii="Times New Roman" w:hAnsi="Times New Roman"/>
          <w:b/>
        </w:rPr>
        <w:instrText xml:space="preserve"> SEQ Tabela \* ARABIC </w:instrText>
      </w:r>
      <w:r w:rsidR="006751D8" w:rsidRPr="00F05C34">
        <w:rPr>
          <w:rFonts w:ascii="Times New Roman" w:hAnsi="Times New Roman"/>
          <w:b/>
        </w:rPr>
        <w:fldChar w:fldCharType="separate"/>
      </w:r>
      <w:r w:rsidR="009D2169">
        <w:rPr>
          <w:rFonts w:ascii="Times New Roman" w:hAnsi="Times New Roman"/>
          <w:b/>
          <w:noProof/>
        </w:rPr>
        <w:t>36</w:t>
      </w:r>
      <w:r w:rsidR="006751D8" w:rsidRPr="00F05C34">
        <w:rPr>
          <w:rFonts w:ascii="Times New Roman" w:hAnsi="Times New Roman"/>
          <w:b/>
        </w:rPr>
        <w:fldChar w:fldCharType="end"/>
      </w:r>
      <w:r w:rsidRPr="00F05C34">
        <w:rPr>
          <w:rFonts w:ascii="Times New Roman" w:hAnsi="Times New Roman"/>
          <w:b/>
        </w:rPr>
        <w:t xml:space="preserve"> </w:t>
      </w:r>
      <w:r w:rsidRPr="00F05C34">
        <w:rPr>
          <w:rFonts w:ascii="Times New Roman" w:eastAsia="Times New Roman" w:hAnsi="Times New Roman"/>
          <w:b/>
          <w:bCs/>
          <w:lang w:eastAsia="pl-PL"/>
        </w:rPr>
        <w:t>Osoby z niepełnosprawnością wg płci w województwie kujawsko-pomorskim i powiecie chełmińskim</w:t>
      </w:r>
      <w:bookmarkEnd w:id="94"/>
      <w:r w:rsidRPr="00F05C34">
        <w:rPr>
          <w:rFonts w:ascii="Times New Roman" w:eastAsia="Times New Roman" w:hAnsi="Times New Roman"/>
          <w:b/>
          <w:bCs/>
          <w:lang w:eastAsia="pl-PL"/>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39"/>
        <w:gridCol w:w="969"/>
        <w:gridCol w:w="1183"/>
        <w:gridCol w:w="969"/>
        <w:gridCol w:w="928"/>
        <w:gridCol w:w="1183"/>
        <w:gridCol w:w="959"/>
        <w:gridCol w:w="836"/>
        <w:gridCol w:w="1163"/>
        <w:gridCol w:w="928"/>
      </w:tblGrid>
      <w:tr w:rsidR="00256C56" w:rsidRPr="00F05C34" w:rsidTr="003D3840">
        <w:trPr>
          <w:trHeight w:val="264"/>
        </w:trPr>
        <w:tc>
          <w:tcPr>
            <w:tcW w:w="0" w:type="auto"/>
            <w:vMerge w:val="restart"/>
            <w:shd w:val="clear" w:color="auto" w:fill="auto"/>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Województwo</w:t>
            </w:r>
            <w:r w:rsidRPr="00F05C34">
              <w:rPr>
                <w:rFonts w:ascii="Times New Roman" w:eastAsia="Times New Roman" w:hAnsi="Times New Roman"/>
                <w:lang w:eastAsia="pl-PL"/>
              </w:rPr>
              <w:br/>
              <w:t>Powiat</w:t>
            </w:r>
          </w:p>
        </w:tc>
        <w:tc>
          <w:tcPr>
            <w:tcW w:w="0" w:type="auto"/>
            <w:vMerge w:val="restart"/>
            <w:shd w:val="clear" w:color="auto" w:fill="auto"/>
            <w:noWrap/>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Ogółem</w:t>
            </w:r>
          </w:p>
        </w:tc>
        <w:tc>
          <w:tcPr>
            <w:tcW w:w="0" w:type="auto"/>
            <w:vMerge w:val="restart"/>
            <w:shd w:val="clear" w:color="auto" w:fill="auto"/>
            <w:noWrap/>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Mężczyźni</w:t>
            </w:r>
          </w:p>
        </w:tc>
        <w:tc>
          <w:tcPr>
            <w:tcW w:w="0" w:type="auto"/>
            <w:vMerge w:val="restart"/>
            <w:shd w:val="clear" w:color="auto" w:fill="FFFFFF" w:themeFill="background1"/>
            <w:noWrap/>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Kobiety</w:t>
            </w:r>
          </w:p>
        </w:tc>
        <w:tc>
          <w:tcPr>
            <w:tcW w:w="0" w:type="auto"/>
            <w:gridSpan w:val="3"/>
            <w:shd w:val="clear" w:color="auto" w:fill="FFFFFF" w:themeFill="background1"/>
            <w:noWrap/>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lang w:eastAsia="pl-PL"/>
              </w:rPr>
            </w:pPr>
            <w:r w:rsidRPr="00F05C34">
              <w:rPr>
                <w:rFonts w:ascii="Times New Roman" w:eastAsia="Times New Roman" w:hAnsi="Times New Roman"/>
                <w:b/>
                <w:lang w:eastAsia="pl-PL"/>
              </w:rPr>
              <w:t>Miasto</w:t>
            </w:r>
          </w:p>
        </w:tc>
        <w:tc>
          <w:tcPr>
            <w:tcW w:w="0" w:type="auto"/>
            <w:gridSpan w:val="3"/>
            <w:shd w:val="clear" w:color="auto" w:fill="FFFFFF" w:themeFill="background1"/>
            <w:noWrap/>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Tereny wiejskie</w:t>
            </w:r>
          </w:p>
        </w:tc>
      </w:tr>
      <w:tr w:rsidR="00256C56" w:rsidRPr="00F05C34" w:rsidTr="003D3840">
        <w:trPr>
          <w:trHeight w:val="285"/>
        </w:trPr>
        <w:tc>
          <w:tcPr>
            <w:tcW w:w="0" w:type="auto"/>
            <w:vMerge/>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p>
        </w:tc>
        <w:tc>
          <w:tcPr>
            <w:tcW w:w="0" w:type="auto"/>
            <w:vMerge/>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p>
        </w:tc>
        <w:tc>
          <w:tcPr>
            <w:tcW w:w="0" w:type="auto"/>
            <w:vMerge/>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p>
        </w:tc>
        <w:tc>
          <w:tcPr>
            <w:tcW w:w="0" w:type="auto"/>
            <w:vMerge/>
            <w:shd w:val="clear" w:color="auto" w:fill="FFFFFF" w:themeFill="background1"/>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p>
        </w:tc>
        <w:tc>
          <w:tcPr>
            <w:tcW w:w="0" w:type="auto"/>
            <w:shd w:val="clear" w:color="auto" w:fill="FFFFFF" w:themeFill="background1"/>
            <w:noWrap/>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lang w:eastAsia="pl-PL"/>
              </w:rPr>
            </w:pPr>
            <w:r w:rsidRPr="00F05C34">
              <w:rPr>
                <w:rFonts w:ascii="Times New Roman" w:eastAsia="Times New Roman" w:hAnsi="Times New Roman"/>
                <w:b/>
                <w:lang w:eastAsia="pl-PL"/>
              </w:rPr>
              <w:t>razem</w:t>
            </w:r>
          </w:p>
        </w:tc>
        <w:tc>
          <w:tcPr>
            <w:tcW w:w="0" w:type="auto"/>
            <w:shd w:val="clear" w:color="auto" w:fill="FFFFFF" w:themeFill="background1"/>
            <w:noWrap/>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lang w:eastAsia="pl-PL"/>
              </w:rPr>
            </w:pPr>
            <w:r w:rsidRPr="00F05C34">
              <w:rPr>
                <w:rFonts w:ascii="Times New Roman" w:eastAsia="Times New Roman" w:hAnsi="Times New Roman"/>
                <w:b/>
                <w:lang w:eastAsia="pl-PL"/>
              </w:rPr>
              <w:t>mężczyźni</w:t>
            </w:r>
          </w:p>
        </w:tc>
        <w:tc>
          <w:tcPr>
            <w:tcW w:w="0" w:type="auto"/>
            <w:shd w:val="clear" w:color="auto" w:fill="FFFFFF" w:themeFill="background1"/>
            <w:noWrap/>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lang w:eastAsia="pl-PL"/>
              </w:rPr>
            </w:pPr>
            <w:r w:rsidRPr="00F05C34">
              <w:rPr>
                <w:rFonts w:ascii="Times New Roman" w:eastAsia="Times New Roman" w:hAnsi="Times New Roman"/>
                <w:b/>
                <w:lang w:eastAsia="pl-PL"/>
              </w:rPr>
              <w:t>kobiety</w:t>
            </w:r>
          </w:p>
        </w:tc>
        <w:tc>
          <w:tcPr>
            <w:tcW w:w="0" w:type="auto"/>
            <w:shd w:val="clear" w:color="auto" w:fill="FFFFFF" w:themeFill="background1"/>
            <w:noWrap/>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razem</w:t>
            </w:r>
          </w:p>
        </w:tc>
        <w:tc>
          <w:tcPr>
            <w:tcW w:w="0" w:type="auto"/>
            <w:shd w:val="clear" w:color="auto" w:fill="auto"/>
            <w:noWrap/>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mężczyźni</w:t>
            </w:r>
          </w:p>
        </w:tc>
        <w:tc>
          <w:tcPr>
            <w:tcW w:w="0" w:type="auto"/>
            <w:shd w:val="clear" w:color="auto" w:fill="auto"/>
            <w:noWrap/>
            <w:vAlign w:val="center"/>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kobiety</w:t>
            </w:r>
          </w:p>
        </w:tc>
      </w:tr>
      <w:tr w:rsidR="00256C56" w:rsidRPr="00F05C34" w:rsidTr="003D3840">
        <w:trPr>
          <w:trHeight w:val="264"/>
        </w:trPr>
        <w:tc>
          <w:tcPr>
            <w:tcW w:w="0" w:type="auto"/>
            <w:shd w:val="clear" w:color="auto" w:fill="auto"/>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bCs/>
                <w:lang w:eastAsia="pl-PL"/>
              </w:rPr>
            </w:pPr>
            <w:r w:rsidRPr="00F05C34">
              <w:rPr>
                <w:rFonts w:ascii="Times New Roman" w:eastAsia="Times New Roman" w:hAnsi="Times New Roman"/>
                <w:b/>
                <w:bCs/>
                <w:lang w:eastAsia="pl-PL"/>
              </w:rPr>
              <w:t>Kujawsko-pomorskie</w:t>
            </w:r>
          </w:p>
        </w:tc>
        <w:tc>
          <w:tcPr>
            <w:tcW w:w="0" w:type="auto"/>
            <w:shd w:val="clear" w:color="auto" w:fill="auto"/>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bCs/>
                <w:lang w:eastAsia="pl-PL"/>
              </w:rPr>
            </w:pPr>
            <w:r w:rsidRPr="00F05C34">
              <w:rPr>
                <w:rFonts w:ascii="Times New Roman" w:eastAsia="Times New Roman" w:hAnsi="Times New Roman"/>
                <w:b/>
                <w:bCs/>
                <w:lang w:eastAsia="pl-PL"/>
              </w:rPr>
              <w:t>264313</w:t>
            </w:r>
          </w:p>
        </w:tc>
        <w:tc>
          <w:tcPr>
            <w:tcW w:w="0" w:type="auto"/>
            <w:shd w:val="clear" w:color="auto" w:fill="auto"/>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bCs/>
                <w:lang w:eastAsia="pl-PL"/>
              </w:rPr>
            </w:pPr>
            <w:r w:rsidRPr="00F05C34">
              <w:rPr>
                <w:rFonts w:ascii="Times New Roman" w:eastAsia="Times New Roman" w:hAnsi="Times New Roman"/>
                <w:b/>
                <w:bCs/>
                <w:lang w:eastAsia="pl-PL"/>
              </w:rPr>
              <w:t>125239</w:t>
            </w:r>
          </w:p>
        </w:tc>
        <w:tc>
          <w:tcPr>
            <w:tcW w:w="0" w:type="auto"/>
            <w:shd w:val="clear" w:color="auto" w:fill="FFFFFF" w:themeFill="background1"/>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bCs/>
                <w:lang w:eastAsia="pl-PL"/>
              </w:rPr>
            </w:pPr>
            <w:r w:rsidRPr="00F05C34">
              <w:rPr>
                <w:rFonts w:ascii="Times New Roman" w:eastAsia="Times New Roman" w:hAnsi="Times New Roman"/>
                <w:b/>
                <w:bCs/>
                <w:lang w:eastAsia="pl-PL"/>
              </w:rPr>
              <w:t>139073</w:t>
            </w:r>
          </w:p>
        </w:tc>
        <w:tc>
          <w:tcPr>
            <w:tcW w:w="0" w:type="auto"/>
            <w:shd w:val="clear" w:color="auto" w:fill="FFFFFF" w:themeFill="background1"/>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bCs/>
                <w:lang w:eastAsia="pl-PL"/>
              </w:rPr>
            </w:pPr>
            <w:r w:rsidRPr="00F05C34">
              <w:rPr>
                <w:rFonts w:ascii="Times New Roman" w:eastAsia="Times New Roman" w:hAnsi="Times New Roman"/>
                <w:b/>
                <w:bCs/>
                <w:lang w:eastAsia="pl-PL"/>
              </w:rPr>
              <w:t>174897</w:t>
            </w:r>
          </w:p>
        </w:tc>
        <w:tc>
          <w:tcPr>
            <w:tcW w:w="0" w:type="auto"/>
            <w:shd w:val="clear" w:color="auto" w:fill="FFFFFF" w:themeFill="background1"/>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bCs/>
                <w:lang w:eastAsia="pl-PL"/>
              </w:rPr>
            </w:pPr>
            <w:r w:rsidRPr="00F05C34">
              <w:rPr>
                <w:rFonts w:ascii="Times New Roman" w:eastAsia="Times New Roman" w:hAnsi="Times New Roman"/>
                <w:b/>
                <w:bCs/>
                <w:lang w:eastAsia="pl-PL"/>
              </w:rPr>
              <w:t>80515</w:t>
            </w:r>
          </w:p>
        </w:tc>
        <w:tc>
          <w:tcPr>
            <w:tcW w:w="0" w:type="auto"/>
            <w:shd w:val="clear" w:color="auto" w:fill="FFFFFF" w:themeFill="background1"/>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bCs/>
                <w:lang w:eastAsia="pl-PL"/>
              </w:rPr>
            </w:pPr>
            <w:r w:rsidRPr="00F05C34">
              <w:rPr>
                <w:rFonts w:ascii="Times New Roman" w:eastAsia="Times New Roman" w:hAnsi="Times New Roman"/>
                <w:b/>
                <w:bCs/>
                <w:lang w:eastAsia="pl-PL"/>
              </w:rPr>
              <w:t>94382</w:t>
            </w:r>
          </w:p>
        </w:tc>
        <w:tc>
          <w:tcPr>
            <w:tcW w:w="0" w:type="auto"/>
            <w:shd w:val="clear" w:color="auto" w:fill="FFFFFF" w:themeFill="background1"/>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bCs/>
                <w:lang w:eastAsia="pl-PL"/>
              </w:rPr>
            </w:pPr>
            <w:r w:rsidRPr="00F05C34">
              <w:rPr>
                <w:rFonts w:ascii="Times New Roman" w:eastAsia="Times New Roman" w:hAnsi="Times New Roman"/>
                <w:b/>
                <w:bCs/>
                <w:lang w:eastAsia="pl-PL"/>
              </w:rPr>
              <w:t>89416</w:t>
            </w:r>
          </w:p>
        </w:tc>
        <w:tc>
          <w:tcPr>
            <w:tcW w:w="0" w:type="auto"/>
            <w:shd w:val="clear" w:color="auto" w:fill="auto"/>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bCs/>
                <w:lang w:eastAsia="pl-PL"/>
              </w:rPr>
            </w:pPr>
            <w:r w:rsidRPr="00F05C34">
              <w:rPr>
                <w:rFonts w:ascii="Times New Roman" w:eastAsia="Times New Roman" w:hAnsi="Times New Roman"/>
                <w:b/>
                <w:bCs/>
                <w:lang w:eastAsia="pl-PL"/>
              </w:rPr>
              <w:t>44724</w:t>
            </w:r>
          </w:p>
        </w:tc>
        <w:tc>
          <w:tcPr>
            <w:tcW w:w="0" w:type="auto"/>
            <w:shd w:val="clear" w:color="auto" w:fill="auto"/>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bCs/>
                <w:lang w:eastAsia="pl-PL"/>
              </w:rPr>
            </w:pPr>
            <w:r w:rsidRPr="00F05C34">
              <w:rPr>
                <w:rFonts w:ascii="Times New Roman" w:eastAsia="Times New Roman" w:hAnsi="Times New Roman"/>
                <w:b/>
                <w:bCs/>
                <w:lang w:eastAsia="pl-PL"/>
              </w:rPr>
              <w:t>44691</w:t>
            </w:r>
          </w:p>
        </w:tc>
      </w:tr>
      <w:tr w:rsidR="00256C56" w:rsidRPr="00F05C34" w:rsidTr="003D3840">
        <w:trPr>
          <w:trHeight w:val="264"/>
        </w:trPr>
        <w:tc>
          <w:tcPr>
            <w:tcW w:w="0" w:type="auto"/>
            <w:shd w:val="clear" w:color="auto" w:fill="auto"/>
            <w:noWrap/>
            <w:vAlign w:val="bottom"/>
            <w:hideMark/>
          </w:tcPr>
          <w:p w:rsidR="00256C56" w:rsidRPr="00F05C34" w:rsidRDefault="00256C56" w:rsidP="00CF3317">
            <w:pPr>
              <w:shd w:val="clear" w:color="auto" w:fill="FFFFFF" w:themeFill="background1"/>
              <w:spacing w:after="0" w:line="240" w:lineRule="auto"/>
              <w:ind w:left="284" w:firstLineChars="100" w:firstLine="220"/>
              <w:jc w:val="both"/>
              <w:rPr>
                <w:rFonts w:ascii="Times New Roman" w:eastAsia="Times New Roman" w:hAnsi="Times New Roman"/>
                <w:lang w:eastAsia="pl-PL"/>
              </w:rPr>
            </w:pPr>
            <w:r w:rsidRPr="00F05C34">
              <w:rPr>
                <w:rFonts w:ascii="Times New Roman" w:eastAsia="Times New Roman" w:hAnsi="Times New Roman"/>
                <w:lang w:eastAsia="pl-PL"/>
              </w:rPr>
              <w:t>Powiat chełmiński</w:t>
            </w:r>
          </w:p>
        </w:tc>
        <w:tc>
          <w:tcPr>
            <w:tcW w:w="0" w:type="auto"/>
            <w:shd w:val="clear" w:color="auto" w:fill="auto"/>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6082</w:t>
            </w:r>
          </w:p>
        </w:tc>
        <w:tc>
          <w:tcPr>
            <w:tcW w:w="0" w:type="auto"/>
            <w:shd w:val="clear" w:color="auto" w:fill="auto"/>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2998</w:t>
            </w:r>
          </w:p>
        </w:tc>
        <w:tc>
          <w:tcPr>
            <w:tcW w:w="0" w:type="auto"/>
            <w:shd w:val="clear" w:color="auto" w:fill="FFFFFF" w:themeFill="background1"/>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3084</w:t>
            </w:r>
          </w:p>
        </w:tc>
        <w:tc>
          <w:tcPr>
            <w:tcW w:w="0" w:type="auto"/>
            <w:shd w:val="clear" w:color="auto" w:fill="FFFFFF" w:themeFill="background1"/>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lang w:eastAsia="pl-PL"/>
              </w:rPr>
            </w:pPr>
            <w:r w:rsidRPr="00F05C34">
              <w:rPr>
                <w:rFonts w:ascii="Times New Roman" w:eastAsia="Times New Roman" w:hAnsi="Times New Roman"/>
                <w:b/>
                <w:lang w:eastAsia="pl-PL"/>
              </w:rPr>
              <w:t>2448</w:t>
            </w:r>
          </w:p>
        </w:tc>
        <w:tc>
          <w:tcPr>
            <w:tcW w:w="0" w:type="auto"/>
            <w:shd w:val="clear" w:color="auto" w:fill="FFFFFF" w:themeFill="background1"/>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lang w:eastAsia="pl-PL"/>
              </w:rPr>
            </w:pPr>
            <w:r w:rsidRPr="00F05C34">
              <w:rPr>
                <w:rFonts w:ascii="Times New Roman" w:eastAsia="Times New Roman" w:hAnsi="Times New Roman"/>
                <w:b/>
                <w:lang w:eastAsia="pl-PL"/>
              </w:rPr>
              <w:t>1165</w:t>
            </w:r>
          </w:p>
        </w:tc>
        <w:tc>
          <w:tcPr>
            <w:tcW w:w="0" w:type="auto"/>
            <w:shd w:val="clear" w:color="auto" w:fill="FFFFFF" w:themeFill="background1"/>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b/>
                <w:lang w:eastAsia="pl-PL"/>
              </w:rPr>
            </w:pPr>
            <w:r w:rsidRPr="00F05C34">
              <w:rPr>
                <w:rFonts w:ascii="Times New Roman" w:eastAsia="Times New Roman" w:hAnsi="Times New Roman"/>
                <w:b/>
                <w:lang w:eastAsia="pl-PL"/>
              </w:rPr>
              <w:t>1283</w:t>
            </w:r>
          </w:p>
        </w:tc>
        <w:tc>
          <w:tcPr>
            <w:tcW w:w="0" w:type="auto"/>
            <w:shd w:val="clear" w:color="auto" w:fill="FFFFFF" w:themeFill="background1"/>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3635</w:t>
            </w:r>
          </w:p>
        </w:tc>
        <w:tc>
          <w:tcPr>
            <w:tcW w:w="0" w:type="auto"/>
            <w:shd w:val="clear" w:color="auto" w:fill="auto"/>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1833</w:t>
            </w:r>
          </w:p>
        </w:tc>
        <w:tc>
          <w:tcPr>
            <w:tcW w:w="0" w:type="auto"/>
            <w:shd w:val="clear" w:color="auto" w:fill="auto"/>
            <w:noWrap/>
            <w:vAlign w:val="bottom"/>
            <w:hideMark/>
          </w:tcPr>
          <w:p w:rsidR="00256C56" w:rsidRPr="00F05C34" w:rsidRDefault="00256C56" w:rsidP="00CF3317">
            <w:pPr>
              <w:shd w:val="clear" w:color="auto" w:fill="FFFFFF" w:themeFill="background1"/>
              <w:spacing w:after="0" w:line="240" w:lineRule="auto"/>
              <w:ind w:left="284"/>
              <w:jc w:val="both"/>
              <w:rPr>
                <w:rFonts w:ascii="Times New Roman" w:eastAsia="Times New Roman" w:hAnsi="Times New Roman"/>
                <w:lang w:eastAsia="pl-PL"/>
              </w:rPr>
            </w:pPr>
            <w:r w:rsidRPr="00F05C34">
              <w:rPr>
                <w:rFonts w:ascii="Times New Roman" w:eastAsia="Times New Roman" w:hAnsi="Times New Roman"/>
                <w:lang w:eastAsia="pl-PL"/>
              </w:rPr>
              <w:t>1802</w:t>
            </w:r>
          </w:p>
        </w:tc>
      </w:tr>
    </w:tbl>
    <w:p w:rsidR="00256C56" w:rsidRPr="00F05C34" w:rsidRDefault="00256C56" w:rsidP="00CF3317">
      <w:pPr>
        <w:shd w:val="clear" w:color="auto" w:fill="FFFFFF" w:themeFill="background1"/>
        <w:spacing w:line="240" w:lineRule="auto"/>
        <w:ind w:left="284"/>
        <w:jc w:val="both"/>
        <w:rPr>
          <w:rFonts w:ascii="Times New Roman" w:hAnsi="Times New Roman"/>
          <w:b/>
          <w:i/>
          <w:iCs/>
          <w:sz w:val="20"/>
          <w:szCs w:val="20"/>
          <w:lang w:eastAsia="pl-PL"/>
        </w:rPr>
      </w:pPr>
      <w:r w:rsidRPr="00F05C34">
        <w:rPr>
          <w:rFonts w:ascii="Times New Roman" w:hAnsi="Times New Roman"/>
          <w:i/>
          <w:iCs/>
          <w:sz w:val="20"/>
          <w:szCs w:val="20"/>
          <w:lang w:eastAsia="pl-PL"/>
        </w:rPr>
        <w:t>Źródło: Niepełnosprawni: Narodowy Spis Powszechny 2011r</w:t>
      </w:r>
      <w:r w:rsidRPr="00F05C34">
        <w:rPr>
          <w:rFonts w:ascii="Times New Roman" w:hAnsi="Times New Roman"/>
          <w:b/>
          <w:i/>
          <w:iCs/>
          <w:sz w:val="20"/>
          <w:szCs w:val="20"/>
          <w:lang w:eastAsia="pl-PL"/>
        </w:rPr>
        <w:t>.</w:t>
      </w:r>
    </w:p>
    <w:p w:rsidR="00256C56" w:rsidRPr="00F05C34" w:rsidRDefault="00256C56" w:rsidP="00CF3317">
      <w:pPr>
        <w:shd w:val="clear" w:color="auto" w:fill="FFFFFF" w:themeFill="background1"/>
        <w:spacing w:line="360" w:lineRule="auto"/>
        <w:ind w:left="284"/>
        <w:rPr>
          <w:rFonts w:ascii="Times New Roman" w:hAnsi="Times New Roman"/>
          <w:b/>
          <w:iCs/>
          <w:sz w:val="24"/>
          <w:szCs w:val="24"/>
          <w:lang w:eastAsia="pl-PL"/>
        </w:rPr>
      </w:pPr>
    </w:p>
    <w:p w:rsidR="00256C56" w:rsidRPr="00F05C34" w:rsidRDefault="00256C56" w:rsidP="00CF3317">
      <w:pPr>
        <w:shd w:val="clear" w:color="auto" w:fill="FFFFFF" w:themeFill="background1"/>
        <w:spacing w:line="360" w:lineRule="auto"/>
        <w:ind w:left="284"/>
        <w:jc w:val="both"/>
        <w:rPr>
          <w:rFonts w:ascii="Times New Roman" w:hAnsi="Times New Roman"/>
          <w:b/>
          <w:iCs/>
          <w:lang w:eastAsia="pl-PL"/>
        </w:rPr>
      </w:pPr>
      <w:r w:rsidRPr="00F05C34">
        <w:rPr>
          <w:rFonts w:ascii="Times New Roman" w:hAnsi="Times New Roman"/>
          <w:b/>
          <w:iCs/>
          <w:sz w:val="24"/>
          <w:szCs w:val="24"/>
          <w:lang w:eastAsia="pl-PL"/>
        </w:rPr>
        <w:t xml:space="preserve">Z powyższych danych można wywnioskować, iż liczba osób z niepełnosprawnością na terenie Miasta Chełmna  w 2011 roku wyniosła 2448 osoby, z czego 1165 to mężczyźni oraz 1283 kobiety. Liczba osób </w:t>
      </w:r>
      <w:r w:rsidRPr="00F05C34">
        <w:rPr>
          <w:rFonts w:ascii="Times New Roman" w:hAnsi="Times New Roman"/>
          <w:b/>
          <w:iCs/>
          <w:sz w:val="24"/>
          <w:szCs w:val="24"/>
          <w:lang w:eastAsia="pl-PL"/>
        </w:rPr>
        <w:br/>
        <w:t>z niepełnosprawnością w ogólnej liczbie mieszkańców w 2011 roku dla Miasta Chełmna stanowiła: 11,73</w:t>
      </w:r>
      <w:r w:rsidRPr="00F05C34">
        <w:rPr>
          <w:rFonts w:ascii="Times New Roman" w:hAnsi="Times New Roman"/>
          <w:b/>
          <w:iCs/>
          <w:lang w:eastAsia="pl-PL"/>
        </w:rPr>
        <w:t>%.</w:t>
      </w:r>
    </w:p>
    <w:p w:rsidR="00256C56" w:rsidRDefault="00256C56" w:rsidP="00CF3317">
      <w:pPr>
        <w:shd w:val="clear" w:color="auto" w:fill="FFFFFF" w:themeFill="background1"/>
        <w:spacing w:line="360" w:lineRule="auto"/>
        <w:ind w:left="284"/>
        <w:rPr>
          <w:rFonts w:ascii="Times New Roman" w:hAnsi="Times New Roman"/>
          <w:iCs/>
          <w:sz w:val="24"/>
          <w:szCs w:val="24"/>
          <w:lang w:eastAsia="pl-PL"/>
        </w:rPr>
      </w:pPr>
      <w:r w:rsidRPr="00F05C34">
        <w:rPr>
          <w:rFonts w:ascii="Times New Roman" w:hAnsi="Times New Roman"/>
          <w:iCs/>
          <w:sz w:val="24"/>
          <w:szCs w:val="24"/>
          <w:lang w:eastAsia="pl-PL"/>
        </w:rPr>
        <w:t>Wykres poniżej charakteryzuje osoby niepełnosprawne w określonych grupach wiekowych:</w:t>
      </w:r>
    </w:p>
    <w:p w:rsidR="00735FBE" w:rsidRDefault="00735FBE" w:rsidP="00CF3317">
      <w:pPr>
        <w:shd w:val="clear" w:color="auto" w:fill="FFFFFF" w:themeFill="background1"/>
        <w:spacing w:line="360" w:lineRule="auto"/>
        <w:ind w:left="284"/>
        <w:rPr>
          <w:rFonts w:ascii="Times New Roman" w:hAnsi="Times New Roman"/>
          <w:iCs/>
          <w:sz w:val="24"/>
          <w:szCs w:val="24"/>
          <w:lang w:eastAsia="pl-PL"/>
        </w:rPr>
      </w:pPr>
    </w:p>
    <w:p w:rsidR="00735FBE" w:rsidRPr="00F05C34" w:rsidRDefault="00735FBE" w:rsidP="00CF3317">
      <w:pPr>
        <w:shd w:val="clear" w:color="auto" w:fill="FFFFFF" w:themeFill="background1"/>
        <w:spacing w:line="360" w:lineRule="auto"/>
        <w:ind w:left="284"/>
        <w:rPr>
          <w:rFonts w:ascii="Times New Roman" w:hAnsi="Times New Roman"/>
          <w:b/>
          <w:iCs/>
          <w:sz w:val="24"/>
          <w:szCs w:val="24"/>
          <w:lang w:eastAsia="pl-PL"/>
        </w:rPr>
      </w:pPr>
    </w:p>
    <w:p w:rsidR="00256C56" w:rsidRPr="00F05C34" w:rsidRDefault="00256C56" w:rsidP="00CF3317">
      <w:pPr>
        <w:pStyle w:val="Legenda"/>
        <w:shd w:val="clear" w:color="auto" w:fill="FFFFFF" w:themeFill="background1"/>
        <w:ind w:left="284"/>
        <w:jc w:val="both"/>
        <w:rPr>
          <w:rFonts w:ascii="Times New Roman" w:hAnsi="Times New Roman"/>
          <w:iCs/>
          <w:color w:val="auto"/>
          <w:sz w:val="24"/>
          <w:szCs w:val="24"/>
          <w:lang w:eastAsia="pl-PL"/>
        </w:rPr>
      </w:pPr>
      <w:r w:rsidRPr="00F05C34">
        <w:rPr>
          <w:rFonts w:ascii="Times New Roman" w:hAnsi="Times New Roman"/>
          <w:color w:val="auto"/>
          <w:sz w:val="24"/>
          <w:szCs w:val="24"/>
        </w:rPr>
        <w:lastRenderedPageBreak/>
        <w:t xml:space="preserve">Wykres </w:t>
      </w:r>
      <w:r w:rsidR="006751D8" w:rsidRPr="00F05C34">
        <w:rPr>
          <w:rFonts w:ascii="Times New Roman" w:hAnsi="Times New Roman"/>
          <w:color w:val="auto"/>
          <w:sz w:val="24"/>
          <w:szCs w:val="24"/>
        </w:rPr>
        <w:fldChar w:fldCharType="begin"/>
      </w:r>
      <w:r w:rsidRPr="00F05C34">
        <w:rPr>
          <w:rFonts w:ascii="Times New Roman" w:hAnsi="Times New Roman"/>
          <w:color w:val="auto"/>
          <w:sz w:val="24"/>
          <w:szCs w:val="24"/>
        </w:rPr>
        <w:instrText xml:space="preserve"> SEQ Wykres \* ARABIC </w:instrText>
      </w:r>
      <w:r w:rsidR="006751D8" w:rsidRPr="00F05C34">
        <w:rPr>
          <w:rFonts w:ascii="Times New Roman" w:hAnsi="Times New Roman"/>
          <w:color w:val="auto"/>
          <w:sz w:val="24"/>
          <w:szCs w:val="24"/>
        </w:rPr>
        <w:fldChar w:fldCharType="separate"/>
      </w:r>
      <w:r w:rsidR="009D2169">
        <w:rPr>
          <w:rFonts w:ascii="Times New Roman" w:hAnsi="Times New Roman"/>
          <w:noProof/>
          <w:color w:val="auto"/>
          <w:sz w:val="24"/>
          <w:szCs w:val="24"/>
        </w:rPr>
        <w:t>1</w:t>
      </w:r>
      <w:r w:rsidR="006751D8" w:rsidRPr="00F05C34">
        <w:rPr>
          <w:rFonts w:ascii="Times New Roman" w:hAnsi="Times New Roman"/>
          <w:color w:val="auto"/>
          <w:sz w:val="24"/>
          <w:szCs w:val="24"/>
        </w:rPr>
        <w:fldChar w:fldCharType="end"/>
      </w:r>
      <w:r w:rsidRPr="00F05C34">
        <w:rPr>
          <w:rFonts w:ascii="Times New Roman" w:hAnsi="Times New Roman"/>
          <w:color w:val="auto"/>
          <w:sz w:val="24"/>
          <w:szCs w:val="24"/>
        </w:rPr>
        <w:t xml:space="preserve"> </w:t>
      </w:r>
      <w:r w:rsidRPr="00F05C34">
        <w:rPr>
          <w:rFonts w:ascii="Times New Roman" w:eastAsia="Calibri" w:hAnsi="Times New Roman" w:cs="Times New Roman"/>
          <w:color w:val="auto"/>
          <w:sz w:val="24"/>
          <w:szCs w:val="24"/>
        </w:rPr>
        <w:t>„Diagnozy potrzeb osób niepełnosprawnych w Powiecie Chełmińskim z 2014r.”</w:t>
      </w:r>
      <w:r w:rsidRPr="00F05C34">
        <w:rPr>
          <w:rFonts w:ascii="Times New Roman" w:hAnsi="Times New Roman"/>
          <w:color w:val="auto"/>
          <w:sz w:val="24"/>
          <w:szCs w:val="24"/>
        </w:rPr>
        <w:t xml:space="preserve">.  </w:t>
      </w:r>
      <w:r w:rsidR="007B3D52" w:rsidRPr="00F05C34">
        <w:rPr>
          <w:rFonts w:ascii="Times New Roman" w:hAnsi="Times New Roman"/>
          <w:color w:val="auto"/>
          <w:sz w:val="24"/>
          <w:szCs w:val="24"/>
        </w:rPr>
        <w:br/>
      </w:r>
      <w:r w:rsidRPr="00F05C34">
        <w:rPr>
          <w:rFonts w:ascii="Times New Roman" w:hAnsi="Times New Roman"/>
          <w:color w:val="auto"/>
          <w:sz w:val="24"/>
          <w:szCs w:val="24"/>
        </w:rPr>
        <w:t>Osoby z niepełnosprawnością według wieku w Powiecie Chełmińskim w 2010 roku</w:t>
      </w:r>
    </w:p>
    <w:p w:rsidR="00256C56" w:rsidRPr="00013735" w:rsidRDefault="00256C56" w:rsidP="00CF3317">
      <w:pPr>
        <w:shd w:val="clear" w:color="auto" w:fill="FFFFFF" w:themeFill="background1"/>
        <w:spacing w:after="0" w:line="240" w:lineRule="auto"/>
        <w:ind w:left="284"/>
        <w:jc w:val="both"/>
        <w:rPr>
          <w:rFonts w:ascii="Times New Roman" w:hAnsi="Times New Roman"/>
          <w:noProof/>
          <w:lang w:eastAsia="pl-PL"/>
        </w:rPr>
      </w:pPr>
      <w:r w:rsidRPr="00013735">
        <w:rPr>
          <w:rFonts w:ascii="Times New Roman" w:hAnsi="Times New Roman"/>
          <w:noProof/>
          <w:lang w:eastAsia="pl-PL"/>
        </w:rPr>
        <w:drawing>
          <wp:inline distT="0" distB="0" distL="0" distR="0">
            <wp:extent cx="5362575" cy="1609725"/>
            <wp:effectExtent l="19050" t="0" r="9525" b="0"/>
            <wp:docPr id="3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6C56" w:rsidRDefault="00256C56" w:rsidP="00CF3317">
      <w:pPr>
        <w:shd w:val="clear" w:color="auto" w:fill="FFFFFF" w:themeFill="background1"/>
        <w:spacing w:line="240" w:lineRule="auto"/>
        <w:ind w:left="284"/>
        <w:jc w:val="both"/>
        <w:rPr>
          <w:rFonts w:ascii="Times New Roman" w:hAnsi="Times New Roman"/>
          <w:noProof/>
          <w:lang w:eastAsia="pl-PL"/>
        </w:rPr>
      </w:pPr>
    </w:p>
    <w:p w:rsidR="00256C56" w:rsidRPr="004F21BE" w:rsidRDefault="00256C56" w:rsidP="00CF3317">
      <w:pPr>
        <w:shd w:val="clear" w:color="auto" w:fill="FFFFFF" w:themeFill="background1"/>
        <w:spacing w:line="240" w:lineRule="auto"/>
        <w:ind w:left="284"/>
        <w:jc w:val="both"/>
        <w:rPr>
          <w:rFonts w:ascii="Times New Roman" w:hAnsi="Times New Roman"/>
          <w:i/>
          <w:iCs/>
          <w:sz w:val="20"/>
          <w:szCs w:val="20"/>
          <w:lang w:eastAsia="pl-PL"/>
        </w:rPr>
      </w:pPr>
      <w:r w:rsidRPr="004F21BE">
        <w:rPr>
          <w:rFonts w:ascii="Times New Roman" w:hAnsi="Times New Roman"/>
          <w:i/>
          <w:noProof/>
          <w:sz w:val="20"/>
          <w:szCs w:val="20"/>
          <w:lang w:eastAsia="pl-PL"/>
        </w:rPr>
        <w:t xml:space="preserve">Źródło: Opracowanie na podstawie dokumentu „Diagnoza sytuacji osób niepełnosprawnych  w województwie kujawsko-pomorskim  w okresie 2003-2010”, </w:t>
      </w:r>
      <w:r w:rsidRPr="004F21BE">
        <w:rPr>
          <w:rFonts w:ascii="Times New Roman" w:hAnsi="Times New Roman"/>
          <w:i/>
          <w:iCs/>
          <w:sz w:val="20"/>
          <w:szCs w:val="20"/>
          <w:lang w:eastAsia="pl-PL"/>
        </w:rPr>
        <w:t>Departament Spraw Społecznych, Wydział Integracji Osób Niepełnosprawnych, Toruń 2012.</w:t>
      </w:r>
    </w:p>
    <w:p w:rsidR="00256C56" w:rsidRPr="004F21BE" w:rsidRDefault="00256C56" w:rsidP="00CF3317">
      <w:pPr>
        <w:shd w:val="clear" w:color="auto" w:fill="FFFFFF" w:themeFill="background1"/>
        <w:spacing w:line="360" w:lineRule="auto"/>
        <w:ind w:left="284"/>
        <w:jc w:val="both"/>
        <w:rPr>
          <w:rFonts w:ascii="Times New Roman" w:hAnsi="Times New Roman"/>
          <w:iCs/>
          <w:sz w:val="24"/>
          <w:szCs w:val="24"/>
          <w:lang w:eastAsia="pl-PL"/>
        </w:rPr>
      </w:pPr>
    </w:p>
    <w:p w:rsidR="00256C56" w:rsidRPr="006741CF" w:rsidRDefault="00256C56" w:rsidP="00CF3317">
      <w:pPr>
        <w:shd w:val="clear" w:color="auto" w:fill="FFFFFF" w:themeFill="background1"/>
        <w:autoSpaceDE w:val="0"/>
        <w:autoSpaceDN w:val="0"/>
        <w:adjustRightInd w:val="0"/>
        <w:spacing w:after="0" w:line="360" w:lineRule="auto"/>
        <w:ind w:left="284"/>
        <w:jc w:val="both"/>
        <w:rPr>
          <w:rFonts w:ascii="Times New Roman" w:hAnsi="Times New Roman"/>
          <w:sz w:val="24"/>
          <w:szCs w:val="24"/>
        </w:rPr>
      </w:pPr>
      <w:r w:rsidRPr="004F21BE">
        <w:rPr>
          <w:rFonts w:ascii="Times New Roman" w:hAnsi="Times New Roman"/>
          <w:sz w:val="24"/>
          <w:szCs w:val="24"/>
        </w:rPr>
        <w:t>Niepełnosprawność ma istotny i ścisły związek z sytuacją osób nią dotkniętych na rynku pracy. Istotnym jest przeanalizowanie sytuacji osób z niepełnosprawnością zarejestrowanych jako osoby bezrobotne</w:t>
      </w:r>
      <w:r w:rsidRPr="004F21BE">
        <w:rPr>
          <w:rFonts w:ascii="Times New Roman" w:hAnsi="Times New Roman"/>
          <w:sz w:val="24"/>
          <w:szCs w:val="24"/>
        </w:rPr>
        <w:br/>
        <w:t xml:space="preserve"> w Powiatowym Urzędzie Pracy. Co prawda osoby te stanowią ok. 5 % ogółu mieszkańców Miasta, jednak ich liczba w latach 2013-2015 sukcesywnie wzrastała. Wśród osób z niepełnosprawnością z terenu powiatu </w:t>
      </w:r>
      <w:r w:rsidRPr="006741CF">
        <w:rPr>
          <w:rFonts w:ascii="Times New Roman" w:hAnsi="Times New Roman"/>
          <w:sz w:val="24"/>
          <w:szCs w:val="24"/>
        </w:rPr>
        <w:t>chełmińskiego,   zarejestrowanych w PUP, osoby zamieszkujące miasto stanowiły w roku 2015- 43%. Warto nadmienić, że wiele z osób z omawianej grupy posiada orzeczenie o niezdolności do pracy i w statystykach służb zatrudnienia nie figuruje.</w:t>
      </w:r>
    </w:p>
    <w:p w:rsidR="00256C56" w:rsidRPr="006741CF" w:rsidRDefault="00256C56" w:rsidP="00CF3317">
      <w:pPr>
        <w:pStyle w:val="Legenda"/>
        <w:ind w:left="284"/>
        <w:rPr>
          <w:rFonts w:ascii="Times New Roman" w:hAnsi="Times New Roman"/>
          <w:iCs/>
          <w:color w:val="auto"/>
          <w:sz w:val="24"/>
          <w:szCs w:val="24"/>
          <w:lang w:eastAsia="pl-PL"/>
        </w:rPr>
      </w:pPr>
      <w:bookmarkStart w:id="95" w:name="_Toc472263030"/>
      <w:r w:rsidRPr="006741CF">
        <w:rPr>
          <w:rFonts w:ascii="Times New Roman" w:hAnsi="Times New Roman"/>
          <w:color w:val="auto"/>
          <w:sz w:val="22"/>
          <w:szCs w:val="22"/>
        </w:rPr>
        <w:t xml:space="preserve">Tabela </w:t>
      </w:r>
      <w:r w:rsidR="006751D8" w:rsidRPr="006741CF">
        <w:rPr>
          <w:rFonts w:ascii="Times New Roman" w:hAnsi="Times New Roman"/>
          <w:color w:val="auto"/>
          <w:sz w:val="22"/>
          <w:szCs w:val="22"/>
        </w:rPr>
        <w:fldChar w:fldCharType="begin"/>
      </w:r>
      <w:r w:rsidRPr="006741CF">
        <w:rPr>
          <w:rFonts w:ascii="Times New Roman" w:hAnsi="Times New Roman"/>
          <w:color w:val="auto"/>
          <w:sz w:val="22"/>
          <w:szCs w:val="22"/>
        </w:rPr>
        <w:instrText xml:space="preserve"> SEQ Tabela \* ARABIC </w:instrText>
      </w:r>
      <w:r w:rsidR="006751D8" w:rsidRPr="006741CF">
        <w:rPr>
          <w:rFonts w:ascii="Times New Roman" w:hAnsi="Times New Roman"/>
          <w:color w:val="auto"/>
          <w:sz w:val="22"/>
          <w:szCs w:val="22"/>
        </w:rPr>
        <w:fldChar w:fldCharType="separate"/>
      </w:r>
      <w:r w:rsidR="009D2169">
        <w:rPr>
          <w:rFonts w:ascii="Times New Roman" w:hAnsi="Times New Roman"/>
          <w:noProof/>
          <w:color w:val="auto"/>
          <w:sz w:val="22"/>
          <w:szCs w:val="22"/>
        </w:rPr>
        <w:t>37</w:t>
      </w:r>
      <w:r w:rsidR="006751D8" w:rsidRPr="006741CF">
        <w:rPr>
          <w:rFonts w:ascii="Times New Roman" w:hAnsi="Times New Roman"/>
          <w:color w:val="auto"/>
          <w:sz w:val="22"/>
          <w:szCs w:val="22"/>
        </w:rPr>
        <w:fldChar w:fldCharType="end"/>
      </w:r>
      <w:r w:rsidRPr="006741CF">
        <w:rPr>
          <w:rFonts w:ascii="Times New Roman" w:hAnsi="Times New Roman"/>
          <w:color w:val="auto"/>
          <w:sz w:val="24"/>
          <w:szCs w:val="24"/>
        </w:rPr>
        <w:t xml:space="preserve"> Osoby z niepełnosprawnością zarejestrowane w PUP w Chełmnie w latach 2013-2015</w:t>
      </w:r>
      <w:bookmarkEnd w:id="95"/>
    </w:p>
    <w:tbl>
      <w:tblPr>
        <w:tblW w:w="9480" w:type="dxa"/>
        <w:jc w:val="center"/>
        <w:tblInd w:w="55" w:type="dxa"/>
        <w:shd w:val="clear" w:color="auto" w:fill="FFFFFF" w:themeFill="background1"/>
        <w:tblCellMar>
          <w:left w:w="70" w:type="dxa"/>
          <w:right w:w="70" w:type="dxa"/>
        </w:tblCellMar>
        <w:tblLook w:val="04A0"/>
      </w:tblPr>
      <w:tblGrid>
        <w:gridCol w:w="1158"/>
        <w:gridCol w:w="1853"/>
        <w:gridCol w:w="979"/>
        <w:gridCol w:w="1766"/>
        <w:gridCol w:w="979"/>
        <w:gridCol w:w="1766"/>
        <w:gridCol w:w="979"/>
      </w:tblGrid>
      <w:tr w:rsidR="00256C56" w:rsidRPr="006741CF" w:rsidTr="003D3840">
        <w:trPr>
          <w:trHeight w:val="615"/>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16"/>
                <w:szCs w:val="16"/>
                <w:lang w:eastAsia="pl-PL"/>
              </w:rPr>
            </w:pPr>
            <w:r w:rsidRPr="006741CF">
              <w:rPr>
                <w:rFonts w:ascii="Times New Roman" w:eastAsia="Times New Roman" w:hAnsi="Times New Roman" w:cs="Times New Roman"/>
                <w:sz w:val="16"/>
                <w:szCs w:val="16"/>
                <w:lang w:eastAsia="pl-PL"/>
              </w:rPr>
              <w:t>Obszar</w:t>
            </w:r>
          </w:p>
        </w:tc>
        <w:tc>
          <w:tcPr>
            <w:tcW w:w="1900" w:type="dxa"/>
            <w:tcBorders>
              <w:top w:val="single" w:sz="4" w:space="0" w:color="auto"/>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rPr>
                <w:rFonts w:ascii="Times New Roman" w:eastAsia="Times New Roman" w:hAnsi="Times New Roman" w:cs="Times New Roman"/>
                <w:sz w:val="16"/>
                <w:szCs w:val="16"/>
                <w:lang w:eastAsia="pl-PL"/>
              </w:rPr>
            </w:pPr>
            <w:r w:rsidRPr="006741CF">
              <w:rPr>
                <w:rFonts w:ascii="Times New Roman" w:eastAsia="Times New Roman" w:hAnsi="Times New Roman" w:cs="Times New Roman"/>
                <w:sz w:val="16"/>
                <w:szCs w:val="16"/>
                <w:lang w:eastAsia="pl-PL"/>
              </w:rPr>
              <w:t>osoby z niepełnosprawnością</w:t>
            </w:r>
          </w:p>
        </w:tc>
        <w:tc>
          <w:tcPr>
            <w:tcW w:w="1080" w:type="dxa"/>
            <w:tcBorders>
              <w:top w:val="single" w:sz="4" w:space="0" w:color="auto"/>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rPr>
                <w:rFonts w:ascii="Times New Roman" w:eastAsia="Times New Roman" w:hAnsi="Times New Roman" w:cs="Times New Roman"/>
                <w:sz w:val="16"/>
                <w:szCs w:val="16"/>
                <w:lang w:eastAsia="pl-PL"/>
              </w:rPr>
            </w:pPr>
            <w:r w:rsidRPr="006741CF">
              <w:rPr>
                <w:rFonts w:ascii="Times New Roman" w:eastAsia="Times New Roman" w:hAnsi="Times New Roman" w:cs="Times New Roman"/>
                <w:sz w:val="16"/>
                <w:szCs w:val="16"/>
                <w:lang w:eastAsia="pl-PL"/>
              </w:rPr>
              <w:t>% ogółu</w:t>
            </w:r>
          </w:p>
        </w:tc>
        <w:tc>
          <w:tcPr>
            <w:tcW w:w="1620" w:type="dxa"/>
            <w:tcBorders>
              <w:top w:val="single" w:sz="4" w:space="0" w:color="auto"/>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rPr>
                <w:rFonts w:ascii="Times New Roman" w:eastAsia="Times New Roman" w:hAnsi="Times New Roman" w:cs="Times New Roman"/>
                <w:sz w:val="16"/>
                <w:szCs w:val="16"/>
                <w:lang w:eastAsia="pl-PL"/>
              </w:rPr>
            </w:pPr>
            <w:r w:rsidRPr="006741CF">
              <w:rPr>
                <w:rFonts w:ascii="Times New Roman" w:eastAsia="Times New Roman" w:hAnsi="Times New Roman" w:cs="Times New Roman"/>
                <w:sz w:val="16"/>
                <w:szCs w:val="16"/>
                <w:lang w:eastAsia="pl-PL"/>
              </w:rPr>
              <w:t>osoby z niepełnosprawnością</w:t>
            </w:r>
          </w:p>
        </w:tc>
        <w:tc>
          <w:tcPr>
            <w:tcW w:w="1080" w:type="dxa"/>
            <w:tcBorders>
              <w:top w:val="single" w:sz="4" w:space="0" w:color="auto"/>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rPr>
                <w:rFonts w:ascii="Times New Roman" w:eastAsia="Times New Roman" w:hAnsi="Times New Roman" w:cs="Times New Roman"/>
                <w:sz w:val="16"/>
                <w:szCs w:val="16"/>
                <w:lang w:eastAsia="pl-PL"/>
              </w:rPr>
            </w:pPr>
            <w:r w:rsidRPr="006741CF">
              <w:rPr>
                <w:rFonts w:ascii="Times New Roman" w:eastAsia="Times New Roman" w:hAnsi="Times New Roman" w:cs="Times New Roman"/>
                <w:sz w:val="16"/>
                <w:szCs w:val="16"/>
                <w:lang w:eastAsia="pl-PL"/>
              </w:rPr>
              <w:t>% ogółu</w:t>
            </w:r>
          </w:p>
        </w:tc>
        <w:tc>
          <w:tcPr>
            <w:tcW w:w="1640" w:type="dxa"/>
            <w:tcBorders>
              <w:top w:val="single" w:sz="4" w:space="0" w:color="auto"/>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rPr>
                <w:rFonts w:ascii="Times New Roman" w:eastAsia="Times New Roman" w:hAnsi="Times New Roman" w:cs="Times New Roman"/>
                <w:sz w:val="16"/>
                <w:szCs w:val="16"/>
                <w:lang w:eastAsia="pl-PL"/>
              </w:rPr>
            </w:pPr>
            <w:r w:rsidRPr="006741CF">
              <w:rPr>
                <w:rFonts w:ascii="Times New Roman" w:eastAsia="Times New Roman" w:hAnsi="Times New Roman" w:cs="Times New Roman"/>
                <w:sz w:val="16"/>
                <w:szCs w:val="16"/>
                <w:lang w:eastAsia="pl-PL"/>
              </w:rPr>
              <w:t>osoby z niepełnosprawnością</w:t>
            </w:r>
          </w:p>
        </w:tc>
        <w:tc>
          <w:tcPr>
            <w:tcW w:w="1080" w:type="dxa"/>
            <w:tcBorders>
              <w:top w:val="single" w:sz="4" w:space="0" w:color="auto"/>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rPr>
                <w:rFonts w:ascii="Times New Roman" w:eastAsia="Times New Roman" w:hAnsi="Times New Roman" w:cs="Times New Roman"/>
                <w:sz w:val="16"/>
                <w:szCs w:val="16"/>
                <w:lang w:eastAsia="pl-PL"/>
              </w:rPr>
            </w:pPr>
            <w:r w:rsidRPr="006741CF">
              <w:rPr>
                <w:rFonts w:ascii="Times New Roman" w:eastAsia="Times New Roman" w:hAnsi="Times New Roman" w:cs="Times New Roman"/>
                <w:sz w:val="16"/>
                <w:szCs w:val="16"/>
                <w:lang w:eastAsia="pl-PL"/>
              </w:rPr>
              <w:t>% ogółu</w:t>
            </w:r>
          </w:p>
        </w:tc>
      </w:tr>
      <w:tr w:rsidR="00256C56" w:rsidRPr="006741CF" w:rsidTr="003D3840">
        <w:trPr>
          <w:trHeight w:val="315"/>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6C56" w:rsidRPr="006741CF" w:rsidRDefault="00256C56" w:rsidP="00CF3317">
            <w:pPr>
              <w:spacing w:after="0" w:line="360" w:lineRule="auto"/>
              <w:ind w:left="284"/>
              <w:rPr>
                <w:rFonts w:ascii="Times New Roman" w:eastAsia="Times New Roman" w:hAnsi="Times New Roman" w:cs="Times New Roman"/>
                <w:sz w:val="24"/>
                <w:szCs w:val="24"/>
                <w:lang w:eastAsia="pl-PL"/>
              </w:rPr>
            </w:pPr>
          </w:p>
        </w:tc>
        <w:tc>
          <w:tcPr>
            <w:tcW w:w="2980" w:type="dxa"/>
            <w:gridSpan w:val="2"/>
            <w:tcBorders>
              <w:top w:val="single" w:sz="4" w:space="0" w:color="auto"/>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2700" w:type="dxa"/>
            <w:gridSpan w:val="2"/>
            <w:tcBorders>
              <w:top w:val="single" w:sz="4" w:space="0" w:color="auto"/>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2720" w:type="dxa"/>
            <w:gridSpan w:val="2"/>
            <w:tcBorders>
              <w:top w:val="single" w:sz="4" w:space="0" w:color="auto"/>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256C56" w:rsidRPr="006741CF" w:rsidTr="003D3840">
        <w:trPr>
          <w:trHeight w:val="315"/>
          <w:jc w:val="center"/>
        </w:trPr>
        <w:tc>
          <w:tcPr>
            <w:tcW w:w="1080" w:type="dxa"/>
            <w:tcBorders>
              <w:top w:val="nil"/>
              <w:left w:val="single" w:sz="4" w:space="0" w:color="auto"/>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Powiat</w:t>
            </w:r>
          </w:p>
        </w:tc>
        <w:tc>
          <w:tcPr>
            <w:tcW w:w="190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151</w:t>
            </w:r>
          </w:p>
        </w:tc>
        <w:tc>
          <w:tcPr>
            <w:tcW w:w="108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3,3</w:t>
            </w:r>
          </w:p>
        </w:tc>
        <w:tc>
          <w:tcPr>
            <w:tcW w:w="162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136</w:t>
            </w:r>
          </w:p>
        </w:tc>
        <w:tc>
          <w:tcPr>
            <w:tcW w:w="108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3,7</w:t>
            </w:r>
          </w:p>
        </w:tc>
        <w:tc>
          <w:tcPr>
            <w:tcW w:w="164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123</w:t>
            </w:r>
          </w:p>
        </w:tc>
        <w:tc>
          <w:tcPr>
            <w:tcW w:w="108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4</w:t>
            </w:r>
          </w:p>
        </w:tc>
      </w:tr>
      <w:tr w:rsidR="00256C56" w:rsidRPr="006741CF" w:rsidTr="003D3840">
        <w:trPr>
          <w:trHeight w:val="615"/>
          <w:jc w:val="center"/>
        </w:trPr>
        <w:tc>
          <w:tcPr>
            <w:tcW w:w="1080" w:type="dxa"/>
            <w:tcBorders>
              <w:top w:val="nil"/>
              <w:left w:val="single" w:sz="4" w:space="0" w:color="auto"/>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Miasto Chełmno</w:t>
            </w:r>
          </w:p>
        </w:tc>
        <w:tc>
          <w:tcPr>
            <w:tcW w:w="190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59</w:t>
            </w:r>
          </w:p>
        </w:tc>
        <w:tc>
          <w:tcPr>
            <w:tcW w:w="108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3,5</w:t>
            </w:r>
          </w:p>
        </w:tc>
        <w:tc>
          <w:tcPr>
            <w:tcW w:w="162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63</w:t>
            </w:r>
          </w:p>
        </w:tc>
        <w:tc>
          <w:tcPr>
            <w:tcW w:w="108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4,7</w:t>
            </w:r>
          </w:p>
        </w:tc>
        <w:tc>
          <w:tcPr>
            <w:tcW w:w="164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53</w:t>
            </w:r>
          </w:p>
        </w:tc>
        <w:tc>
          <w:tcPr>
            <w:tcW w:w="1080" w:type="dxa"/>
            <w:tcBorders>
              <w:top w:val="nil"/>
              <w:left w:val="nil"/>
              <w:bottom w:val="single" w:sz="4" w:space="0" w:color="auto"/>
              <w:right w:val="single" w:sz="4" w:space="0" w:color="auto"/>
            </w:tcBorders>
            <w:shd w:val="clear" w:color="auto" w:fill="FFFFFF" w:themeFill="background1"/>
            <w:hideMark/>
          </w:tcPr>
          <w:p w:rsidR="00256C56" w:rsidRPr="006741CF" w:rsidRDefault="00256C56" w:rsidP="00CF3317">
            <w:pPr>
              <w:spacing w:after="0" w:line="360" w:lineRule="auto"/>
              <w:ind w:left="284"/>
              <w:jc w:val="center"/>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4,6</w:t>
            </w:r>
          </w:p>
        </w:tc>
      </w:tr>
    </w:tbl>
    <w:p w:rsidR="00256C56" w:rsidRPr="006741CF" w:rsidRDefault="00256C56" w:rsidP="00CF3317">
      <w:pPr>
        <w:shd w:val="clear" w:color="auto" w:fill="FFFFFF" w:themeFill="background1"/>
        <w:autoSpaceDE w:val="0"/>
        <w:autoSpaceDN w:val="0"/>
        <w:adjustRightInd w:val="0"/>
        <w:spacing w:after="0" w:line="360" w:lineRule="auto"/>
        <w:ind w:left="284" w:firstLine="709"/>
        <w:jc w:val="both"/>
        <w:rPr>
          <w:rFonts w:ascii="Times New Roman" w:hAnsi="Times New Roman" w:cs="Times New Roman"/>
          <w:i/>
          <w:sz w:val="20"/>
          <w:szCs w:val="20"/>
        </w:rPr>
      </w:pPr>
      <w:r w:rsidRPr="006741CF">
        <w:rPr>
          <w:rFonts w:ascii="Times New Roman" w:hAnsi="Times New Roman" w:cs="Times New Roman"/>
          <w:i/>
          <w:sz w:val="20"/>
          <w:szCs w:val="20"/>
        </w:rPr>
        <w:t>Źródło: PUP Chełmno</w:t>
      </w:r>
    </w:p>
    <w:p w:rsidR="00256C56" w:rsidRPr="006741CF" w:rsidRDefault="00256C56" w:rsidP="00CF3317">
      <w:pPr>
        <w:shd w:val="clear" w:color="auto" w:fill="FFFFFF" w:themeFill="background1"/>
        <w:autoSpaceDE w:val="0"/>
        <w:autoSpaceDN w:val="0"/>
        <w:adjustRightInd w:val="0"/>
        <w:spacing w:after="0" w:line="360" w:lineRule="auto"/>
        <w:ind w:left="284"/>
        <w:jc w:val="both"/>
        <w:rPr>
          <w:rFonts w:ascii="Times New Roman" w:hAnsi="Times New Roman" w:cs="Times New Roman"/>
          <w:sz w:val="24"/>
          <w:szCs w:val="24"/>
        </w:rPr>
      </w:pPr>
    </w:p>
    <w:p w:rsidR="00256C56" w:rsidRPr="006741CF" w:rsidRDefault="00256C56" w:rsidP="00CF3317">
      <w:pPr>
        <w:spacing w:after="0" w:line="360" w:lineRule="auto"/>
        <w:ind w:left="284"/>
        <w:jc w:val="both"/>
        <w:rPr>
          <w:rFonts w:ascii="Times New Roman" w:hAnsi="Times New Roman" w:cs="Times New Roman"/>
          <w:b/>
          <w:sz w:val="24"/>
          <w:szCs w:val="24"/>
        </w:rPr>
      </w:pPr>
      <w:r w:rsidRPr="006741CF">
        <w:rPr>
          <w:rFonts w:ascii="Times New Roman" w:hAnsi="Times New Roman" w:cs="Times New Roman"/>
          <w:sz w:val="24"/>
          <w:szCs w:val="24"/>
        </w:rPr>
        <w:t xml:space="preserve">W 2014 r. przeprowadzono badanie pilotażowe pt. </w:t>
      </w:r>
      <w:r w:rsidR="006751D8" w:rsidRPr="006741CF">
        <w:rPr>
          <w:rFonts w:ascii="Times New Roman" w:hAnsi="Times New Roman" w:cs="Times New Roman"/>
          <w:sz w:val="24"/>
          <w:szCs w:val="24"/>
        </w:rPr>
        <w:fldChar w:fldCharType="begin"/>
      </w:r>
      <w:r w:rsidRPr="006741CF">
        <w:rPr>
          <w:rFonts w:ascii="Times New Roman" w:hAnsi="Times New Roman" w:cs="Times New Roman"/>
          <w:sz w:val="24"/>
          <w:szCs w:val="24"/>
        </w:rPr>
        <w:instrText xml:space="preserve"> HYPERLINK "http://rces.torun.pl/userfiles/diagnoza%20potrzeb%20ON%20i%20otoczenia%2020_11%20zmiana%281%29.pdf" </w:instrText>
      </w:r>
      <w:r w:rsidR="006751D8" w:rsidRPr="006741CF">
        <w:rPr>
          <w:rFonts w:ascii="Times New Roman" w:hAnsi="Times New Roman" w:cs="Times New Roman"/>
          <w:sz w:val="24"/>
          <w:szCs w:val="24"/>
        </w:rPr>
        <w:fldChar w:fldCharType="separate"/>
      </w:r>
      <w:r w:rsidRPr="006741CF">
        <w:rPr>
          <w:rFonts w:ascii="Times New Roman" w:hAnsi="Times New Roman" w:cs="Times New Roman"/>
          <w:sz w:val="24"/>
          <w:szCs w:val="24"/>
        </w:rPr>
        <w:t xml:space="preserve">„Potrzeby osób niepełnosprawnych i ich otoczenia </w:t>
      </w:r>
      <w:r w:rsidRPr="006741CF">
        <w:rPr>
          <w:rFonts w:ascii="Times New Roman" w:hAnsi="Times New Roman" w:cs="Times New Roman"/>
          <w:sz w:val="24"/>
          <w:szCs w:val="24"/>
        </w:rPr>
        <w:br/>
        <w:t xml:space="preserve">w powiecie chełmińskim”. W dokumencie wskazano główne cele zmierzające do poprawy sytuacji wskazanej grupy docelowej: </w:t>
      </w:r>
    </w:p>
    <w:p w:rsidR="00256C56" w:rsidRPr="006741CF" w:rsidRDefault="00256C56" w:rsidP="00CF3317">
      <w:pPr>
        <w:pStyle w:val="Akapitzlist"/>
        <w:numPr>
          <w:ilvl w:val="0"/>
          <w:numId w:val="4"/>
        </w:numPr>
        <w:spacing w:after="0"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rozwój współpracy międzysektorowej i zlecanie zadań organizacjom pozarządowym,</w:t>
      </w:r>
    </w:p>
    <w:p w:rsidR="00256C56" w:rsidRPr="006741CF" w:rsidRDefault="00256C56" w:rsidP="00CF3317">
      <w:pPr>
        <w:pStyle w:val="Akapitzlist"/>
        <w:numPr>
          <w:ilvl w:val="0"/>
          <w:numId w:val="4"/>
        </w:numPr>
        <w:spacing w:after="0"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nowe rozwiązania systemowe,</w:t>
      </w:r>
    </w:p>
    <w:p w:rsidR="00256C56" w:rsidRPr="006741CF" w:rsidRDefault="00256C56" w:rsidP="00CF3317">
      <w:pPr>
        <w:pStyle w:val="Akapitzlist"/>
        <w:numPr>
          <w:ilvl w:val="0"/>
          <w:numId w:val="4"/>
        </w:numPr>
        <w:spacing w:after="0" w:line="360" w:lineRule="auto"/>
        <w:ind w:left="284"/>
        <w:rPr>
          <w:rFonts w:ascii="Times New Roman" w:hAnsi="Times New Roman" w:cs="Times New Roman"/>
          <w:sz w:val="24"/>
          <w:szCs w:val="24"/>
        </w:rPr>
      </w:pPr>
      <w:r w:rsidRPr="006741CF">
        <w:rPr>
          <w:rFonts w:ascii="Times New Roman" w:hAnsi="Times New Roman" w:cs="Times New Roman"/>
          <w:sz w:val="24"/>
          <w:szCs w:val="24"/>
        </w:rPr>
        <w:t>nowe formy wsparcia,</w:t>
      </w:r>
    </w:p>
    <w:p w:rsidR="00256C56" w:rsidRPr="006741CF" w:rsidRDefault="00256C56" w:rsidP="00CF3317">
      <w:pPr>
        <w:pStyle w:val="Akapitzlist"/>
        <w:numPr>
          <w:ilvl w:val="0"/>
          <w:numId w:val="4"/>
        </w:numPr>
        <w:spacing w:after="0" w:line="360" w:lineRule="auto"/>
        <w:ind w:left="284"/>
        <w:rPr>
          <w:rFonts w:ascii="Times New Roman" w:hAnsi="Times New Roman" w:cs="Times New Roman"/>
          <w:sz w:val="24"/>
          <w:szCs w:val="24"/>
        </w:rPr>
      </w:pPr>
      <w:r w:rsidRPr="006741CF">
        <w:rPr>
          <w:rFonts w:ascii="Times New Roman" w:hAnsi="Times New Roman" w:cs="Times New Roman"/>
          <w:sz w:val="24"/>
          <w:szCs w:val="24"/>
        </w:rPr>
        <w:t xml:space="preserve">ustrukturyzowanie istniejącego wsparcia. </w:t>
      </w:r>
    </w:p>
    <w:p w:rsidR="00256C56" w:rsidRPr="006741CF" w:rsidRDefault="00256C56" w:rsidP="00CF3317">
      <w:pPr>
        <w:spacing w:after="0" w:line="360" w:lineRule="auto"/>
        <w:ind w:left="284"/>
        <w:jc w:val="both"/>
        <w:rPr>
          <w:rStyle w:val="Hipercze"/>
          <w:rFonts w:ascii="Times New Roman" w:hAnsi="Times New Roman" w:cs="Times New Roman"/>
          <w:color w:val="auto"/>
          <w:sz w:val="24"/>
          <w:szCs w:val="24"/>
        </w:rPr>
      </w:pPr>
    </w:p>
    <w:p w:rsidR="00256C56" w:rsidRPr="006741CF" w:rsidRDefault="006751D8" w:rsidP="00CF3317">
      <w:pPr>
        <w:shd w:val="clear" w:color="auto" w:fill="FFFFFF" w:themeFill="background1"/>
        <w:autoSpaceDE w:val="0"/>
        <w:autoSpaceDN w:val="0"/>
        <w:adjustRightInd w:val="0"/>
        <w:spacing w:after="0"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lastRenderedPageBreak/>
        <w:fldChar w:fldCharType="end"/>
      </w:r>
      <w:r w:rsidR="00256C56" w:rsidRPr="006741CF">
        <w:rPr>
          <w:rFonts w:ascii="Times New Roman" w:hAnsi="Times New Roman" w:cs="Times New Roman"/>
          <w:sz w:val="24"/>
          <w:szCs w:val="24"/>
        </w:rPr>
        <w:t xml:space="preserve">Bezpośrednia zależność pomiędzy niepełnosprawnością a koniecznością korzystania ze wsparcia finansowego jest widoczna na podstawie danych na temat wielkości pomocy społecznej udzielanej przez MOPS </w:t>
      </w:r>
      <w:r w:rsidR="00256C56" w:rsidRPr="006741CF">
        <w:rPr>
          <w:rFonts w:ascii="Times New Roman" w:hAnsi="Times New Roman" w:cs="Times New Roman"/>
          <w:sz w:val="24"/>
          <w:szCs w:val="24"/>
        </w:rPr>
        <w:br/>
        <w:t>w Chełmnie. w latach 2009 - 2015 wsparcie z tytułu niepełnosprawności kształtowało się następująco:</w:t>
      </w:r>
    </w:p>
    <w:p w:rsidR="00256C56" w:rsidRPr="006741CF" w:rsidRDefault="00256C56" w:rsidP="00CF3317">
      <w:pPr>
        <w:numPr>
          <w:ilvl w:val="0"/>
          <w:numId w:val="2"/>
        </w:numPr>
        <w:shd w:val="clear" w:color="auto" w:fill="FFFFFF" w:themeFill="background1"/>
        <w:spacing w:line="360" w:lineRule="auto"/>
        <w:ind w:left="284" w:firstLine="0"/>
        <w:jc w:val="both"/>
        <w:rPr>
          <w:rFonts w:ascii="Times New Roman" w:hAnsi="Times New Roman" w:cs="Times New Roman"/>
          <w:sz w:val="24"/>
          <w:szCs w:val="24"/>
        </w:rPr>
      </w:pPr>
      <w:r w:rsidRPr="006741CF">
        <w:rPr>
          <w:rFonts w:ascii="Times New Roman" w:hAnsi="Times New Roman" w:cs="Times New Roman"/>
          <w:sz w:val="24"/>
          <w:szCs w:val="24"/>
        </w:rPr>
        <w:t>2009 r. – 220 rodziny</w:t>
      </w:r>
    </w:p>
    <w:p w:rsidR="00256C56" w:rsidRPr="006741CF" w:rsidRDefault="00256C56" w:rsidP="00CF3317">
      <w:pPr>
        <w:numPr>
          <w:ilvl w:val="0"/>
          <w:numId w:val="2"/>
        </w:numPr>
        <w:shd w:val="clear" w:color="auto" w:fill="FFFFFF" w:themeFill="background1"/>
        <w:spacing w:line="360" w:lineRule="auto"/>
        <w:ind w:left="284" w:firstLine="0"/>
        <w:jc w:val="both"/>
        <w:rPr>
          <w:rFonts w:ascii="Times New Roman" w:hAnsi="Times New Roman" w:cs="Times New Roman"/>
          <w:sz w:val="24"/>
          <w:szCs w:val="24"/>
        </w:rPr>
      </w:pPr>
      <w:r w:rsidRPr="006741CF">
        <w:rPr>
          <w:rFonts w:ascii="Times New Roman" w:hAnsi="Times New Roman" w:cs="Times New Roman"/>
          <w:sz w:val="24"/>
          <w:szCs w:val="24"/>
        </w:rPr>
        <w:t>2010 r.- 194 rodziny</w:t>
      </w:r>
    </w:p>
    <w:p w:rsidR="00256C56" w:rsidRPr="006741CF" w:rsidRDefault="00256C56" w:rsidP="00CF3317">
      <w:pPr>
        <w:numPr>
          <w:ilvl w:val="0"/>
          <w:numId w:val="2"/>
        </w:numPr>
        <w:shd w:val="clear" w:color="auto" w:fill="FFFFFF" w:themeFill="background1"/>
        <w:spacing w:line="360" w:lineRule="auto"/>
        <w:ind w:left="284" w:firstLine="0"/>
        <w:jc w:val="both"/>
        <w:rPr>
          <w:rFonts w:ascii="Times New Roman" w:hAnsi="Times New Roman" w:cs="Times New Roman"/>
          <w:sz w:val="24"/>
          <w:szCs w:val="24"/>
        </w:rPr>
      </w:pPr>
      <w:r w:rsidRPr="006741CF">
        <w:rPr>
          <w:rFonts w:ascii="Times New Roman" w:hAnsi="Times New Roman" w:cs="Times New Roman"/>
          <w:sz w:val="24"/>
          <w:szCs w:val="24"/>
        </w:rPr>
        <w:t>2011 r.- 199 rodzin</w:t>
      </w:r>
    </w:p>
    <w:p w:rsidR="00256C56" w:rsidRPr="006741CF" w:rsidRDefault="00256C56" w:rsidP="00CF3317">
      <w:pPr>
        <w:numPr>
          <w:ilvl w:val="0"/>
          <w:numId w:val="2"/>
        </w:numPr>
        <w:shd w:val="clear" w:color="auto" w:fill="FFFFFF" w:themeFill="background1"/>
        <w:spacing w:line="360" w:lineRule="auto"/>
        <w:ind w:left="284" w:firstLine="0"/>
        <w:jc w:val="both"/>
        <w:rPr>
          <w:rFonts w:ascii="Times New Roman" w:hAnsi="Times New Roman" w:cs="Times New Roman"/>
          <w:sz w:val="24"/>
          <w:szCs w:val="24"/>
        </w:rPr>
      </w:pPr>
      <w:r w:rsidRPr="006741CF">
        <w:rPr>
          <w:rFonts w:ascii="Times New Roman" w:hAnsi="Times New Roman" w:cs="Times New Roman"/>
          <w:sz w:val="24"/>
          <w:szCs w:val="24"/>
        </w:rPr>
        <w:t>2012 r.- 198 rodzin</w:t>
      </w:r>
    </w:p>
    <w:p w:rsidR="00256C56" w:rsidRPr="006741CF" w:rsidRDefault="00256C56" w:rsidP="00CF3317">
      <w:pPr>
        <w:numPr>
          <w:ilvl w:val="0"/>
          <w:numId w:val="2"/>
        </w:numPr>
        <w:shd w:val="clear" w:color="auto" w:fill="FFFFFF" w:themeFill="background1"/>
        <w:spacing w:line="360" w:lineRule="auto"/>
        <w:ind w:left="284" w:firstLine="0"/>
        <w:jc w:val="both"/>
        <w:rPr>
          <w:rFonts w:ascii="Times New Roman" w:hAnsi="Times New Roman" w:cs="Times New Roman"/>
          <w:sz w:val="24"/>
          <w:szCs w:val="24"/>
        </w:rPr>
      </w:pPr>
      <w:r w:rsidRPr="006741CF">
        <w:rPr>
          <w:rFonts w:ascii="Times New Roman" w:hAnsi="Times New Roman" w:cs="Times New Roman"/>
          <w:sz w:val="24"/>
          <w:szCs w:val="24"/>
        </w:rPr>
        <w:t>2013 r.- 266 rodzin</w:t>
      </w:r>
    </w:p>
    <w:p w:rsidR="00256C56" w:rsidRPr="006741CF" w:rsidRDefault="00256C56" w:rsidP="00CF3317">
      <w:pPr>
        <w:numPr>
          <w:ilvl w:val="0"/>
          <w:numId w:val="2"/>
        </w:numPr>
        <w:shd w:val="clear" w:color="auto" w:fill="FFFFFF" w:themeFill="background1"/>
        <w:spacing w:line="360" w:lineRule="auto"/>
        <w:ind w:left="284" w:firstLine="0"/>
        <w:jc w:val="both"/>
        <w:rPr>
          <w:rFonts w:ascii="Times New Roman" w:hAnsi="Times New Roman" w:cs="Times New Roman"/>
          <w:sz w:val="24"/>
          <w:szCs w:val="24"/>
        </w:rPr>
      </w:pPr>
      <w:r w:rsidRPr="006741CF">
        <w:rPr>
          <w:rFonts w:ascii="Times New Roman" w:hAnsi="Times New Roman" w:cs="Times New Roman"/>
          <w:sz w:val="24"/>
          <w:szCs w:val="24"/>
        </w:rPr>
        <w:t>2014 r.- 305 rodzin</w:t>
      </w:r>
    </w:p>
    <w:p w:rsidR="00256C56" w:rsidRPr="006741CF" w:rsidRDefault="00256C56" w:rsidP="00CF3317">
      <w:pPr>
        <w:numPr>
          <w:ilvl w:val="0"/>
          <w:numId w:val="2"/>
        </w:numPr>
        <w:shd w:val="clear" w:color="auto" w:fill="FFFFFF" w:themeFill="background1"/>
        <w:spacing w:line="360" w:lineRule="auto"/>
        <w:ind w:left="284" w:firstLine="0"/>
        <w:jc w:val="both"/>
        <w:rPr>
          <w:rFonts w:ascii="Times New Roman" w:hAnsi="Times New Roman" w:cs="Times New Roman"/>
          <w:sz w:val="24"/>
          <w:szCs w:val="24"/>
        </w:rPr>
      </w:pPr>
      <w:r w:rsidRPr="006741CF">
        <w:rPr>
          <w:rFonts w:ascii="Times New Roman" w:hAnsi="Times New Roman" w:cs="Times New Roman"/>
          <w:sz w:val="24"/>
          <w:szCs w:val="24"/>
        </w:rPr>
        <w:t>2015 r.- 308 rodzin</w:t>
      </w:r>
    </w:p>
    <w:p w:rsidR="00256C56" w:rsidRPr="006741CF" w:rsidRDefault="00256C56" w:rsidP="00CF3317">
      <w:pPr>
        <w:shd w:val="clear" w:color="auto" w:fill="FFFFFF" w:themeFill="background1"/>
        <w:spacing w:line="360" w:lineRule="auto"/>
        <w:ind w:left="284"/>
        <w:jc w:val="both"/>
        <w:rPr>
          <w:rFonts w:ascii="Times New Roman" w:hAnsi="Times New Roman" w:cs="Times New Roman"/>
          <w:sz w:val="24"/>
          <w:szCs w:val="24"/>
        </w:rPr>
      </w:pPr>
      <w:r w:rsidRPr="006741CF">
        <w:rPr>
          <w:rFonts w:ascii="Times New Roman" w:hAnsi="Times New Roman" w:cs="Times New Roman"/>
          <w:sz w:val="24"/>
          <w:szCs w:val="24"/>
        </w:rPr>
        <w:t>Liczba wspieranych rodzin na przestrzeni lat 2009-2015 wzrasta sukcesywnie. W 2015 r. osiągnęła wartość</w:t>
      </w:r>
      <w:r w:rsidRPr="006741CF">
        <w:rPr>
          <w:rFonts w:ascii="Times New Roman" w:hAnsi="Times New Roman" w:cs="Times New Roman"/>
          <w:sz w:val="24"/>
          <w:szCs w:val="24"/>
        </w:rPr>
        <w:br/>
        <w:t xml:space="preserve"> o 40% wyższą w stosunku do roku bazowego 2009.</w:t>
      </w:r>
    </w:p>
    <w:p w:rsidR="00256C56" w:rsidRPr="006741CF" w:rsidRDefault="00256C56" w:rsidP="00CF3317">
      <w:pPr>
        <w:pStyle w:val="Legenda"/>
        <w:ind w:left="284"/>
        <w:rPr>
          <w:rFonts w:ascii="Times New Roman" w:hAnsi="Times New Roman"/>
          <w:color w:val="auto"/>
          <w:sz w:val="24"/>
          <w:szCs w:val="24"/>
        </w:rPr>
      </w:pPr>
      <w:bookmarkStart w:id="96" w:name="_Toc472262200"/>
      <w:r w:rsidRPr="006741CF">
        <w:rPr>
          <w:rFonts w:ascii="Times New Roman" w:hAnsi="Times New Roman"/>
          <w:color w:val="auto"/>
          <w:sz w:val="24"/>
          <w:szCs w:val="24"/>
        </w:rPr>
        <w:t xml:space="preserve">Rysunek </w:t>
      </w:r>
      <w:r w:rsidR="006751D8" w:rsidRPr="006741CF">
        <w:rPr>
          <w:rFonts w:ascii="Times New Roman" w:hAnsi="Times New Roman"/>
          <w:color w:val="auto"/>
          <w:sz w:val="24"/>
          <w:szCs w:val="24"/>
        </w:rPr>
        <w:fldChar w:fldCharType="begin"/>
      </w:r>
      <w:r w:rsidRPr="006741CF">
        <w:rPr>
          <w:rFonts w:ascii="Times New Roman" w:hAnsi="Times New Roman"/>
          <w:color w:val="auto"/>
          <w:sz w:val="24"/>
          <w:szCs w:val="24"/>
        </w:rPr>
        <w:instrText xml:space="preserve"> SEQ Rysunek \* ARABIC </w:instrText>
      </w:r>
      <w:r w:rsidR="006751D8" w:rsidRPr="006741CF">
        <w:rPr>
          <w:rFonts w:ascii="Times New Roman" w:hAnsi="Times New Roman"/>
          <w:color w:val="auto"/>
          <w:sz w:val="24"/>
          <w:szCs w:val="24"/>
        </w:rPr>
        <w:fldChar w:fldCharType="separate"/>
      </w:r>
      <w:r w:rsidR="009D2169">
        <w:rPr>
          <w:rFonts w:ascii="Times New Roman" w:hAnsi="Times New Roman"/>
          <w:noProof/>
          <w:color w:val="auto"/>
          <w:sz w:val="24"/>
          <w:szCs w:val="24"/>
        </w:rPr>
        <w:t>1</w:t>
      </w:r>
      <w:r w:rsidR="006751D8" w:rsidRPr="006741CF">
        <w:rPr>
          <w:rFonts w:ascii="Times New Roman" w:hAnsi="Times New Roman"/>
          <w:color w:val="auto"/>
          <w:sz w:val="24"/>
          <w:szCs w:val="24"/>
        </w:rPr>
        <w:fldChar w:fldCharType="end"/>
      </w:r>
      <w:r w:rsidRPr="006741CF">
        <w:rPr>
          <w:rFonts w:ascii="Times New Roman" w:hAnsi="Times New Roman"/>
          <w:color w:val="auto"/>
          <w:sz w:val="24"/>
          <w:szCs w:val="24"/>
        </w:rPr>
        <w:t xml:space="preserve">  Problemy osób z niepełnosprawnością w powiecie chełmińskim</w:t>
      </w:r>
      <w:bookmarkEnd w:id="96"/>
    </w:p>
    <w:p w:rsidR="00256C56" w:rsidRPr="006741CF" w:rsidRDefault="00256C56" w:rsidP="00CF3317">
      <w:pPr>
        <w:ind w:left="284"/>
        <w:rPr>
          <w:rFonts w:ascii="Times New Roman" w:hAnsi="Times New Roman"/>
          <w:sz w:val="24"/>
          <w:szCs w:val="24"/>
        </w:rPr>
      </w:pPr>
    </w:p>
    <w:p w:rsidR="00256C56" w:rsidRPr="007B3D52" w:rsidRDefault="00256C56" w:rsidP="00CF3317">
      <w:pPr>
        <w:ind w:left="284"/>
        <w:rPr>
          <w:rFonts w:ascii="Times New Roman" w:hAnsi="Times New Roman"/>
          <w:sz w:val="24"/>
          <w:szCs w:val="24"/>
        </w:rPr>
        <w:sectPr w:rsidR="00256C56" w:rsidRPr="007B3D52" w:rsidSect="00F74708">
          <w:headerReference w:type="default" r:id="rId10"/>
          <w:footerReference w:type="default" r:id="rId11"/>
          <w:pgSz w:w="11906" w:h="16838"/>
          <w:pgMar w:top="567" w:right="567" w:bottom="567" w:left="567" w:header="709" w:footer="709" w:gutter="0"/>
          <w:cols w:space="708"/>
          <w:docGrid w:linePitch="360"/>
        </w:sectPr>
      </w:pPr>
      <w:r w:rsidRPr="006741CF">
        <w:rPr>
          <w:rFonts w:ascii="Times New Roman" w:hAnsi="Times New Roman"/>
          <w:sz w:val="24"/>
          <w:szCs w:val="24"/>
        </w:rPr>
        <w:t>Źródło: „Potrzeby osób niepełnosprawnych</w:t>
      </w:r>
      <w:r w:rsidRPr="007B3D52">
        <w:rPr>
          <w:rFonts w:ascii="Times New Roman" w:hAnsi="Times New Roman"/>
          <w:sz w:val="24"/>
          <w:szCs w:val="24"/>
        </w:rPr>
        <w:t xml:space="preserve"> i ich otoczenia w powiecie chełmińskim”</w:t>
      </w:r>
    </w:p>
    <w:p w:rsidR="00256C56" w:rsidRPr="0034489B" w:rsidRDefault="00256C56" w:rsidP="00256C56">
      <w:pPr>
        <w:pStyle w:val="Legenda"/>
        <w:rPr>
          <w:rFonts w:ascii="Times New Roman" w:hAnsi="Times New Roman"/>
        </w:rPr>
        <w:sectPr w:rsidR="00256C56" w:rsidRPr="0034489B" w:rsidSect="00F74708">
          <w:pgSz w:w="16838" w:h="11906" w:orient="landscape"/>
          <w:pgMar w:top="567" w:right="567" w:bottom="567" w:left="567" w:header="709" w:footer="709" w:gutter="0"/>
          <w:cols w:space="708"/>
          <w:docGrid w:linePitch="360"/>
        </w:sectPr>
      </w:pPr>
      <w:r w:rsidRPr="00B633A9">
        <w:rPr>
          <w:rFonts w:ascii="Times New Roman" w:hAnsi="Times New Roman"/>
          <w:noProof/>
          <w:lang w:eastAsia="pl-PL"/>
        </w:rPr>
        <w:lastRenderedPageBreak/>
        <w:drawing>
          <wp:anchor distT="0" distB="0" distL="114300" distR="114300" simplePos="0" relativeHeight="251659264" behindDoc="0" locked="0" layoutInCell="1" allowOverlap="1">
            <wp:simplePos x="0" y="0"/>
            <wp:positionH relativeFrom="margin">
              <wp:posOffset>-160020</wp:posOffset>
            </wp:positionH>
            <wp:positionV relativeFrom="margin">
              <wp:posOffset>400685</wp:posOffset>
            </wp:positionV>
            <wp:extent cx="10258425" cy="4867275"/>
            <wp:effectExtent l="19050" t="0" r="9525" b="0"/>
            <wp:wrapSquare wrapText="bothSides"/>
            <wp:docPr id="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58425" cy="4867275"/>
                    </a:xfrm>
                    <a:prstGeom prst="rect">
                      <a:avLst/>
                    </a:prstGeom>
                  </pic:spPr>
                </pic:pic>
              </a:graphicData>
            </a:graphic>
          </wp:anchor>
        </w:drawing>
      </w:r>
    </w:p>
    <w:p w:rsidR="00256C56" w:rsidRPr="006741CF" w:rsidRDefault="00256C56" w:rsidP="006741CF">
      <w:pPr>
        <w:shd w:val="clear" w:color="auto" w:fill="FFFFFF" w:themeFill="background1"/>
        <w:rPr>
          <w:rFonts w:ascii="Arial" w:hAnsi="Arial" w:cs="Arial"/>
          <w:sz w:val="18"/>
          <w:szCs w:val="18"/>
        </w:rPr>
      </w:pPr>
    </w:p>
    <w:p w:rsidR="00256C56" w:rsidRPr="006741CF" w:rsidRDefault="00256C56"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eastAsia="Calibri" w:hAnsi="Times New Roman" w:cs="Times New Roman"/>
          <w:sz w:val="24"/>
          <w:szCs w:val="24"/>
        </w:rPr>
        <w:t>Osoby z  niepełnosprawnością i ich rodziny mają ograniczony dostęp do informacji i usł</w:t>
      </w:r>
      <w:r w:rsidRPr="006741CF">
        <w:rPr>
          <w:rFonts w:ascii="Times New Roman" w:hAnsi="Times New Roman" w:cs="Times New Roman"/>
          <w:sz w:val="24"/>
          <w:szCs w:val="24"/>
        </w:rPr>
        <w:t xml:space="preserve">ug terapeutycznych (na podstawie </w:t>
      </w:r>
      <w:r w:rsidRPr="006741CF">
        <w:rPr>
          <w:rFonts w:ascii="Times New Roman" w:eastAsia="Calibri" w:hAnsi="Times New Roman" w:cs="Times New Roman"/>
          <w:sz w:val="24"/>
          <w:szCs w:val="24"/>
        </w:rPr>
        <w:t xml:space="preserve">„Diagnozy potrzeb osób niepełnosprawnych w Powiecie Chełmińskim z 2014r.”), co źle wpływa na ich kondycję i kompetencje wychowawcze,  status materialny a w konsekwencji nasila ich ekskluzję społeczną. Pomimo istnienia na terenie Gminy Miasta Chełmna instytucji pomocy społecznej oraz działających na rzecz osób </w:t>
      </w:r>
      <w:r w:rsidRPr="006741CF">
        <w:rPr>
          <w:rFonts w:ascii="Times New Roman" w:eastAsia="Calibri" w:hAnsi="Times New Roman" w:cs="Times New Roman"/>
          <w:sz w:val="24"/>
          <w:szCs w:val="24"/>
        </w:rPr>
        <w:br/>
        <w:t>z niepełnosprawnością, zauważyć można brak skutecznych programów środowiskowych kierowanych do dzieci i młodzieży z niepełnosprawnością i ich rodzin o charakterze informacyjnym, terapeutycznym i samopomocowym, realizowanych w ich środowisku rodzinnym.</w:t>
      </w:r>
    </w:p>
    <w:p w:rsidR="00256C56" w:rsidRPr="006741CF" w:rsidRDefault="00256C56" w:rsidP="006741CF">
      <w:pPr>
        <w:shd w:val="clear" w:color="auto" w:fill="FFFFFF" w:themeFill="background1"/>
        <w:jc w:val="both"/>
        <w:rPr>
          <w:rFonts w:ascii="Times New Roman" w:hAnsi="Times New Roman" w:cs="Times New Roman"/>
          <w:b/>
          <w:sz w:val="24"/>
          <w:szCs w:val="24"/>
        </w:rPr>
      </w:pPr>
      <w:r w:rsidRPr="006741CF">
        <w:rPr>
          <w:rFonts w:ascii="Times New Roman" w:hAnsi="Times New Roman" w:cs="Times New Roman"/>
          <w:b/>
          <w:sz w:val="24"/>
          <w:szCs w:val="24"/>
        </w:rPr>
        <w:t>Specjalną uwagą na terenie miasta objęte są osoby głuche oraz osoby z orzeczonym autyzmem.</w:t>
      </w:r>
    </w:p>
    <w:p w:rsidR="00256C56" w:rsidRPr="006741CF" w:rsidRDefault="00256C56" w:rsidP="006741CF">
      <w:pPr>
        <w:shd w:val="clear" w:color="auto" w:fill="FFFFFF" w:themeFill="background1"/>
      </w:pPr>
    </w:p>
    <w:p w:rsidR="00256C56" w:rsidRPr="006741CF" w:rsidRDefault="00256C56" w:rsidP="006741CF">
      <w:pPr>
        <w:shd w:val="clear" w:color="auto" w:fill="FFFFFF" w:themeFill="background1"/>
        <w:snapToGrid w:val="0"/>
        <w:spacing w:line="360" w:lineRule="auto"/>
        <w:jc w:val="both"/>
        <w:rPr>
          <w:rFonts w:ascii="Times New Roman" w:hAnsi="Times New Roman" w:cs="Times New Roman"/>
          <w:sz w:val="24"/>
          <w:szCs w:val="24"/>
        </w:rPr>
      </w:pPr>
      <w:r w:rsidRPr="006741CF">
        <w:rPr>
          <w:rFonts w:ascii="Times New Roman" w:eastAsia="Calibri" w:hAnsi="Times New Roman" w:cs="Times New Roman"/>
          <w:sz w:val="24"/>
          <w:szCs w:val="24"/>
        </w:rPr>
        <w:t>Na terenie Gminy Miasta Chełmno znajdują się  rodziny osób głuchoniemych</w:t>
      </w:r>
      <w:r w:rsidRPr="006741CF">
        <w:rPr>
          <w:rFonts w:ascii="Times New Roman" w:hAnsi="Times New Roman" w:cs="Times New Roman"/>
          <w:sz w:val="24"/>
          <w:szCs w:val="24"/>
        </w:rPr>
        <w:t xml:space="preserve"> lub z osobami głuchoniemymi o </w:t>
      </w:r>
      <w:r w:rsidRPr="006741CF">
        <w:rPr>
          <w:rFonts w:ascii="Times New Roman" w:eastAsia="Calibri" w:hAnsi="Times New Roman" w:cs="Times New Roman"/>
          <w:sz w:val="24"/>
          <w:szCs w:val="24"/>
        </w:rPr>
        <w:t>niskim statusie materialnym, spowodowanym brakiem aktywności zawodowej, społecz</w:t>
      </w:r>
      <w:r w:rsidRPr="006741CF">
        <w:rPr>
          <w:rFonts w:ascii="Times New Roman" w:hAnsi="Times New Roman" w:cs="Times New Roman"/>
          <w:sz w:val="24"/>
          <w:szCs w:val="24"/>
        </w:rPr>
        <w:t xml:space="preserve">nej i kulturalnej tych osób. </w:t>
      </w:r>
      <w:r w:rsidRPr="006741CF">
        <w:rPr>
          <w:rFonts w:ascii="Times New Roman" w:eastAsia="Calibri" w:hAnsi="Times New Roman" w:cs="Times New Roman"/>
          <w:sz w:val="24"/>
          <w:szCs w:val="24"/>
        </w:rPr>
        <w:t>Niski status materialny i specyficzny rodzaj niepełnosprawności pociąga za sobą niskie kompetencje w dziedzinie funkcjonowania społecznego, kulturalnego i zawodowego (szczególnie po likwidacji Spółdzielni Inwalidów). Właśnie ta grupa niepełnosprawnych i ich rodzin cechuje się najniższym poziomem aktywności społecznej i zawodowej, czego źródłem jest rodzaj upośledzenia (bariery komunikacyjne). Upośledzenie słuchu a co za tym idzie i mowy, prowadzi do formowania się osobowości wycofanej tak z życia społecznego, kulturalnego jak i zawodowego, co prowadzi do marginalizacji nie tylko samych osób głuchoniemych ale także ich „pe</w:t>
      </w:r>
      <w:r w:rsidRPr="006741CF">
        <w:rPr>
          <w:rFonts w:ascii="Times New Roman" w:hAnsi="Times New Roman" w:cs="Times New Roman"/>
          <w:sz w:val="24"/>
          <w:szCs w:val="24"/>
        </w:rPr>
        <w:t>łnosprawnego” potomstwa. D</w:t>
      </w:r>
      <w:r w:rsidRPr="006741CF">
        <w:rPr>
          <w:rFonts w:ascii="Times New Roman" w:eastAsia="Calibri" w:hAnsi="Times New Roman" w:cs="Times New Roman"/>
          <w:sz w:val="24"/>
          <w:szCs w:val="24"/>
        </w:rPr>
        <w:t>oświadczenia wykazują, że nawet uzyskanie zatrudnienia</w:t>
      </w:r>
      <w:r w:rsidRPr="006741CF">
        <w:rPr>
          <w:rFonts w:ascii="Times New Roman" w:hAnsi="Times New Roman" w:cs="Times New Roman"/>
          <w:sz w:val="24"/>
          <w:szCs w:val="24"/>
        </w:rPr>
        <w:t xml:space="preserve"> przez te osoby, nie zwalnia</w:t>
      </w:r>
      <w:r w:rsidRPr="006741CF">
        <w:rPr>
          <w:rFonts w:ascii="Times New Roman" w:eastAsia="Calibri" w:hAnsi="Times New Roman" w:cs="Times New Roman"/>
          <w:sz w:val="24"/>
          <w:szCs w:val="24"/>
        </w:rPr>
        <w:t xml:space="preserve"> z funkcji pomocowej na rzecz tych osób –  osoby głuchonieme tracą pracę z tytułu nieumiejętności przystosowania się do warunków funkcjonowania społecznego w warunkach zakładu pracy.</w:t>
      </w:r>
      <w:r w:rsidRPr="006741CF">
        <w:rPr>
          <w:rFonts w:ascii="Times New Roman" w:hAnsi="Times New Roman" w:cs="Times New Roman"/>
          <w:sz w:val="24"/>
          <w:szCs w:val="24"/>
        </w:rPr>
        <w:t xml:space="preserve"> Nie prowadzi się rejestrów ewidencjonujących tę grupę osób z niepełnosprawnością. Na terenie Powiatu Chełmińskiego zidentyfikowano 27 takich osób. Na terenie Miasta jest ich około 20.</w:t>
      </w:r>
    </w:p>
    <w:p w:rsidR="00256C56" w:rsidRPr="006741CF" w:rsidRDefault="00256C56" w:rsidP="006741CF">
      <w:pPr>
        <w:shd w:val="clear" w:color="auto" w:fill="FFFFFF" w:themeFill="background1"/>
        <w:snapToGrid w:val="0"/>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lastRenderedPageBreak/>
        <w:t>Raport o sytuacji osób głuchych przygotowany przez Zespół ds. Głuchych przy Rzeczniku Praw Obywatelskich</w:t>
      </w:r>
      <w:r w:rsidRPr="006741CF">
        <w:rPr>
          <w:rStyle w:val="Odwoanieprzypisudolnego"/>
          <w:rFonts w:ascii="Times New Roman" w:hAnsi="Times New Roman" w:cs="Times New Roman"/>
          <w:sz w:val="24"/>
          <w:szCs w:val="24"/>
        </w:rPr>
        <w:footnoteReference w:id="2"/>
      </w:r>
      <w:r w:rsidRPr="006741CF">
        <w:rPr>
          <w:rFonts w:ascii="Times New Roman" w:hAnsi="Times New Roman" w:cs="Times New Roman"/>
          <w:sz w:val="24"/>
          <w:szCs w:val="24"/>
        </w:rPr>
        <w:t xml:space="preserve"> wskazuje na:</w:t>
      </w:r>
    </w:p>
    <w:p w:rsidR="00256C56" w:rsidRPr="006741CF" w:rsidRDefault="00256C56" w:rsidP="006741CF">
      <w:pPr>
        <w:pStyle w:val="Akapitzlist"/>
        <w:numPr>
          <w:ilvl w:val="0"/>
          <w:numId w:val="3"/>
        </w:numPr>
        <w:shd w:val="clear" w:color="auto" w:fill="FFFFFF" w:themeFill="background1"/>
        <w:snapToGrid w:val="0"/>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potrzeby edukacyjne osób głuchych,</w:t>
      </w:r>
    </w:p>
    <w:p w:rsidR="00256C56" w:rsidRPr="006741CF" w:rsidRDefault="00256C56" w:rsidP="006741CF">
      <w:pPr>
        <w:pStyle w:val="Akapitzlist"/>
        <w:numPr>
          <w:ilvl w:val="0"/>
          <w:numId w:val="3"/>
        </w:numPr>
        <w:shd w:val="clear" w:color="auto" w:fill="FFFFFF" w:themeFill="background1"/>
        <w:snapToGrid w:val="0"/>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potrzeby kształcenia integracyjnego,</w:t>
      </w:r>
    </w:p>
    <w:p w:rsidR="00256C56" w:rsidRPr="006741CF" w:rsidRDefault="00256C56" w:rsidP="006741CF">
      <w:pPr>
        <w:pStyle w:val="Akapitzlist"/>
        <w:numPr>
          <w:ilvl w:val="0"/>
          <w:numId w:val="3"/>
        </w:numPr>
        <w:shd w:val="clear" w:color="auto" w:fill="FFFFFF" w:themeFill="background1"/>
        <w:snapToGrid w:val="0"/>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potrzeby budowania systemu opieki nad rodziną dziecka z takim rodzajem niepełnosprawności.</w:t>
      </w:r>
    </w:p>
    <w:p w:rsidR="00256C56" w:rsidRPr="006741CF" w:rsidRDefault="00256C56" w:rsidP="006741CF">
      <w:pPr>
        <w:pStyle w:val="Akapitzlist"/>
        <w:shd w:val="clear" w:color="auto" w:fill="FFFFFF" w:themeFill="background1"/>
        <w:snapToGrid w:val="0"/>
        <w:spacing w:line="360" w:lineRule="auto"/>
        <w:ind w:left="0"/>
        <w:jc w:val="both"/>
        <w:rPr>
          <w:rFonts w:ascii="Times New Roman" w:hAnsi="Times New Roman" w:cs="Times New Roman"/>
          <w:sz w:val="24"/>
          <w:szCs w:val="24"/>
        </w:rPr>
      </w:pPr>
      <w:r w:rsidRPr="006741CF">
        <w:rPr>
          <w:rFonts w:ascii="Times New Roman" w:hAnsi="Times New Roman" w:cs="Times New Roman"/>
          <w:sz w:val="24"/>
          <w:szCs w:val="24"/>
        </w:rPr>
        <w:t>Reintegracja społeczno-zawodowa tej grupy społecznej wiąże się z przeprowadzeniem działań w ww. zakresie.</w:t>
      </w:r>
    </w:p>
    <w:p w:rsidR="00256C56" w:rsidRPr="006741CF" w:rsidRDefault="00256C56" w:rsidP="006741CF">
      <w:pPr>
        <w:pStyle w:val="Akapitzlist"/>
        <w:shd w:val="clear" w:color="auto" w:fill="FFFFFF" w:themeFill="background1"/>
        <w:snapToGrid w:val="0"/>
        <w:spacing w:line="360" w:lineRule="auto"/>
        <w:ind w:left="0"/>
        <w:jc w:val="both"/>
        <w:rPr>
          <w:rFonts w:ascii="Times New Roman" w:hAnsi="Times New Roman" w:cs="Times New Roman"/>
          <w:sz w:val="24"/>
          <w:szCs w:val="24"/>
        </w:rPr>
      </w:pPr>
    </w:p>
    <w:p w:rsidR="00256C56" w:rsidRPr="006741CF" w:rsidRDefault="00256C56" w:rsidP="006741CF">
      <w:pPr>
        <w:pStyle w:val="Akapitzlist"/>
        <w:shd w:val="clear" w:color="auto" w:fill="FFFFFF" w:themeFill="background1"/>
        <w:snapToGrid w:val="0"/>
        <w:spacing w:line="360" w:lineRule="auto"/>
        <w:ind w:left="0"/>
        <w:jc w:val="both"/>
        <w:rPr>
          <w:rFonts w:ascii="Times New Roman" w:hAnsi="Times New Roman" w:cs="Times New Roman"/>
          <w:sz w:val="24"/>
          <w:szCs w:val="24"/>
        </w:rPr>
      </w:pPr>
      <w:r w:rsidRPr="006741CF">
        <w:rPr>
          <w:rFonts w:ascii="Times New Roman" w:hAnsi="Times New Roman" w:cs="Times New Roman"/>
          <w:sz w:val="24"/>
          <w:szCs w:val="24"/>
        </w:rPr>
        <w:t xml:space="preserve">Istotnym i trudnym problemem wśród grupy osób z niepełnosprawnością jest autyzm. </w:t>
      </w:r>
      <w:r w:rsidRPr="006741CF">
        <w:rPr>
          <w:rFonts w:ascii="Times New Roman" w:hAnsi="Times New Roman" w:cs="Times New Roman"/>
          <w:sz w:val="24"/>
          <w:szCs w:val="24"/>
        </w:rPr>
        <w:br/>
        <w:t xml:space="preserve">Wg danych Poradni Psychologiczno-Pedagogicznej w Chełmnie, na terenie Miasta zidentyfikowanych jest 20 dzieci w wieku (0-18), realizujących obowiązek szkolnych </w:t>
      </w:r>
      <w:r w:rsidRPr="006741CF">
        <w:rPr>
          <w:rFonts w:ascii="Times New Roman" w:hAnsi="Times New Roman" w:cs="Times New Roman"/>
          <w:sz w:val="24"/>
          <w:szCs w:val="24"/>
        </w:rPr>
        <w:br/>
        <w:t xml:space="preserve">z orzeczeniem o autyzmie. Poza faktem, że jest to jednostka chorobowa o bardzo skomplikowanej ścieżce diagnostycznej, występuje ograniczona dostępność do poradnictwa </w:t>
      </w:r>
      <w:r w:rsidRPr="006741CF">
        <w:rPr>
          <w:rFonts w:ascii="Times New Roman" w:hAnsi="Times New Roman" w:cs="Times New Roman"/>
          <w:sz w:val="24"/>
          <w:szCs w:val="24"/>
        </w:rPr>
        <w:br/>
        <w:t xml:space="preserve">i ośrodków wsparcia, to dodatkowo niski poziom świadomości społecznej powoduje niezrozumienie osób z tym rodzajem niepełnosprawności. Należy mieć na uwadze fakt, </w:t>
      </w:r>
      <w:r w:rsidRPr="006741CF">
        <w:rPr>
          <w:rFonts w:ascii="Times New Roman" w:hAnsi="Times New Roman" w:cs="Times New Roman"/>
          <w:sz w:val="24"/>
          <w:szCs w:val="24"/>
        </w:rPr>
        <w:br/>
        <w:t>że poza osobami z autyzmem wsparciem należy objąć otoczenie- rodziny i opiekunów.</w:t>
      </w:r>
    </w:p>
    <w:p w:rsidR="00256C56" w:rsidRPr="006741CF" w:rsidRDefault="00256C56" w:rsidP="006741CF">
      <w:pPr>
        <w:pStyle w:val="Akapitzlist"/>
        <w:shd w:val="clear" w:color="auto" w:fill="FFFFFF" w:themeFill="background1"/>
        <w:snapToGrid w:val="0"/>
        <w:spacing w:line="360" w:lineRule="auto"/>
        <w:ind w:left="0"/>
        <w:jc w:val="both"/>
        <w:rPr>
          <w:rFonts w:ascii="Times New Roman" w:hAnsi="Times New Roman" w:cs="Times New Roman"/>
          <w:sz w:val="24"/>
          <w:szCs w:val="24"/>
        </w:rPr>
      </w:pPr>
    </w:p>
    <w:p w:rsidR="00256C56" w:rsidRPr="006741CF" w:rsidRDefault="00256C56" w:rsidP="006741CF">
      <w:pPr>
        <w:pStyle w:val="Akapitzlist"/>
        <w:shd w:val="clear" w:color="auto" w:fill="FFFFFF" w:themeFill="background1"/>
        <w:snapToGrid w:val="0"/>
        <w:spacing w:line="360" w:lineRule="auto"/>
        <w:ind w:left="0"/>
        <w:jc w:val="both"/>
        <w:rPr>
          <w:rFonts w:ascii="Times New Roman" w:hAnsi="Times New Roman" w:cs="Times New Roman"/>
          <w:sz w:val="24"/>
          <w:szCs w:val="24"/>
        </w:rPr>
      </w:pPr>
      <w:r w:rsidRPr="006741CF">
        <w:rPr>
          <w:rFonts w:ascii="Times New Roman" w:hAnsi="Times New Roman" w:cs="Times New Roman"/>
          <w:sz w:val="24"/>
          <w:szCs w:val="24"/>
        </w:rPr>
        <w:t xml:space="preserve">Na terenie Miasta Chełmna działają Warsztaty Terapii Zajęciowej </w:t>
      </w:r>
      <w:r w:rsidRPr="006741CF">
        <w:rPr>
          <w:rFonts w:ascii="Times New Roman" w:hAnsi="Times New Roman" w:cs="Times New Roman"/>
          <w:sz w:val="24"/>
          <w:szCs w:val="24"/>
          <w:shd w:val="clear" w:color="auto" w:fill="FFFFFF"/>
        </w:rPr>
        <w:t>realizujące zadania związane z rehabilitacją społeczną i zawodową</w:t>
      </w:r>
      <w:r w:rsidRPr="006741CF">
        <w:rPr>
          <w:rStyle w:val="apple-converted-space"/>
          <w:rFonts w:ascii="Times New Roman" w:hAnsi="Times New Roman" w:cs="Times New Roman"/>
          <w:sz w:val="24"/>
          <w:szCs w:val="24"/>
          <w:shd w:val="clear" w:color="auto" w:fill="FFFFFF"/>
        </w:rPr>
        <w:t> </w:t>
      </w:r>
      <w:r w:rsidRPr="006741CF">
        <w:rPr>
          <w:rFonts w:ascii="Times New Roman" w:hAnsi="Times New Roman" w:cs="Times New Roman"/>
          <w:sz w:val="24"/>
          <w:szCs w:val="24"/>
        </w:rPr>
        <w:t>osób z niepełnosprawnością. W roku 2015 korzystało z placówki 30 osób.</w:t>
      </w:r>
    </w:p>
    <w:p w:rsidR="00256C56" w:rsidRPr="006741CF" w:rsidRDefault="00256C56" w:rsidP="006741CF">
      <w:pPr>
        <w:pStyle w:val="Akapitzlist"/>
        <w:shd w:val="clear" w:color="auto" w:fill="FFFFFF" w:themeFill="background1"/>
        <w:snapToGrid w:val="0"/>
        <w:spacing w:line="360" w:lineRule="auto"/>
        <w:ind w:left="0"/>
        <w:jc w:val="both"/>
        <w:rPr>
          <w:rFonts w:ascii="Times New Roman" w:hAnsi="Times New Roman" w:cs="Times New Roman"/>
          <w:sz w:val="24"/>
          <w:szCs w:val="24"/>
        </w:rPr>
      </w:pPr>
      <w:r w:rsidRPr="006741CF">
        <w:rPr>
          <w:rFonts w:ascii="Times New Roman" w:hAnsi="Times New Roman" w:cs="Times New Roman"/>
          <w:sz w:val="24"/>
          <w:szCs w:val="24"/>
        </w:rPr>
        <w:t>W Chełmnie działa również Specjalny Ośrodek Szkolno-Wychowawczy oferujący kształcenie dzieci i młodzieży ze specjalnymi potrzebami edukacyjnymi.</w:t>
      </w:r>
    </w:p>
    <w:p w:rsidR="00256C56" w:rsidRPr="006741CF" w:rsidRDefault="00256C56" w:rsidP="006741CF">
      <w:pPr>
        <w:pStyle w:val="Akapitzlist"/>
        <w:shd w:val="clear" w:color="auto" w:fill="FFFFFF" w:themeFill="background1"/>
        <w:snapToGrid w:val="0"/>
        <w:spacing w:line="360" w:lineRule="auto"/>
        <w:ind w:left="0"/>
        <w:jc w:val="both"/>
        <w:rPr>
          <w:rFonts w:ascii="Times New Roman" w:hAnsi="Times New Roman" w:cs="Times New Roman"/>
          <w:sz w:val="24"/>
          <w:szCs w:val="24"/>
        </w:rPr>
      </w:pPr>
      <w:r w:rsidRPr="006741CF">
        <w:rPr>
          <w:rFonts w:ascii="Times New Roman" w:hAnsi="Times New Roman" w:cs="Times New Roman"/>
          <w:sz w:val="24"/>
          <w:szCs w:val="24"/>
        </w:rPr>
        <w:t>Poza bieżącą działalnością organizacji pozarządowych na rzecz osób z niepełnosprawnością, nie prowadzoną w sposób ciągły, nie istnieją formy instytucjonalne i środowiskowe wsparcia i reintegracji społeczno-zawodowej tych osób oraz ich otoczenia. Z uwagi na powyższe są one zagrożone wykluczeniem społecznym lub wykluczone społecznie.</w:t>
      </w:r>
    </w:p>
    <w:p w:rsidR="00256C56" w:rsidRPr="006741CF" w:rsidRDefault="00256C56" w:rsidP="006741CF">
      <w:pPr>
        <w:pStyle w:val="Akapitzlist"/>
        <w:shd w:val="clear" w:color="auto" w:fill="FFFFFF" w:themeFill="background1"/>
        <w:snapToGrid w:val="0"/>
        <w:spacing w:line="360" w:lineRule="auto"/>
        <w:ind w:left="0"/>
        <w:jc w:val="both"/>
        <w:rPr>
          <w:rFonts w:ascii="Times New Roman" w:hAnsi="Times New Roman" w:cs="Times New Roman"/>
          <w:sz w:val="24"/>
          <w:szCs w:val="24"/>
        </w:rPr>
      </w:pPr>
    </w:p>
    <w:p w:rsidR="005B3331" w:rsidRPr="006741CF" w:rsidRDefault="005B3331" w:rsidP="006741CF">
      <w:pPr>
        <w:pStyle w:val="Akapitzlist"/>
        <w:shd w:val="clear" w:color="auto" w:fill="FFFFFF" w:themeFill="background1"/>
        <w:snapToGrid w:val="0"/>
        <w:spacing w:line="360" w:lineRule="auto"/>
        <w:ind w:left="0"/>
        <w:jc w:val="both"/>
        <w:rPr>
          <w:rFonts w:ascii="Times New Roman" w:hAnsi="Times New Roman" w:cs="Times New Roman"/>
          <w:sz w:val="24"/>
          <w:szCs w:val="24"/>
        </w:rPr>
      </w:pPr>
    </w:p>
    <w:p w:rsidR="005B3331" w:rsidRPr="006741CF" w:rsidRDefault="005B3331" w:rsidP="006741CF">
      <w:pPr>
        <w:pStyle w:val="Akapitzlist"/>
        <w:shd w:val="clear" w:color="auto" w:fill="FFFFFF" w:themeFill="background1"/>
        <w:snapToGrid w:val="0"/>
        <w:spacing w:line="360" w:lineRule="auto"/>
        <w:ind w:left="0"/>
        <w:jc w:val="both"/>
        <w:rPr>
          <w:rFonts w:ascii="Times New Roman" w:hAnsi="Times New Roman" w:cs="Times New Roman"/>
          <w:sz w:val="24"/>
          <w:szCs w:val="24"/>
        </w:rPr>
      </w:pPr>
    </w:p>
    <w:p w:rsidR="005B3331" w:rsidRPr="006741CF" w:rsidRDefault="005B3331" w:rsidP="006741CF">
      <w:pPr>
        <w:pStyle w:val="Akapitzlist"/>
        <w:shd w:val="clear" w:color="auto" w:fill="FFFFFF" w:themeFill="background1"/>
        <w:snapToGrid w:val="0"/>
        <w:spacing w:line="360" w:lineRule="auto"/>
        <w:ind w:left="0"/>
        <w:jc w:val="both"/>
        <w:rPr>
          <w:rFonts w:ascii="Times New Roman" w:hAnsi="Times New Roman" w:cs="Times New Roman"/>
          <w:sz w:val="24"/>
          <w:szCs w:val="24"/>
        </w:rPr>
      </w:pPr>
    </w:p>
    <w:p w:rsidR="007B64F7" w:rsidRPr="006741CF" w:rsidRDefault="007B64F7" w:rsidP="006741CF">
      <w:pPr>
        <w:pStyle w:val="Nagwek2"/>
        <w:shd w:val="clear" w:color="auto" w:fill="FFFFFF" w:themeFill="background1"/>
        <w:rPr>
          <w:color w:val="auto"/>
        </w:rPr>
      </w:pPr>
      <w:bookmarkStart w:id="97" w:name="_Toc472262799"/>
      <w:bookmarkStart w:id="98" w:name="_Toc444123630"/>
      <w:bookmarkStart w:id="99" w:name="_Toc463473976"/>
      <w:r w:rsidRPr="006741CF">
        <w:rPr>
          <w:color w:val="auto"/>
        </w:rPr>
        <w:lastRenderedPageBreak/>
        <w:t>8. Kapitał społeczny</w:t>
      </w:r>
      <w:bookmarkEnd w:id="97"/>
    </w:p>
    <w:p w:rsidR="007B64F7" w:rsidRPr="006741CF" w:rsidRDefault="007B64F7" w:rsidP="006741CF">
      <w:pPr>
        <w:shd w:val="clear" w:color="auto" w:fill="FFFFFF" w:themeFill="background1"/>
      </w:pPr>
    </w:p>
    <w:p w:rsidR="007B64F7" w:rsidRPr="006741CF" w:rsidRDefault="007B64F7" w:rsidP="006741CF">
      <w:pPr>
        <w:shd w:val="clear" w:color="auto" w:fill="FFFFFF" w:themeFill="background1"/>
        <w:spacing w:after="160" w:line="360" w:lineRule="auto"/>
        <w:jc w:val="both"/>
        <w:rPr>
          <w:rFonts w:ascii="Times New Roman" w:hAnsi="Times New Roman" w:cs="Times New Roman"/>
          <w:sz w:val="24"/>
          <w:szCs w:val="24"/>
        </w:rPr>
      </w:pPr>
      <w:r w:rsidRPr="006741CF">
        <w:rPr>
          <w:rFonts w:ascii="Times New Roman" w:hAnsi="Times New Roman" w:cs="Times New Roman"/>
          <w:sz w:val="24"/>
          <w:szCs w:val="24"/>
        </w:rPr>
        <w:t>Z uwagi na brak szczegółowych analiz nt. III sektora na terenie Miasta Chełmna i Powiatu Chełmińskiego, posłużono się danymi zaczerpniętymi z raportu pn. „Kondycja sektora organizacji pozarządowych w Polsce 2015. Raport z badań Stowarzyszenia Klon/Jawor”. Z pewnością wyników tych nie można w pełni ekstrapolować na teren Miasta, jednak stanowią one poglądowy obraz sytuacji organizacji pozarządowych działających lokalnie.</w:t>
      </w:r>
    </w:p>
    <w:p w:rsidR="007B64F7" w:rsidRPr="006741CF" w:rsidRDefault="007B64F7" w:rsidP="006741CF">
      <w:pPr>
        <w:shd w:val="clear" w:color="auto" w:fill="FFFFFF" w:themeFill="background1"/>
        <w:autoSpaceDE w:val="0"/>
        <w:autoSpaceDN w:val="0"/>
        <w:adjustRightInd w:val="0"/>
        <w:spacing w:after="0" w:line="360" w:lineRule="auto"/>
        <w:jc w:val="both"/>
        <w:rPr>
          <w:rFonts w:ascii="Times New Roman" w:hAnsi="Times New Roman" w:cs="Times New Roman"/>
          <w:b/>
          <w:bCs/>
          <w:sz w:val="24"/>
          <w:szCs w:val="24"/>
        </w:rPr>
      </w:pPr>
      <w:r w:rsidRPr="006741CF">
        <w:rPr>
          <w:rFonts w:ascii="Times New Roman" w:hAnsi="Times New Roman" w:cs="Times New Roman"/>
          <w:b/>
          <w:bCs/>
          <w:sz w:val="24"/>
          <w:szCs w:val="24"/>
        </w:rPr>
        <w:t>Kujawsko-pomorski sektor pozarządowy skupia 5861 podmiotów, w tym:</w:t>
      </w:r>
    </w:p>
    <w:p w:rsidR="007B64F7" w:rsidRPr="006741CF" w:rsidRDefault="007B64F7" w:rsidP="006741CF">
      <w:pPr>
        <w:pStyle w:val="Akapitzlist"/>
        <w:numPr>
          <w:ilvl w:val="0"/>
          <w:numId w:val="7"/>
        </w:numPr>
        <w:shd w:val="clear" w:color="auto" w:fill="FFFFFF" w:themeFill="background1"/>
        <w:autoSpaceDE w:val="0"/>
        <w:autoSpaceDN w:val="0"/>
        <w:adjustRightInd w:val="0"/>
        <w:spacing w:after="0" w:line="360" w:lineRule="auto"/>
        <w:jc w:val="both"/>
        <w:rPr>
          <w:rFonts w:ascii="Times New Roman" w:hAnsi="Times New Roman" w:cs="Times New Roman"/>
          <w:b/>
          <w:bCs/>
          <w:sz w:val="24"/>
          <w:szCs w:val="24"/>
        </w:rPr>
      </w:pPr>
      <w:r w:rsidRPr="006741CF">
        <w:rPr>
          <w:rFonts w:ascii="Times New Roman" w:hAnsi="Times New Roman" w:cs="Times New Roman"/>
          <w:sz w:val="24"/>
          <w:szCs w:val="24"/>
        </w:rPr>
        <w:t xml:space="preserve">Liczba fundacji i stowarzyszeń1: </w:t>
      </w:r>
      <w:r w:rsidRPr="006741CF">
        <w:rPr>
          <w:rFonts w:ascii="Times New Roman" w:hAnsi="Times New Roman" w:cs="Times New Roman"/>
          <w:b/>
          <w:bCs/>
          <w:sz w:val="24"/>
          <w:szCs w:val="24"/>
        </w:rPr>
        <w:t xml:space="preserve">5861 </w:t>
      </w:r>
    </w:p>
    <w:p w:rsidR="007B64F7" w:rsidRPr="006741CF" w:rsidRDefault="007B64F7" w:rsidP="006741CF">
      <w:pPr>
        <w:pStyle w:val="Akapitzlist"/>
        <w:numPr>
          <w:ilvl w:val="0"/>
          <w:numId w:val="7"/>
        </w:numPr>
        <w:shd w:val="clear" w:color="auto" w:fill="FFFFFF" w:themeFill="background1"/>
        <w:autoSpaceDE w:val="0"/>
        <w:autoSpaceDN w:val="0"/>
        <w:adjustRightInd w:val="0"/>
        <w:spacing w:after="0" w:line="360" w:lineRule="auto"/>
        <w:jc w:val="both"/>
        <w:rPr>
          <w:rFonts w:ascii="Times New Roman" w:hAnsi="Times New Roman" w:cs="Times New Roman"/>
          <w:b/>
          <w:bCs/>
          <w:sz w:val="24"/>
          <w:szCs w:val="24"/>
        </w:rPr>
      </w:pPr>
      <w:r w:rsidRPr="006741CF">
        <w:rPr>
          <w:rFonts w:ascii="Times New Roman" w:hAnsi="Times New Roman" w:cs="Times New Roman"/>
          <w:sz w:val="24"/>
          <w:szCs w:val="24"/>
        </w:rPr>
        <w:t xml:space="preserve">Liczba fundacji: </w:t>
      </w:r>
      <w:r w:rsidRPr="006741CF">
        <w:rPr>
          <w:rFonts w:ascii="Times New Roman" w:hAnsi="Times New Roman" w:cs="Times New Roman"/>
          <w:b/>
          <w:bCs/>
          <w:sz w:val="24"/>
          <w:szCs w:val="24"/>
        </w:rPr>
        <w:t xml:space="preserve">691 </w:t>
      </w:r>
      <w:r w:rsidRPr="006741CF">
        <w:rPr>
          <w:rFonts w:ascii="Times New Roman" w:hAnsi="Times New Roman" w:cs="Times New Roman"/>
          <w:sz w:val="24"/>
          <w:szCs w:val="24"/>
        </w:rPr>
        <w:t xml:space="preserve">Liczba stowarzyszeń: </w:t>
      </w:r>
      <w:r w:rsidRPr="006741CF">
        <w:rPr>
          <w:rFonts w:ascii="Times New Roman" w:hAnsi="Times New Roman" w:cs="Times New Roman"/>
          <w:b/>
          <w:bCs/>
          <w:sz w:val="24"/>
          <w:szCs w:val="24"/>
        </w:rPr>
        <w:t>5170</w:t>
      </w:r>
    </w:p>
    <w:p w:rsidR="007B64F7" w:rsidRPr="006741CF" w:rsidRDefault="007B64F7"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Na terenie Miasta  zarejestrowane są następujące organizacje pozarządowe:</w:t>
      </w:r>
    </w:p>
    <w:p w:rsidR="007B64F7" w:rsidRPr="006741CF" w:rsidRDefault="007B64F7" w:rsidP="006741CF">
      <w:pPr>
        <w:pStyle w:val="Akapitzlist"/>
        <w:numPr>
          <w:ilvl w:val="0"/>
          <w:numId w:val="6"/>
        </w:numPr>
        <w:shd w:val="clear" w:color="auto" w:fill="FFFFFF" w:themeFill="background1"/>
        <w:spacing w:after="160" w:line="360" w:lineRule="auto"/>
        <w:jc w:val="both"/>
        <w:rPr>
          <w:rFonts w:ascii="Times New Roman" w:hAnsi="Times New Roman" w:cs="Times New Roman"/>
          <w:sz w:val="24"/>
          <w:szCs w:val="24"/>
        </w:rPr>
      </w:pPr>
      <w:r w:rsidRPr="006741CF">
        <w:rPr>
          <w:rFonts w:ascii="Times New Roman" w:hAnsi="Times New Roman" w:cs="Times New Roman"/>
          <w:sz w:val="24"/>
          <w:szCs w:val="24"/>
        </w:rPr>
        <w:t>1 Lokalna Grupa Działania</w:t>
      </w:r>
    </w:p>
    <w:p w:rsidR="007B64F7" w:rsidRPr="006741CF" w:rsidRDefault="007B64F7" w:rsidP="006741CF">
      <w:pPr>
        <w:pStyle w:val="Akapitzlist"/>
        <w:numPr>
          <w:ilvl w:val="0"/>
          <w:numId w:val="6"/>
        </w:numPr>
        <w:shd w:val="clear" w:color="auto" w:fill="FFFFFF" w:themeFill="background1"/>
        <w:spacing w:after="160" w:line="360" w:lineRule="auto"/>
        <w:jc w:val="both"/>
        <w:rPr>
          <w:rFonts w:ascii="Times New Roman" w:hAnsi="Times New Roman" w:cs="Times New Roman"/>
          <w:sz w:val="24"/>
          <w:szCs w:val="24"/>
        </w:rPr>
      </w:pPr>
      <w:r w:rsidRPr="006741CF">
        <w:rPr>
          <w:rFonts w:ascii="Times New Roman" w:hAnsi="Times New Roman" w:cs="Times New Roman"/>
          <w:sz w:val="24"/>
          <w:szCs w:val="24"/>
        </w:rPr>
        <w:t>30 stowarzyszeń</w:t>
      </w:r>
    </w:p>
    <w:p w:rsidR="007B64F7" w:rsidRPr="006741CF" w:rsidRDefault="007B64F7" w:rsidP="006741CF">
      <w:pPr>
        <w:pStyle w:val="Akapitzlist"/>
        <w:numPr>
          <w:ilvl w:val="0"/>
          <w:numId w:val="6"/>
        </w:numPr>
        <w:shd w:val="clear" w:color="auto" w:fill="FFFFFF" w:themeFill="background1"/>
        <w:spacing w:after="160" w:line="360" w:lineRule="auto"/>
        <w:jc w:val="both"/>
        <w:rPr>
          <w:rFonts w:ascii="Times New Roman" w:hAnsi="Times New Roman" w:cs="Times New Roman"/>
          <w:sz w:val="24"/>
          <w:szCs w:val="24"/>
        </w:rPr>
      </w:pPr>
      <w:r w:rsidRPr="006741CF">
        <w:rPr>
          <w:rFonts w:ascii="Times New Roman" w:hAnsi="Times New Roman" w:cs="Times New Roman"/>
          <w:sz w:val="24"/>
          <w:szCs w:val="24"/>
        </w:rPr>
        <w:t>21 stowarzyszeń kultury fizycznej</w:t>
      </w:r>
    </w:p>
    <w:p w:rsidR="007B64F7" w:rsidRPr="006741CF" w:rsidRDefault="007B64F7" w:rsidP="006741CF">
      <w:pPr>
        <w:pStyle w:val="Akapitzlist"/>
        <w:numPr>
          <w:ilvl w:val="0"/>
          <w:numId w:val="6"/>
        </w:numPr>
        <w:shd w:val="clear" w:color="auto" w:fill="FFFFFF" w:themeFill="background1"/>
        <w:spacing w:after="160" w:line="360" w:lineRule="auto"/>
        <w:jc w:val="both"/>
        <w:rPr>
          <w:rFonts w:ascii="Times New Roman" w:hAnsi="Times New Roman" w:cs="Times New Roman"/>
          <w:sz w:val="24"/>
          <w:szCs w:val="24"/>
        </w:rPr>
      </w:pPr>
      <w:r w:rsidRPr="006741CF">
        <w:rPr>
          <w:rFonts w:ascii="Times New Roman" w:hAnsi="Times New Roman" w:cs="Times New Roman"/>
          <w:sz w:val="24"/>
          <w:szCs w:val="24"/>
        </w:rPr>
        <w:t>8 fundacji.</w:t>
      </w:r>
    </w:p>
    <w:p w:rsidR="007B64F7" w:rsidRPr="006741CF" w:rsidRDefault="007B64F7" w:rsidP="006741CF">
      <w:pPr>
        <w:pStyle w:val="Akapitzlist"/>
        <w:shd w:val="clear" w:color="auto" w:fill="FFFFFF" w:themeFill="background1"/>
        <w:spacing w:after="160" w:line="360" w:lineRule="auto"/>
        <w:ind w:left="0"/>
        <w:jc w:val="both"/>
        <w:rPr>
          <w:rFonts w:ascii="Times New Roman" w:hAnsi="Times New Roman" w:cs="Times New Roman"/>
          <w:sz w:val="24"/>
          <w:szCs w:val="24"/>
        </w:rPr>
      </w:pPr>
      <w:r w:rsidRPr="006741CF">
        <w:rPr>
          <w:rFonts w:ascii="Times New Roman" w:hAnsi="Times New Roman" w:cs="Times New Roman"/>
          <w:sz w:val="24"/>
          <w:szCs w:val="24"/>
        </w:rPr>
        <w:t>Liczba organizacji pozarządowych działających na terenie Chełmna stanowi zaledwie 1% wszystkich organizacji III sektora w województwie.</w:t>
      </w:r>
    </w:p>
    <w:p w:rsidR="007B64F7" w:rsidRPr="006741CF" w:rsidRDefault="007B64F7"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Specyfiką zarówno regionu i kraju jest względna równowaga organizacji pozarządowych z długim i krótkim stażem. W niewielkim stopniu dominują organizacje 5-letnie i młodsze.</w:t>
      </w:r>
    </w:p>
    <w:p w:rsidR="007B64F7" w:rsidRPr="006741CF" w:rsidRDefault="007B64F7" w:rsidP="006741CF">
      <w:pPr>
        <w:pStyle w:val="Legenda"/>
        <w:shd w:val="clear" w:color="auto" w:fill="FFFFFF" w:themeFill="background1"/>
        <w:rPr>
          <w:rFonts w:ascii="Times New Roman" w:hAnsi="Times New Roman" w:cs="Times New Roman"/>
          <w:color w:val="auto"/>
          <w:sz w:val="24"/>
          <w:szCs w:val="24"/>
        </w:rPr>
      </w:pPr>
      <w:bookmarkStart w:id="100" w:name="_Toc472262201"/>
      <w:r w:rsidRPr="006741CF">
        <w:rPr>
          <w:rFonts w:ascii="Times New Roman" w:hAnsi="Times New Roman" w:cs="Times New Roman"/>
          <w:color w:val="auto"/>
          <w:sz w:val="24"/>
          <w:szCs w:val="24"/>
        </w:rPr>
        <w:t xml:space="preserve">Rysunek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Rysunek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2</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Okres działania organizacji pozarządowych w województwie kujawsko- pomorskim (2015)</w:t>
      </w:r>
      <w:bookmarkEnd w:id="100"/>
    </w:p>
    <w:p w:rsidR="007B64F7" w:rsidRPr="006741CF" w:rsidRDefault="007B64F7" w:rsidP="006741CF">
      <w:pPr>
        <w:shd w:val="clear" w:color="auto" w:fill="FFFFFF" w:themeFill="background1"/>
        <w:jc w:val="center"/>
      </w:pPr>
      <w:r w:rsidRPr="006741CF">
        <w:rPr>
          <w:noProof/>
          <w:lang w:eastAsia="pl-PL"/>
        </w:rPr>
        <w:drawing>
          <wp:inline distT="0" distB="0" distL="0" distR="0">
            <wp:extent cx="5149298" cy="2398895"/>
            <wp:effectExtent l="19050" t="0" r="0" b="0"/>
            <wp:docPr id="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148215" cy="2398390"/>
                    </a:xfrm>
                    <a:prstGeom prst="rect">
                      <a:avLst/>
                    </a:prstGeom>
                    <a:noFill/>
                    <a:ln w="9525">
                      <a:noFill/>
                      <a:miter lim="800000"/>
                      <a:headEnd/>
                      <a:tailEnd/>
                    </a:ln>
                  </pic:spPr>
                </pic:pic>
              </a:graphicData>
            </a:graphic>
          </wp:inline>
        </w:drawing>
      </w:r>
    </w:p>
    <w:p w:rsidR="007B64F7" w:rsidRPr="006741CF" w:rsidRDefault="007B64F7" w:rsidP="006741CF">
      <w:pPr>
        <w:shd w:val="clear" w:color="auto" w:fill="FFFFFF" w:themeFill="background1"/>
        <w:rPr>
          <w:rFonts w:ascii="Times New Roman" w:hAnsi="Times New Roman" w:cs="Times New Roman"/>
          <w:i/>
          <w:sz w:val="20"/>
          <w:szCs w:val="20"/>
        </w:rPr>
      </w:pPr>
      <w:r w:rsidRPr="006741CF">
        <w:rPr>
          <w:rFonts w:ascii="Times New Roman" w:hAnsi="Times New Roman" w:cs="Times New Roman"/>
          <w:i/>
          <w:sz w:val="20"/>
          <w:szCs w:val="20"/>
        </w:rPr>
        <w:t>Źródło: „Kondycja sektora organizacji pozarządowych w Polsce 2015. Raport z badań Stowarzyszenia Klon/Jawor”</w:t>
      </w:r>
    </w:p>
    <w:p w:rsidR="007B64F7" w:rsidRPr="006741CF" w:rsidRDefault="007B64F7" w:rsidP="006741CF">
      <w:pPr>
        <w:shd w:val="clear" w:color="auto" w:fill="FFFFFF" w:themeFill="background1"/>
        <w:jc w:val="both"/>
        <w:rPr>
          <w:rFonts w:ascii="Times New Roman" w:hAnsi="Times New Roman" w:cs="Times New Roman"/>
          <w:sz w:val="24"/>
          <w:szCs w:val="24"/>
        </w:rPr>
      </w:pPr>
    </w:p>
    <w:p w:rsidR="007B3D52" w:rsidRPr="006741CF" w:rsidRDefault="007B64F7" w:rsidP="006741CF">
      <w:pPr>
        <w:shd w:val="clear" w:color="auto" w:fill="FFFFFF" w:themeFill="background1"/>
        <w:jc w:val="both"/>
        <w:rPr>
          <w:rFonts w:ascii="Times New Roman" w:hAnsi="Times New Roman" w:cs="Times New Roman"/>
          <w:sz w:val="24"/>
          <w:szCs w:val="24"/>
        </w:rPr>
      </w:pPr>
      <w:r w:rsidRPr="006741CF">
        <w:rPr>
          <w:rFonts w:ascii="Times New Roman" w:hAnsi="Times New Roman" w:cs="Times New Roman"/>
          <w:sz w:val="24"/>
          <w:szCs w:val="24"/>
        </w:rPr>
        <w:t xml:space="preserve">Ponad 40% organizacji pozarządowych na terenie województwa zajmuje </w:t>
      </w:r>
      <w:r w:rsidR="00C91FA1">
        <w:rPr>
          <w:rFonts w:ascii="Times New Roman" w:hAnsi="Times New Roman" w:cs="Times New Roman"/>
          <w:sz w:val="24"/>
          <w:szCs w:val="24"/>
        </w:rPr>
        <w:t xml:space="preserve">się tematyką sportu, turystyki </w:t>
      </w:r>
      <w:r w:rsidRPr="006741CF">
        <w:rPr>
          <w:rFonts w:ascii="Times New Roman" w:hAnsi="Times New Roman" w:cs="Times New Roman"/>
          <w:sz w:val="24"/>
          <w:szCs w:val="24"/>
        </w:rPr>
        <w:t>i rekreacji. W Chełmnie ich udział sięga 35%. Mniej popularną tematyką dla III sektora jest rozwój lokalny, pomoc społeczna, ochrona zdrowia czy kultura.</w:t>
      </w:r>
      <w:bookmarkStart w:id="101" w:name="_Toc472262202"/>
    </w:p>
    <w:p w:rsidR="007B64F7" w:rsidRPr="006741CF" w:rsidRDefault="007B64F7" w:rsidP="006741CF">
      <w:pPr>
        <w:pStyle w:val="Legenda"/>
        <w:shd w:val="clear" w:color="auto" w:fill="FFFFFF" w:themeFill="background1"/>
        <w:rPr>
          <w:rFonts w:ascii="Times New Roman" w:hAnsi="Times New Roman" w:cs="Times New Roman"/>
          <w:color w:val="auto"/>
          <w:sz w:val="24"/>
          <w:szCs w:val="24"/>
        </w:rPr>
      </w:pPr>
      <w:r w:rsidRPr="006741CF">
        <w:rPr>
          <w:rFonts w:ascii="Times New Roman" w:hAnsi="Times New Roman" w:cs="Times New Roman"/>
          <w:color w:val="auto"/>
          <w:sz w:val="24"/>
          <w:szCs w:val="24"/>
        </w:rPr>
        <w:t xml:space="preserve">Rysunek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Rysunek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3</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Obszar działania organizacji pozarządowych w województwie kujawsko-pomorskim (2015)</w:t>
      </w:r>
      <w:bookmarkEnd w:id="101"/>
    </w:p>
    <w:p w:rsidR="007B64F7" w:rsidRPr="006741CF" w:rsidRDefault="007B64F7" w:rsidP="006741CF">
      <w:pPr>
        <w:shd w:val="clear" w:color="auto" w:fill="FFFFFF" w:themeFill="background1"/>
        <w:jc w:val="center"/>
        <w:rPr>
          <w:rFonts w:ascii="Times New Roman" w:hAnsi="Times New Roman" w:cs="Times New Roman"/>
          <w:i/>
          <w:sz w:val="20"/>
          <w:szCs w:val="20"/>
        </w:rPr>
      </w:pPr>
      <w:r w:rsidRPr="006741CF">
        <w:rPr>
          <w:rFonts w:ascii="Times New Roman" w:hAnsi="Times New Roman" w:cs="Times New Roman"/>
          <w:i/>
          <w:noProof/>
          <w:sz w:val="20"/>
          <w:szCs w:val="20"/>
          <w:lang w:eastAsia="pl-PL"/>
        </w:rPr>
        <w:drawing>
          <wp:inline distT="0" distB="0" distL="0" distR="0">
            <wp:extent cx="4826722" cy="2830665"/>
            <wp:effectExtent l="19050" t="0" r="0" b="0"/>
            <wp:docPr id="3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824812" cy="2829545"/>
                    </a:xfrm>
                    <a:prstGeom prst="rect">
                      <a:avLst/>
                    </a:prstGeom>
                    <a:noFill/>
                    <a:ln w="9525">
                      <a:noFill/>
                      <a:miter lim="800000"/>
                      <a:headEnd/>
                      <a:tailEnd/>
                    </a:ln>
                  </pic:spPr>
                </pic:pic>
              </a:graphicData>
            </a:graphic>
          </wp:inline>
        </w:drawing>
      </w:r>
    </w:p>
    <w:p w:rsidR="007B64F7" w:rsidRPr="006741CF" w:rsidRDefault="007B64F7" w:rsidP="006741CF">
      <w:pPr>
        <w:shd w:val="clear" w:color="auto" w:fill="FFFFFF" w:themeFill="background1"/>
        <w:rPr>
          <w:rFonts w:ascii="Times New Roman" w:hAnsi="Times New Roman" w:cs="Times New Roman"/>
          <w:i/>
          <w:sz w:val="20"/>
          <w:szCs w:val="20"/>
        </w:rPr>
      </w:pPr>
      <w:r w:rsidRPr="006741CF">
        <w:rPr>
          <w:rFonts w:ascii="Times New Roman" w:hAnsi="Times New Roman" w:cs="Times New Roman"/>
          <w:i/>
          <w:sz w:val="20"/>
          <w:szCs w:val="20"/>
        </w:rPr>
        <w:t>Źródło: „Kondycja sektora organizacji pozarządowych w Polsce 2015. Raport z badań Stowarzyszenia Klon/Jawor”</w:t>
      </w:r>
    </w:p>
    <w:p w:rsidR="007B64F7" w:rsidRPr="006741CF" w:rsidRDefault="007B64F7"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Organizacje działające na terenie Miasta mają głównie zasięg powiatowy. Podobne proporcje obserwujemy na terenie województwa kujawsko-pomorskiego, gdzie 32% wszystkich działających podmiotów III sektora stanowiły pozarządówki działające lokalnie.</w:t>
      </w:r>
    </w:p>
    <w:p w:rsidR="00CF3317" w:rsidRPr="006741CF" w:rsidRDefault="00CF3317" w:rsidP="006741CF">
      <w:pPr>
        <w:pStyle w:val="Legenda"/>
        <w:shd w:val="clear" w:color="auto" w:fill="FFFFFF" w:themeFill="background1"/>
        <w:rPr>
          <w:rFonts w:ascii="Times New Roman" w:hAnsi="Times New Roman" w:cs="Times New Roman"/>
          <w:color w:val="auto"/>
          <w:sz w:val="24"/>
          <w:szCs w:val="24"/>
        </w:rPr>
      </w:pPr>
      <w:bookmarkStart w:id="102" w:name="_Toc472262203"/>
    </w:p>
    <w:p w:rsidR="00CF3317" w:rsidRPr="006741CF" w:rsidRDefault="00CF3317" w:rsidP="006741CF">
      <w:pPr>
        <w:pStyle w:val="Legenda"/>
        <w:shd w:val="clear" w:color="auto" w:fill="FFFFFF" w:themeFill="background1"/>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rPr>
          <w:rFonts w:ascii="Times New Roman" w:hAnsi="Times New Roman" w:cs="Times New Roman"/>
          <w:color w:val="auto"/>
          <w:sz w:val="24"/>
          <w:szCs w:val="24"/>
        </w:rPr>
      </w:pPr>
    </w:p>
    <w:p w:rsidR="007B64F7" w:rsidRPr="006741CF" w:rsidRDefault="007B64F7" w:rsidP="006741CF">
      <w:pPr>
        <w:pStyle w:val="Legenda"/>
        <w:shd w:val="clear" w:color="auto" w:fill="FFFFFF" w:themeFill="background1"/>
        <w:rPr>
          <w:rFonts w:ascii="Times New Roman" w:hAnsi="Times New Roman" w:cs="Times New Roman"/>
          <w:color w:val="auto"/>
          <w:sz w:val="24"/>
          <w:szCs w:val="24"/>
        </w:rPr>
      </w:pPr>
      <w:r w:rsidRPr="006741CF">
        <w:rPr>
          <w:rFonts w:ascii="Times New Roman" w:hAnsi="Times New Roman" w:cs="Times New Roman"/>
          <w:color w:val="auto"/>
          <w:sz w:val="24"/>
          <w:szCs w:val="24"/>
        </w:rPr>
        <w:lastRenderedPageBreak/>
        <w:t xml:space="preserve">Rysunek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Rysunek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Zasięg działania organizacji pozarządowych w województwie kujawsko-pomorskim (2015)</w:t>
      </w:r>
      <w:bookmarkEnd w:id="102"/>
    </w:p>
    <w:p w:rsidR="007B64F7" w:rsidRPr="006741CF" w:rsidRDefault="007B64F7" w:rsidP="006741CF">
      <w:pPr>
        <w:pStyle w:val="Nagwek2"/>
        <w:shd w:val="clear" w:color="auto" w:fill="FFFFFF" w:themeFill="background1"/>
        <w:jc w:val="center"/>
        <w:rPr>
          <w:color w:val="auto"/>
        </w:rPr>
      </w:pPr>
      <w:r w:rsidRPr="006741CF">
        <w:rPr>
          <w:noProof/>
          <w:color w:val="auto"/>
          <w:lang w:eastAsia="pl-PL"/>
        </w:rPr>
        <w:drawing>
          <wp:inline distT="0" distB="0" distL="0" distR="0">
            <wp:extent cx="5053465" cy="2822713"/>
            <wp:effectExtent l="19050" t="0" r="0" b="0"/>
            <wp:docPr id="3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053465" cy="2822713"/>
                    </a:xfrm>
                    <a:prstGeom prst="rect">
                      <a:avLst/>
                    </a:prstGeom>
                    <a:noFill/>
                    <a:ln w="9525">
                      <a:noFill/>
                      <a:miter lim="800000"/>
                      <a:headEnd/>
                      <a:tailEnd/>
                    </a:ln>
                  </pic:spPr>
                </pic:pic>
              </a:graphicData>
            </a:graphic>
          </wp:inline>
        </w:drawing>
      </w:r>
    </w:p>
    <w:p w:rsidR="007B64F7" w:rsidRPr="006741CF" w:rsidRDefault="007B64F7" w:rsidP="006741CF">
      <w:pPr>
        <w:shd w:val="clear" w:color="auto" w:fill="FFFFFF" w:themeFill="background1"/>
        <w:rPr>
          <w:rFonts w:ascii="Times New Roman" w:hAnsi="Times New Roman" w:cs="Times New Roman"/>
          <w:i/>
          <w:sz w:val="20"/>
          <w:szCs w:val="20"/>
        </w:rPr>
      </w:pPr>
      <w:r w:rsidRPr="006741CF">
        <w:rPr>
          <w:rFonts w:ascii="Times New Roman" w:hAnsi="Times New Roman" w:cs="Times New Roman"/>
          <w:i/>
          <w:sz w:val="20"/>
          <w:szCs w:val="20"/>
        </w:rPr>
        <w:t>Źródło: „Kondycja sektora organizacji pozarządowych w Polsce 2015. Raport z badań Stowarzyszenia Klon/Jawor”</w:t>
      </w:r>
    </w:p>
    <w:p w:rsidR="007B64F7" w:rsidRPr="006741CF" w:rsidRDefault="007B64F7" w:rsidP="006741CF">
      <w:pPr>
        <w:shd w:val="clear" w:color="auto" w:fill="FFFFFF" w:themeFill="background1"/>
      </w:pPr>
    </w:p>
    <w:p w:rsidR="007B64F7" w:rsidRPr="006741CF" w:rsidRDefault="007B64F7"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 xml:space="preserve">Ok. 40% organizacji opiera się głównie na pracy wolontariackiej. Około 60% korzysta z pracy wolontariuszy. Jedynie 1/5 organizacji czasem płaci za pracę świadczoną na ich rzecz. </w:t>
      </w:r>
    </w:p>
    <w:p w:rsidR="007B64F7" w:rsidRPr="006741CF" w:rsidRDefault="007B64F7" w:rsidP="006741CF">
      <w:pPr>
        <w:pStyle w:val="Legenda"/>
        <w:shd w:val="clear" w:color="auto" w:fill="FFFFFF" w:themeFill="background1"/>
        <w:rPr>
          <w:rFonts w:ascii="Times New Roman" w:hAnsi="Times New Roman" w:cs="Times New Roman"/>
          <w:color w:val="auto"/>
          <w:sz w:val="24"/>
          <w:szCs w:val="24"/>
        </w:rPr>
      </w:pPr>
      <w:bookmarkStart w:id="103" w:name="_Toc472262204"/>
      <w:r w:rsidRPr="006741CF">
        <w:rPr>
          <w:rFonts w:ascii="Times New Roman" w:hAnsi="Times New Roman" w:cs="Times New Roman"/>
          <w:color w:val="auto"/>
          <w:sz w:val="24"/>
          <w:szCs w:val="24"/>
        </w:rPr>
        <w:t xml:space="preserve">Rysunek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Rysunek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5</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Zatrudnienie w organizacjach pozarządowych w województwie kujawsko-pomorskim (2015)</w:t>
      </w:r>
      <w:bookmarkEnd w:id="103"/>
    </w:p>
    <w:p w:rsidR="007B64F7" w:rsidRPr="006741CF" w:rsidRDefault="007B64F7" w:rsidP="006741CF">
      <w:pPr>
        <w:shd w:val="clear" w:color="auto" w:fill="FFFFFF" w:themeFill="background1"/>
        <w:jc w:val="center"/>
      </w:pPr>
      <w:r w:rsidRPr="006741CF">
        <w:rPr>
          <w:noProof/>
          <w:lang w:eastAsia="pl-PL"/>
        </w:rPr>
        <w:drawing>
          <wp:inline distT="0" distB="0" distL="0" distR="0">
            <wp:extent cx="4890426" cy="2775005"/>
            <wp:effectExtent l="19050" t="0" r="5424" b="0"/>
            <wp:docPr id="3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891879" cy="2775830"/>
                    </a:xfrm>
                    <a:prstGeom prst="rect">
                      <a:avLst/>
                    </a:prstGeom>
                    <a:noFill/>
                    <a:ln w="9525">
                      <a:noFill/>
                      <a:miter lim="800000"/>
                      <a:headEnd/>
                      <a:tailEnd/>
                    </a:ln>
                  </pic:spPr>
                </pic:pic>
              </a:graphicData>
            </a:graphic>
          </wp:inline>
        </w:drawing>
      </w:r>
    </w:p>
    <w:p w:rsidR="007B64F7" w:rsidRPr="006741CF" w:rsidRDefault="007B64F7" w:rsidP="006741CF">
      <w:pPr>
        <w:shd w:val="clear" w:color="auto" w:fill="FFFFFF" w:themeFill="background1"/>
        <w:rPr>
          <w:rFonts w:ascii="Times New Roman" w:hAnsi="Times New Roman" w:cs="Times New Roman"/>
          <w:i/>
          <w:sz w:val="20"/>
          <w:szCs w:val="20"/>
        </w:rPr>
      </w:pPr>
      <w:r w:rsidRPr="006741CF">
        <w:rPr>
          <w:rFonts w:ascii="Times New Roman" w:hAnsi="Times New Roman" w:cs="Times New Roman"/>
          <w:i/>
          <w:sz w:val="20"/>
          <w:szCs w:val="20"/>
        </w:rPr>
        <w:t>Źródło: „Kondycja sektora organizacji pozarządowych w Polsce 2015. Raport z badań Stowarzyszenia Klon/Jawor”</w:t>
      </w:r>
    </w:p>
    <w:p w:rsidR="007B64F7" w:rsidRPr="006741CF" w:rsidRDefault="007B64F7" w:rsidP="006741CF">
      <w:pPr>
        <w:pStyle w:val="Legenda"/>
        <w:shd w:val="clear" w:color="auto" w:fill="FFFFFF" w:themeFill="background1"/>
        <w:rPr>
          <w:rFonts w:ascii="Times New Roman" w:hAnsi="Times New Roman" w:cs="Times New Roman"/>
          <w:color w:val="auto"/>
          <w:sz w:val="24"/>
          <w:szCs w:val="24"/>
        </w:rPr>
      </w:pPr>
      <w:bookmarkStart w:id="104" w:name="_Toc472262205"/>
      <w:r w:rsidRPr="006741CF">
        <w:rPr>
          <w:rFonts w:ascii="Times New Roman" w:hAnsi="Times New Roman" w:cs="Times New Roman"/>
          <w:color w:val="auto"/>
          <w:sz w:val="24"/>
          <w:szCs w:val="24"/>
        </w:rPr>
        <w:t xml:space="preserve">Rysunek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Rysunek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6</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Udział wolontariatu w działalności organizacji pozarządowych w województwie kujawsko-pomorskim (2015)</w:t>
      </w:r>
      <w:bookmarkEnd w:id="104"/>
    </w:p>
    <w:p w:rsidR="007B64F7" w:rsidRPr="006741CF" w:rsidRDefault="007B64F7" w:rsidP="006741CF">
      <w:pPr>
        <w:shd w:val="clear" w:color="auto" w:fill="FFFFFF" w:themeFill="background1"/>
        <w:jc w:val="center"/>
      </w:pPr>
      <w:r w:rsidRPr="006741CF">
        <w:rPr>
          <w:noProof/>
          <w:lang w:eastAsia="pl-PL"/>
        </w:rPr>
        <w:lastRenderedPageBreak/>
        <w:drawing>
          <wp:inline distT="0" distB="0" distL="0" distR="0">
            <wp:extent cx="5204957" cy="1383832"/>
            <wp:effectExtent l="19050" t="0" r="0" b="0"/>
            <wp:docPr id="3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202899" cy="1383285"/>
                    </a:xfrm>
                    <a:prstGeom prst="rect">
                      <a:avLst/>
                    </a:prstGeom>
                    <a:noFill/>
                    <a:ln w="9525">
                      <a:noFill/>
                      <a:miter lim="800000"/>
                      <a:headEnd/>
                      <a:tailEnd/>
                    </a:ln>
                  </pic:spPr>
                </pic:pic>
              </a:graphicData>
            </a:graphic>
          </wp:inline>
        </w:drawing>
      </w:r>
    </w:p>
    <w:p w:rsidR="007B64F7" w:rsidRPr="006741CF" w:rsidRDefault="007B64F7" w:rsidP="006741CF">
      <w:pPr>
        <w:shd w:val="clear" w:color="auto" w:fill="FFFFFF" w:themeFill="background1"/>
      </w:pPr>
      <w:r w:rsidRPr="006741CF">
        <w:rPr>
          <w:rFonts w:ascii="Times New Roman" w:hAnsi="Times New Roman" w:cs="Times New Roman"/>
          <w:i/>
          <w:sz w:val="20"/>
          <w:szCs w:val="20"/>
        </w:rPr>
        <w:t>Źródło: „Kondycja sektora organizacji pozarządowych w Polsce 2015. Raport z badań Stowarzyszenia Klon/Jawor”</w:t>
      </w:r>
    </w:p>
    <w:p w:rsidR="007B64F7" w:rsidRPr="006741CF" w:rsidRDefault="007B64F7" w:rsidP="006741CF">
      <w:pPr>
        <w:shd w:val="clear" w:color="auto" w:fill="FFFFFF" w:themeFill="background1"/>
        <w:spacing w:line="360" w:lineRule="auto"/>
        <w:jc w:val="both"/>
        <w:rPr>
          <w:rFonts w:ascii="Times New Roman" w:hAnsi="Times New Roman" w:cs="Times New Roman"/>
          <w:sz w:val="24"/>
          <w:szCs w:val="24"/>
        </w:rPr>
      </w:pPr>
    </w:p>
    <w:p w:rsidR="007B64F7" w:rsidRPr="006741CF" w:rsidRDefault="007B64F7"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Jedynie 22% organizacji pozarządowych w województwie kujawsko-pomorskim dysponowało budżetem rocznym przekraczającym 100 tysięcy złotych. 36% organizacji miało do dyspozycji rocznie do 10 tysięcy złotych. Jedynie 13% kujawsko-pomorskich organizacji pozarządowych korzysta z zagranicznych środków bezzwrotnych. Głównym źródłem finansowania budżetów są środki publiczne pozyskiwane od administracji samorządowej oraz zbiórki publiczne i filantropia indywidualna. 56% budżetów organizacji w regionie stanowią składki członkowskie.</w:t>
      </w:r>
    </w:p>
    <w:p w:rsidR="007B64F7" w:rsidRPr="006741CF" w:rsidRDefault="007B64F7" w:rsidP="006741CF">
      <w:pPr>
        <w:pStyle w:val="Legenda"/>
        <w:shd w:val="clear" w:color="auto" w:fill="FFFFFF" w:themeFill="background1"/>
        <w:rPr>
          <w:rFonts w:ascii="Times New Roman" w:hAnsi="Times New Roman" w:cs="Times New Roman"/>
          <w:color w:val="auto"/>
          <w:sz w:val="24"/>
          <w:szCs w:val="24"/>
        </w:rPr>
      </w:pPr>
      <w:bookmarkStart w:id="105" w:name="_Toc472262206"/>
      <w:r w:rsidRPr="006741CF">
        <w:rPr>
          <w:rFonts w:ascii="Times New Roman" w:hAnsi="Times New Roman" w:cs="Times New Roman"/>
          <w:color w:val="auto"/>
          <w:sz w:val="24"/>
          <w:szCs w:val="24"/>
        </w:rPr>
        <w:t xml:space="preserve">Rysunek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Rysunek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7</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Budżety organizacji pozarządowych w województwie kujawsko-pomorskim (2015)</w:t>
      </w:r>
      <w:bookmarkEnd w:id="105"/>
    </w:p>
    <w:p w:rsidR="007B64F7" w:rsidRPr="006741CF" w:rsidRDefault="007B64F7" w:rsidP="006741CF">
      <w:pPr>
        <w:shd w:val="clear" w:color="auto" w:fill="FFFFFF" w:themeFill="background1"/>
        <w:jc w:val="center"/>
      </w:pPr>
      <w:r w:rsidRPr="006741CF">
        <w:rPr>
          <w:noProof/>
          <w:lang w:eastAsia="pl-PL"/>
        </w:rPr>
        <w:drawing>
          <wp:inline distT="0" distB="0" distL="0" distR="0">
            <wp:extent cx="4837575" cy="2186608"/>
            <wp:effectExtent l="19050" t="0" r="1125" b="0"/>
            <wp:docPr id="3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4835663" cy="2185744"/>
                    </a:xfrm>
                    <a:prstGeom prst="rect">
                      <a:avLst/>
                    </a:prstGeom>
                    <a:noFill/>
                    <a:ln w="9525">
                      <a:noFill/>
                      <a:miter lim="800000"/>
                      <a:headEnd/>
                      <a:tailEnd/>
                    </a:ln>
                  </pic:spPr>
                </pic:pic>
              </a:graphicData>
            </a:graphic>
          </wp:inline>
        </w:drawing>
      </w:r>
    </w:p>
    <w:p w:rsidR="007B64F7" w:rsidRPr="006741CF" w:rsidRDefault="007B64F7" w:rsidP="006741CF">
      <w:pPr>
        <w:shd w:val="clear" w:color="auto" w:fill="FFFFFF" w:themeFill="background1"/>
      </w:pPr>
      <w:r w:rsidRPr="006741CF">
        <w:rPr>
          <w:rFonts w:ascii="Times New Roman" w:hAnsi="Times New Roman" w:cs="Times New Roman"/>
          <w:i/>
          <w:sz w:val="20"/>
          <w:szCs w:val="20"/>
        </w:rPr>
        <w:t>Źródło: „Kondycja sektora organizacji pozarządowych w Polsce 2015. Raport z badań Stowarzyszenia Klon/Jawor”</w:t>
      </w:r>
    </w:p>
    <w:p w:rsidR="007B64F7" w:rsidRDefault="007B64F7" w:rsidP="006741CF">
      <w:pPr>
        <w:shd w:val="clear" w:color="auto" w:fill="FFFFFF" w:themeFill="background1"/>
        <w:jc w:val="both"/>
        <w:rPr>
          <w:rFonts w:ascii="Times New Roman" w:hAnsi="Times New Roman" w:cs="Times New Roman"/>
          <w:sz w:val="24"/>
          <w:szCs w:val="24"/>
        </w:rPr>
      </w:pPr>
    </w:p>
    <w:p w:rsidR="00735FBE" w:rsidRPr="006741CF" w:rsidRDefault="00735FBE" w:rsidP="006741CF">
      <w:pPr>
        <w:shd w:val="clear" w:color="auto" w:fill="FFFFFF" w:themeFill="background1"/>
        <w:jc w:val="both"/>
        <w:rPr>
          <w:rFonts w:ascii="Times New Roman" w:hAnsi="Times New Roman" w:cs="Times New Roman"/>
          <w:sz w:val="24"/>
          <w:szCs w:val="24"/>
        </w:rPr>
      </w:pPr>
    </w:p>
    <w:p w:rsidR="007B64F7" w:rsidRPr="006741CF" w:rsidRDefault="007B64F7" w:rsidP="006741CF">
      <w:pPr>
        <w:pStyle w:val="Legenda"/>
        <w:shd w:val="clear" w:color="auto" w:fill="FFFFFF" w:themeFill="background1"/>
        <w:jc w:val="both"/>
        <w:rPr>
          <w:rFonts w:ascii="Times New Roman" w:hAnsi="Times New Roman" w:cs="Times New Roman"/>
          <w:color w:val="auto"/>
          <w:sz w:val="24"/>
          <w:szCs w:val="24"/>
        </w:rPr>
      </w:pPr>
      <w:bookmarkStart w:id="106" w:name="_Toc472262207"/>
      <w:r w:rsidRPr="006741CF">
        <w:rPr>
          <w:rFonts w:ascii="Times New Roman" w:hAnsi="Times New Roman" w:cs="Times New Roman"/>
          <w:color w:val="auto"/>
          <w:sz w:val="24"/>
          <w:szCs w:val="24"/>
        </w:rPr>
        <w:t xml:space="preserve">Rysunek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Rysunek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8</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Źródła finansowania budżetów organizacji pozarządowych w województwie kujawsko-pomorskim (2015)</w:t>
      </w:r>
      <w:bookmarkEnd w:id="106"/>
    </w:p>
    <w:p w:rsidR="007B64F7" w:rsidRPr="006741CF" w:rsidRDefault="007B64F7" w:rsidP="006741CF">
      <w:pPr>
        <w:shd w:val="clear" w:color="auto" w:fill="FFFFFF" w:themeFill="background1"/>
        <w:jc w:val="center"/>
      </w:pPr>
      <w:r w:rsidRPr="006741CF">
        <w:rPr>
          <w:noProof/>
          <w:lang w:eastAsia="pl-PL"/>
        </w:rPr>
        <w:lastRenderedPageBreak/>
        <w:drawing>
          <wp:inline distT="0" distB="0" distL="0" distR="0">
            <wp:extent cx="4974329" cy="3768918"/>
            <wp:effectExtent l="19050" t="0" r="0" b="0"/>
            <wp:docPr id="4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975029" cy="3769448"/>
                    </a:xfrm>
                    <a:prstGeom prst="rect">
                      <a:avLst/>
                    </a:prstGeom>
                    <a:noFill/>
                    <a:ln w="9525">
                      <a:noFill/>
                      <a:miter lim="800000"/>
                      <a:headEnd/>
                      <a:tailEnd/>
                    </a:ln>
                  </pic:spPr>
                </pic:pic>
              </a:graphicData>
            </a:graphic>
          </wp:inline>
        </w:drawing>
      </w:r>
    </w:p>
    <w:p w:rsidR="007B64F7" w:rsidRPr="006741CF" w:rsidRDefault="007B64F7" w:rsidP="006741CF">
      <w:pPr>
        <w:shd w:val="clear" w:color="auto" w:fill="FFFFFF" w:themeFill="background1"/>
      </w:pPr>
      <w:r w:rsidRPr="006741CF">
        <w:rPr>
          <w:rFonts w:ascii="Times New Roman" w:hAnsi="Times New Roman" w:cs="Times New Roman"/>
          <w:i/>
          <w:sz w:val="20"/>
          <w:szCs w:val="20"/>
        </w:rPr>
        <w:t>Źródło: „Kondycja sektora organizacji pozarządowych w Polsce 2015. Raport z badań Stowarzyszenia Klon/Jawor”</w:t>
      </w:r>
    </w:p>
    <w:p w:rsidR="007B64F7" w:rsidRPr="006741CF" w:rsidRDefault="007B64F7" w:rsidP="006741CF">
      <w:pPr>
        <w:shd w:val="clear" w:color="auto" w:fill="FFFFFF" w:themeFill="background1"/>
        <w:jc w:val="both"/>
        <w:rPr>
          <w:rFonts w:ascii="Times New Roman" w:hAnsi="Times New Roman" w:cs="Times New Roman"/>
          <w:sz w:val="24"/>
          <w:szCs w:val="24"/>
        </w:rPr>
      </w:pPr>
      <w:r w:rsidRPr="006741CF">
        <w:rPr>
          <w:rFonts w:ascii="Times New Roman" w:hAnsi="Times New Roman" w:cs="Times New Roman"/>
          <w:sz w:val="24"/>
          <w:szCs w:val="24"/>
        </w:rPr>
        <w:t>Powyższy raport wskazuje na następujące ograniczenia rozwoju organizacji pozarządowych :</w:t>
      </w:r>
    </w:p>
    <w:p w:rsidR="007B64F7" w:rsidRPr="006741CF" w:rsidRDefault="007B64F7" w:rsidP="006741CF">
      <w:pPr>
        <w:pStyle w:val="Akapitzlist"/>
        <w:numPr>
          <w:ilvl w:val="0"/>
          <w:numId w:val="8"/>
        </w:numPr>
        <w:shd w:val="clear" w:color="auto" w:fill="FFFFFF" w:themeFill="background1"/>
        <w:jc w:val="both"/>
        <w:rPr>
          <w:rFonts w:ascii="Times New Roman" w:hAnsi="Times New Roman" w:cs="Times New Roman"/>
          <w:sz w:val="24"/>
          <w:szCs w:val="24"/>
        </w:rPr>
      </w:pPr>
      <w:r w:rsidRPr="006741CF">
        <w:rPr>
          <w:rFonts w:ascii="Times New Roman" w:hAnsi="Times New Roman" w:cs="Times New Roman"/>
          <w:sz w:val="24"/>
          <w:szCs w:val="24"/>
        </w:rPr>
        <w:t>trudności w pozyskiwaniu środków zewnętrznych,</w:t>
      </w:r>
    </w:p>
    <w:p w:rsidR="007B64F7" w:rsidRPr="006741CF" w:rsidRDefault="007B64F7" w:rsidP="006741CF">
      <w:pPr>
        <w:pStyle w:val="Akapitzlist"/>
        <w:numPr>
          <w:ilvl w:val="0"/>
          <w:numId w:val="8"/>
        </w:numPr>
        <w:shd w:val="clear" w:color="auto" w:fill="FFFFFF" w:themeFill="background1"/>
        <w:jc w:val="both"/>
        <w:rPr>
          <w:rFonts w:ascii="Times New Roman" w:hAnsi="Times New Roman" w:cs="Times New Roman"/>
          <w:sz w:val="24"/>
          <w:szCs w:val="24"/>
        </w:rPr>
      </w:pPr>
      <w:r w:rsidRPr="006741CF">
        <w:rPr>
          <w:rFonts w:ascii="Times New Roman" w:hAnsi="Times New Roman" w:cs="Times New Roman"/>
          <w:sz w:val="24"/>
          <w:szCs w:val="24"/>
        </w:rPr>
        <w:t>niski budżet na planowane działania,</w:t>
      </w:r>
    </w:p>
    <w:p w:rsidR="007B64F7" w:rsidRPr="006741CF" w:rsidRDefault="007B64F7" w:rsidP="006741CF">
      <w:pPr>
        <w:pStyle w:val="Akapitzlist"/>
        <w:numPr>
          <w:ilvl w:val="0"/>
          <w:numId w:val="8"/>
        </w:numPr>
        <w:shd w:val="clear" w:color="auto" w:fill="FFFFFF" w:themeFill="background1"/>
        <w:jc w:val="both"/>
        <w:rPr>
          <w:rFonts w:ascii="Times New Roman" w:hAnsi="Times New Roman" w:cs="Times New Roman"/>
          <w:sz w:val="24"/>
          <w:szCs w:val="24"/>
        </w:rPr>
      </w:pPr>
      <w:r w:rsidRPr="006741CF">
        <w:rPr>
          <w:rFonts w:ascii="Times New Roman" w:hAnsi="Times New Roman" w:cs="Times New Roman"/>
          <w:sz w:val="24"/>
          <w:szCs w:val="24"/>
        </w:rPr>
        <w:t>brak etatowych pracowników mogących zapewnić ciągłość  i profesjonalizację działań</w:t>
      </w:r>
    </w:p>
    <w:p w:rsidR="007B64F7" w:rsidRPr="006741CF" w:rsidRDefault="007B64F7" w:rsidP="006741CF">
      <w:pPr>
        <w:pStyle w:val="Akapitzlist"/>
        <w:numPr>
          <w:ilvl w:val="0"/>
          <w:numId w:val="8"/>
        </w:numPr>
        <w:shd w:val="clear" w:color="auto" w:fill="FFFFFF" w:themeFill="background1"/>
        <w:jc w:val="both"/>
        <w:rPr>
          <w:rFonts w:ascii="Times New Roman" w:hAnsi="Times New Roman" w:cs="Times New Roman"/>
          <w:sz w:val="24"/>
          <w:szCs w:val="24"/>
        </w:rPr>
      </w:pPr>
      <w:r w:rsidRPr="006741CF">
        <w:rPr>
          <w:rFonts w:ascii="Times New Roman" w:hAnsi="Times New Roman" w:cs="Times New Roman"/>
          <w:sz w:val="24"/>
          <w:szCs w:val="24"/>
        </w:rPr>
        <w:t>trudności lokalowe.</w:t>
      </w:r>
    </w:p>
    <w:p w:rsidR="00CF3317" w:rsidRPr="006741CF" w:rsidRDefault="00CF3317" w:rsidP="006741CF">
      <w:pPr>
        <w:pStyle w:val="Legenda"/>
        <w:shd w:val="clear" w:color="auto" w:fill="FFFFFF" w:themeFill="background1"/>
        <w:jc w:val="both"/>
        <w:rPr>
          <w:rFonts w:ascii="Times New Roman" w:hAnsi="Times New Roman" w:cs="Times New Roman"/>
          <w:color w:val="auto"/>
          <w:sz w:val="24"/>
          <w:szCs w:val="24"/>
        </w:rPr>
      </w:pPr>
      <w:bookmarkStart w:id="107" w:name="_Toc472262208"/>
    </w:p>
    <w:p w:rsidR="00CF3317" w:rsidRPr="006741CF" w:rsidRDefault="00CF3317" w:rsidP="006741CF">
      <w:pPr>
        <w:pStyle w:val="Legenda"/>
        <w:shd w:val="clear" w:color="auto" w:fill="FFFFFF" w:themeFill="background1"/>
        <w:jc w:val="both"/>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jc w:val="both"/>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jc w:val="both"/>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jc w:val="both"/>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jc w:val="both"/>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jc w:val="both"/>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jc w:val="both"/>
        <w:rPr>
          <w:rFonts w:ascii="Times New Roman" w:hAnsi="Times New Roman" w:cs="Times New Roman"/>
          <w:color w:val="auto"/>
          <w:sz w:val="24"/>
          <w:szCs w:val="24"/>
        </w:rPr>
      </w:pPr>
    </w:p>
    <w:p w:rsidR="00CF3317" w:rsidRPr="006741CF" w:rsidRDefault="00CF3317" w:rsidP="006741CF">
      <w:pPr>
        <w:pStyle w:val="Legenda"/>
        <w:shd w:val="clear" w:color="auto" w:fill="FFFFFF" w:themeFill="background1"/>
        <w:jc w:val="both"/>
        <w:rPr>
          <w:rFonts w:ascii="Times New Roman" w:hAnsi="Times New Roman" w:cs="Times New Roman"/>
          <w:color w:val="auto"/>
          <w:sz w:val="24"/>
          <w:szCs w:val="24"/>
        </w:rPr>
      </w:pPr>
    </w:p>
    <w:p w:rsidR="007B64F7" w:rsidRPr="006741CF" w:rsidRDefault="007B64F7" w:rsidP="006741CF">
      <w:pPr>
        <w:pStyle w:val="Legenda"/>
        <w:shd w:val="clear" w:color="auto" w:fill="FFFFFF" w:themeFill="background1"/>
        <w:jc w:val="both"/>
        <w:rPr>
          <w:rFonts w:ascii="Times New Roman" w:hAnsi="Times New Roman" w:cs="Times New Roman"/>
          <w:color w:val="auto"/>
          <w:sz w:val="24"/>
          <w:szCs w:val="24"/>
        </w:rPr>
      </w:pPr>
      <w:r w:rsidRPr="006741CF">
        <w:rPr>
          <w:rFonts w:ascii="Times New Roman" w:hAnsi="Times New Roman" w:cs="Times New Roman"/>
          <w:color w:val="auto"/>
          <w:sz w:val="24"/>
          <w:szCs w:val="24"/>
        </w:rPr>
        <w:t xml:space="preserve">Rysunek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Rysunek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9</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Problemy utrudniające działalność organizacji pozarządowych w ciągu ostatnich 12 miesięcy w latach 2010-2015</w:t>
      </w:r>
      <w:bookmarkEnd w:id="107"/>
    </w:p>
    <w:p w:rsidR="007B64F7" w:rsidRPr="006741CF" w:rsidRDefault="007B64F7" w:rsidP="006741CF">
      <w:pPr>
        <w:shd w:val="clear" w:color="auto" w:fill="FFFFFF" w:themeFill="background1"/>
      </w:pPr>
      <w:r w:rsidRPr="006741CF">
        <w:rPr>
          <w:noProof/>
          <w:lang w:eastAsia="pl-PL"/>
        </w:rPr>
        <w:lastRenderedPageBreak/>
        <w:drawing>
          <wp:inline distT="0" distB="0" distL="0" distR="0">
            <wp:extent cx="5459398" cy="7080589"/>
            <wp:effectExtent l="19050" t="0" r="7952" b="0"/>
            <wp:docPr id="4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5463739" cy="7086220"/>
                    </a:xfrm>
                    <a:prstGeom prst="rect">
                      <a:avLst/>
                    </a:prstGeom>
                    <a:noFill/>
                    <a:ln w="9525">
                      <a:noFill/>
                      <a:miter lim="800000"/>
                      <a:headEnd/>
                      <a:tailEnd/>
                    </a:ln>
                  </pic:spPr>
                </pic:pic>
              </a:graphicData>
            </a:graphic>
          </wp:inline>
        </w:drawing>
      </w:r>
    </w:p>
    <w:p w:rsidR="007B64F7" w:rsidRPr="006741CF" w:rsidRDefault="007B64F7" w:rsidP="006741CF">
      <w:pPr>
        <w:shd w:val="clear" w:color="auto" w:fill="FFFFFF" w:themeFill="background1"/>
      </w:pPr>
      <w:r w:rsidRPr="006741CF">
        <w:rPr>
          <w:rFonts w:ascii="Times New Roman" w:hAnsi="Times New Roman" w:cs="Times New Roman"/>
          <w:i/>
          <w:sz w:val="20"/>
          <w:szCs w:val="20"/>
        </w:rPr>
        <w:t>Źródło: „Kondycja sektora organizacji pozarządowych w Polsce 2015. Raport z badań Stowarzyszenia Klon/Jawor”</w:t>
      </w:r>
    </w:p>
    <w:p w:rsidR="00CF3317" w:rsidRPr="006741CF" w:rsidRDefault="00CF3317" w:rsidP="006741CF">
      <w:pPr>
        <w:shd w:val="clear" w:color="auto" w:fill="FFFFFF" w:themeFill="background1"/>
        <w:rPr>
          <w:rFonts w:ascii="Times New Roman" w:hAnsi="Times New Roman" w:cs="Times New Roman"/>
          <w:b/>
          <w:sz w:val="24"/>
          <w:szCs w:val="24"/>
        </w:rPr>
      </w:pPr>
    </w:p>
    <w:p w:rsidR="00CF3317" w:rsidRPr="006741CF" w:rsidRDefault="00CF3317" w:rsidP="006741CF">
      <w:pPr>
        <w:shd w:val="clear" w:color="auto" w:fill="FFFFFF" w:themeFill="background1"/>
        <w:rPr>
          <w:rFonts w:ascii="Times New Roman" w:hAnsi="Times New Roman" w:cs="Times New Roman"/>
          <w:b/>
          <w:sz w:val="24"/>
          <w:szCs w:val="24"/>
        </w:rPr>
      </w:pPr>
    </w:p>
    <w:p w:rsidR="007B64F7" w:rsidRPr="006741CF" w:rsidRDefault="007B64F7"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b/>
          <w:sz w:val="24"/>
          <w:szCs w:val="24"/>
        </w:rPr>
        <w:t>Charakterystyka sytuacji organizacji pozarządowych działających na terenie M. Chełmna</w:t>
      </w:r>
    </w:p>
    <w:p w:rsidR="007B64F7" w:rsidRPr="006741CF" w:rsidRDefault="007B64F7" w:rsidP="006741CF">
      <w:pPr>
        <w:pStyle w:val="Akapitzlist"/>
        <w:shd w:val="clear" w:color="auto" w:fill="FFFFFF" w:themeFill="background1"/>
        <w:spacing w:line="360" w:lineRule="auto"/>
        <w:ind w:left="0"/>
        <w:jc w:val="both"/>
        <w:rPr>
          <w:rFonts w:ascii="Times New Roman" w:hAnsi="Times New Roman" w:cs="Times New Roman"/>
          <w:sz w:val="24"/>
          <w:szCs w:val="24"/>
        </w:rPr>
      </w:pPr>
      <w:r w:rsidRPr="006741CF">
        <w:rPr>
          <w:rFonts w:ascii="Times New Roman" w:hAnsi="Times New Roman" w:cs="Times New Roman"/>
          <w:sz w:val="24"/>
          <w:szCs w:val="24"/>
        </w:rPr>
        <w:lastRenderedPageBreak/>
        <w:t>Na terenie miasta brakuje bazy lokalowej dla organizacji pozarządowych oraz wsparcia instytucjonalnego dla najmłodszych i najsłabszych podmiotów III sektora. W konsekwencji organizacje pozarządowe bez możliwości rozwoju, inwestowania w kompetencje, znajomości procedur pozyskiwania środków zewnętrznych mają ograniczone możliwości działania, w tym na rzecz grup najbardziej potrze</w:t>
      </w:r>
      <w:r w:rsidR="007B3D52" w:rsidRPr="006741CF">
        <w:rPr>
          <w:rFonts w:ascii="Times New Roman" w:hAnsi="Times New Roman" w:cs="Times New Roman"/>
          <w:sz w:val="24"/>
          <w:szCs w:val="24"/>
        </w:rPr>
        <w:t xml:space="preserve">bujących, zagrożonych ubóstwem </w:t>
      </w:r>
      <w:r w:rsidRPr="006741CF">
        <w:rPr>
          <w:rFonts w:ascii="Times New Roman" w:hAnsi="Times New Roman" w:cs="Times New Roman"/>
          <w:sz w:val="24"/>
          <w:szCs w:val="24"/>
        </w:rPr>
        <w:t xml:space="preserve">i wykluczeniem społecznym. </w:t>
      </w:r>
    </w:p>
    <w:p w:rsidR="007B64F7" w:rsidRPr="006741CF" w:rsidRDefault="007B64F7" w:rsidP="006741CF">
      <w:pPr>
        <w:pStyle w:val="Akapitzlist"/>
        <w:shd w:val="clear" w:color="auto" w:fill="FFFFFF" w:themeFill="background1"/>
        <w:spacing w:line="360" w:lineRule="auto"/>
        <w:ind w:left="0"/>
        <w:jc w:val="both"/>
        <w:rPr>
          <w:rFonts w:ascii="Times New Roman" w:hAnsi="Times New Roman" w:cs="Times New Roman"/>
          <w:sz w:val="24"/>
          <w:szCs w:val="24"/>
        </w:rPr>
      </w:pPr>
      <w:r w:rsidRPr="006741CF">
        <w:rPr>
          <w:rFonts w:ascii="Times New Roman" w:hAnsi="Times New Roman" w:cs="Times New Roman"/>
          <w:sz w:val="24"/>
          <w:szCs w:val="24"/>
        </w:rPr>
        <w:t>Budżet obywatelski w mieście Chełmnie na rok 2015 wynosił 100 000 zł. W ramach programu złożono 12 propozycji projektów. Z jednej strony budżet nie zaspakaja potrzeb sektora społecznego, z drugiej liczba inicjatyw społecznych w skali miasta również jest niewielka.</w:t>
      </w:r>
    </w:p>
    <w:p w:rsidR="007B64F7" w:rsidRPr="006741CF" w:rsidRDefault="007B64F7" w:rsidP="006741CF">
      <w:pPr>
        <w:pStyle w:val="Akapitzlist"/>
        <w:shd w:val="clear" w:color="auto" w:fill="FFFFFF" w:themeFill="background1"/>
        <w:spacing w:line="360" w:lineRule="auto"/>
        <w:ind w:left="0"/>
        <w:jc w:val="both"/>
        <w:rPr>
          <w:rFonts w:ascii="Times New Roman" w:hAnsi="Times New Roman" w:cs="Times New Roman"/>
          <w:sz w:val="24"/>
          <w:szCs w:val="24"/>
        </w:rPr>
      </w:pPr>
      <w:r w:rsidRPr="006741CF">
        <w:rPr>
          <w:rFonts w:ascii="Times New Roman" w:hAnsi="Times New Roman" w:cs="Times New Roman"/>
          <w:sz w:val="24"/>
          <w:szCs w:val="24"/>
        </w:rPr>
        <w:t>Organizacje pozarządowe realizują wiele drobnych, wartościowych inicjatyw angażując własne środki, stąd skala i oddziaływanie projektów również nie jest wielka. Impulsem rozwojowym dla III sektora byłoby powołanie struktur wspierających instytucjonalnie i doradczo organizacje pozarządowe.</w:t>
      </w:r>
    </w:p>
    <w:p w:rsidR="007B64F7" w:rsidRPr="006741CF" w:rsidRDefault="007B64F7" w:rsidP="006741CF">
      <w:pPr>
        <w:pStyle w:val="Akapitzlist"/>
        <w:shd w:val="clear" w:color="auto" w:fill="FFFFFF" w:themeFill="background1"/>
        <w:spacing w:line="360" w:lineRule="auto"/>
        <w:ind w:left="0"/>
        <w:jc w:val="both"/>
        <w:rPr>
          <w:rFonts w:ascii="Times New Roman" w:hAnsi="Times New Roman" w:cs="Times New Roman"/>
          <w:sz w:val="24"/>
          <w:szCs w:val="24"/>
        </w:rPr>
      </w:pPr>
    </w:p>
    <w:p w:rsidR="007B64F7" w:rsidRPr="006741CF" w:rsidRDefault="007B64F7" w:rsidP="006741CF">
      <w:pPr>
        <w:pStyle w:val="Akapitzlist"/>
        <w:shd w:val="clear" w:color="auto" w:fill="FFFFFF" w:themeFill="background1"/>
        <w:spacing w:line="360" w:lineRule="auto"/>
        <w:ind w:left="0"/>
        <w:jc w:val="both"/>
        <w:rPr>
          <w:rFonts w:ascii="Times New Roman" w:hAnsi="Times New Roman" w:cs="Times New Roman"/>
          <w:sz w:val="24"/>
          <w:szCs w:val="24"/>
        </w:rPr>
      </w:pPr>
      <w:r w:rsidRPr="006741CF">
        <w:rPr>
          <w:rFonts w:ascii="Times New Roman" w:hAnsi="Times New Roman" w:cs="Times New Roman"/>
          <w:sz w:val="24"/>
          <w:szCs w:val="24"/>
        </w:rPr>
        <w:t xml:space="preserve">Obecnie na terenie miasta nie działa żaden podmiot ekonomii społecznej. </w:t>
      </w:r>
    </w:p>
    <w:p w:rsidR="007B64F7" w:rsidRPr="006741CF" w:rsidRDefault="007B64F7"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Gotowość mieszkańców do pracy społecznej pozostaje również w związku z aktywnością obywatelską wyrażoną frekwencją w wyborach parlamentarnych i samorządowych.</w:t>
      </w:r>
    </w:p>
    <w:p w:rsidR="007B64F7" w:rsidRPr="006741CF" w:rsidRDefault="007B64F7" w:rsidP="006741CF">
      <w:pPr>
        <w:pStyle w:val="Legenda"/>
        <w:shd w:val="clear" w:color="auto" w:fill="FFFFFF" w:themeFill="background1"/>
        <w:rPr>
          <w:rFonts w:ascii="Times New Roman" w:hAnsi="Times New Roman"/>
          <w:color w:val="auto"/>
          <w:sz w:val="22"/>
          <w:szCs w:val="22"/>
        </w:rPr>
      </w:pPr>
      <w:bookmarkStart w:id="108" w:name="_Toc472263031"/>
      <w:r w:rsidRPr="006741CF">
        <w:rPr>
          <w:rFonts w:ascii="Times New Roman" w:hAnsi="Times New Roman"/>
          <w:color w:val="auto"/>
          <w:sz w:val="22"/>
          <w:szCs w:val="22"/>
        </w:rPr>
        <w:t xml:space="preserve">Tabela </w:t>
      </w:r>
      <w:r w:rsidR="006751D8" w:rsidRPr="006741CF">
        <w:rPr>
          <w:rFonts w:ascii="Times New Roman" w:hAnsi="Times New Roman"/>
          <w:color w:val="auto"/>
          <w:sz w:val="22"/>
          <w:szCs w:val="22"/>
        </w:rPr>
        <w:fldChar w:fldCharType="begin"/>
      </w:r>
      <w:r w:rsidRPr="006741CF">
        <w:rPr>
          <w:rFonts w:ascii="Times New Roman" w:hAnsi="Times New Roman"/>
          <w:color w:val="auto"/>
          <w:sz w:val="22"/>
          <w:szCs w:val="22"/>
        </w:rPr>
        <w:instrText xml:space="preserve"> SEQ Tabela \* ARABIC </w:instrText>
      </w:r>
      <w:r w:rsidR="006751D8" w:rsidRPr="006741CF">
        <w:rPr>
          <w:rFonts w:ascii="Times New Roman" w:hAnsi="Times New Roman"/>
          <w:color w:val="auto"/>
          <w:sz w:val="22"/>
          <w:szCs w:val="22"/>
        </w:rPr>
        <w:fldChar w:fldCharType="separate"/>
      </w:r>
      <w:r w:rsidR="009D2169">
        <w:rPr>
          <w:rFonts w:ascii="Times New Roman" w:hAnsi="Times New Roman"/>
          <w:noProof/>
          <w:color w:val="auto"/>
          <w:sz w:val="22"/>
          <w:szCs w:val="22"/>
        </w:rPr>
        <w:t>38</w:t>
      </w:r>
      <w:r w:rsidR="006751D8" w:rsidRPr="006741CF">
        <w:rPr>
          <w:rFonts w:ascii="Times New Roman" w:hAnsi="Times New Roman"/>
          <w:color w:val="auto"/>
          <w:sz w:val="22"/>
          <w:szCs w:val="22"/>
        </w:rPr>
        <w:fldChar w:fldCharType="end"/>
      </w:r>
      <w:r w:rsidRPr="006741CF">
        <w:rPr>
          <w:rFonts w:ascii="Times New Roman" w:hAnsi="Times New Roman"/>
          <w:color w:val="auto"/>
          <w:sz w:val="22"/>
          <w:szCs w:val="22"/>
        </w:rPr>
        <w:t xml:space="preserve"> Frekwencja wyborcza w Chełmnie na tle województwa i kraju</w:t>
      </w:r>
      <w:bookmarkEnd w:id="108"/>
    </w:p>
    <w:tbl>
      <w:tblPr>
        <w:tblW w:w="6740" w:type="dxa"/>
        <w:tblInd w:w="55" w:type="dxa"/>
        <w:shd w:val="clear" w:color="auto" w:fill="FFFFFF" w:themeFill="background1"/>
        <w:tblCellMar>
          <w:left w:w="70" w:type="dxa"/>
          <w:right w:w="70" w:type="dxa"/>
        </w:tblCellMar>
        <w:tblLook w:val="04A0"/>
      </w:tblPr>
      <w:tblGrid>
        <w:gridCol w:w="1540"/>
        <w:gridCol w:w="1480"/>
        <w:gridCol w:w="1420"/>
        <w:gridCol w:w="1080"/>
        <w:gridCol w:w="1220"/>
      </w:tblGrid>
      <w:tr w:rsidR="007B64F7" w:rsidRPr="006741CF" w:rsidTr="003D3840">
        <w:trPr>
          <w:trHeight w:val="285"/>
        </w:trPr>
        <w:tc>
          <w:tcPr>
            <w:tcW w:w="15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center"/>
              <w:rPr>
                <w:rFonts w:ascii="Times New Roman" w:eastAsia="Times New Roman" w:hAnsi="Times New Roman"/>
                <w:lang w:eastAsia="pl-PL"/>
              </w:rPr>
            </w:pPr>
            <w:r w:rsidRPr="006741CF">
              <w:rPr>
                <w:rFonts w:ascii="Times New Roman" w:eastAsia="Times New Roman" w:hAnsi="Times New Roman"/>
                <w:lang w:eastAsia="pl-PL"/>
              </w:rPr>
              <w:t>Frekwencja</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bottom"/>
            <w:hideMark/>
          </w:tcPr>
          <w:p w:rsidR="007B64F7" w:rsidRPr="006741CF" w:rsidRDefault="007B64F7" w:rsidP="006741CF">
            <w:pPr>
              <w:shd w:val="clear" w:color="auto" w:fill="FFFFFF" w:themeFill="background1"/>
              <w:spacing w:after="0" w:line="240" w:lineRule="auto"/>
              <w:jc w:val="center"/>
              <w:rPr>
                <w:rFonts w:ascii="Times New Roman" w:eastAsia="Times New Roman" w:hAnsi="Times New Roman"/>
                <w:lang w:eastAsia="pl-PL"/>
              </w:rPr>
            </w:pPr>
            <w:r w:rsidRPr="006741CF">
              <w:rPr>
                <w:rFonts w:ascii="Times New Roman" w:eastAsia="Times New Roman" w:hAnsi="Times New Roman"/>
                <w:lang w:eastAsia="pl-PL"/>
              </w:rPr>
              <w:t>Wybory prezydenckie 2015</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bottom"/>
            <w:hideMark/>
          </w:tcPr>
          <w:p w:rsidR="007B64F7" w:rsidRPr="006741CF" w:rsidRDefault="007B64F7" w:rsidP="006741CF">
            <w:pPr>
              <w:shd w:val="clear" w:color="auto" w:fill="FFFFFF" w:themeFill="background1"/>
              <w:spacing w:after="0" w:line="240" w:lineRule="auto"/>
              <w:jc w:val="center"/>
              <w:rPr>
                <w:rFonts w:ascii="Times New Roman" w:eastAsia="Times New Roman" w:hAnsi="Times New Roman"/>
                <w:lang w:eastAsia="pl-PL"/>
              </w:rPr>
            </w:pPr>
            <w:r w:rsidRPr="006741CF">
              <w:rPr>
                <w:rFonts w:ascii="Times New Roman" w:eastAsia="Times New Roman" w:hAnsi="Times New Roman"/>
                <w:lang w:eastAsia="pl-PL"/>
              </w:rPr>
              <w:t>Referendum 2015</w:t>
            </w:r>
          </w:p>
        </w:tc>
        <w:tc>
          <w:tcPr>
            <w:tcW w:w="230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center"/>
              <w:rPr>
                <w:rFonts w:ascii="Times New Roman" w:eastAsia="Times New Roman" w:hAnsi="Times New Roman"/>
                <w:lang w:eastAsia="pl-PL"/>
              </w:rPr>
            </w:pPr>
            <w:r w:rsidRPr="006741CF">
              <w:rPr>
                <w:rFonts w:ascii="Times New Roman" w:eastAsia="Times New Roman" w:hAnsi="Times New Roman"/>
                <w:lang w:eastAsia="pl-PL"/>
              </w:rPr>
              <w:t>Wybory samorządowe</w:t>
            </w:r>
          </w:p>
        </w:tc>
      </w:tr>
      <w:tr w:rsidR="007B64F7" w:rsidRPr="006741CF" w:rsidTr="003D3840">
        <w:trPr>
          <w:trHeight w:val="285"/>
        </w:trPr>
        <w:tc>
          <w:tcPr>
            <w:tcW w:w="15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64F7" w:rsidRPr="006741CF" w:rsidRDefault="007B64F7" w:rsidP="006741CF">
            <w:pPr>
              <w:shd w:val="clear" w:color="auto" w:fill="FFFFFF" w:themeFill="background1"/>
              <w:spacing w:after="0" w:line="240" w:lineRule="auto"/>
              <w:rPr>
                <w:rFonts w:ascii="Times New Roman" w:eastAsia="Times New Roman" w:hAnsi="Times New Roman"/>
                <w:lang w:eastAsia="pl-PL"/>
              </w:rPr>
            </w:pPr>
          </w:p>
        </w:tc>
        <w:tc>
          <w:tcPr>
            <w:tcW w:w="14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64F7" w:rsidRPr="006741CF" w:rsidRDefault="007B64F7" w:rsidP="006741CF">
            <w:pPr>
              <w:shd w:val="clear" w:color="auto" w:fill="FFFFFF" w:themeFill="background1"/>
              <w:spacing w:after="0" w:line="240" w:lineRule="auto"/>
              <w:rPr>
                <w:rFonts w:ascii="Times New Roman" w:eastAsia="Times New Roman" w:hAnsi="Times New Roman"/>
                <w:lang w:eastAsia="pl-PL"/>
              </w:rPr>
            </w:pPr>
          </w:p>
        </w:tc>
        <w:tc>
          <w:tcPr>
            <w:tcW w:w="142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64F7" w:rsidRPr="006741CF" w:rsidRDefault="007B64F7" w:rsidP="006741CF">
            <w:pPr>
              <w:shd w:val="clear" w:color="auto" w:fill="FFFFFF" w:themeFill="background1"/>
              <w:spacing w:after="0" w:line="240" w:lineRule="auto"/>
              <w:rPr>
                <w:rFonts w:ascii="Times New Roman" w:eastAsia="Times New Roman" w:hAnsi="Times New Roman"/>
                <w:lang w:eastAsia="pl-PL"/>
              </w:rPr>
            </w:pP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bottom"/>
            <w:hideMark/>
          </w:tcPr>
          <w:p w:rsidR="007B64F7" w:rsidRPr="006741CF" w:rsidRDefault="007B64F7" w:rsidP="006741CF">
            <w:pPr>
              <w:shd w:val="clear" w:color="auto" w:fill="FFFFFF" w:themeFill="background1"/>
              <w:spacing w:after="0" w:line="240" w:lineRule="auto"/>
              <w:jc w:val="center"/>
              <w:rPr>
                <w:rFonts w:ascii="Times New Roman" w:eastAsia="Times New Roman" w:hAnsi="Times New Roman"/>
                <w:lang w:eastAsia="pl-PL"/>
              </w:rPr>
            </w:pPr>
            <w:r w:rsidRPr="006741CF">
              <w:rPr>
                <w:rFonts w:ascii="Times New Roman" w:eastAsia="Times New Roman" w:hAnsi="Times New Roman"/>
                <w:lang w:eastAsia="pl-PL"/>
              </w:rPr>
              <w:t>2010</w:t>
            </w:r>
          </w:p>
        </w:tc>
        <w:tc>
          <w:tcPr>
            <w:tcW w:w="1220" w:type="dxa"/>
            <w:vMerge w:val="restart"/>
            <w:tcBorders>
              <w:top w:val="nil"/>
              <w:left w:val="single" w:sz="4" w:space="0" w:color="auto"/>
              <w:bottom w:val="single" w:sz="4" w:space="0" w:color="000000"/>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center"/>
              <w:rPr>
                <w:rFonts w:ascii="Times New Roman" w:eastAsia="Times New Roman" w:hAnsi="Times New Roman"/>
                <w:lang w:eastAsia="pl-PL"/>
              </w:rPr>
            </w:pPr>
            <w:r w:rsidRPr="006741CF">
              <w:rPr>
                <w:rFonts w:ascii="Times New Roman" w:eastAsia="Times New Roman" w:hAnsi="Times New Roman"/>
                <w:lang w:eastAsia="pl-PL"/>
              </w:rPr>
              <w:t>2014</w:t>
            </w:r>
          </w:p>
        </w:tc>
      </w:tr>
      <w:tr w:rsidR="007B64F7" w:rsidRPr="006741CF" w:rsidTr="003D3840">
        <w:trPr>
          <w:trHeight w:val="285"/>
        </w:trPr>
        <w:tc>
          <w:tcPr>
            <w:tcW w:w="15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64F7" w:rsidRPr="006741CF" w:rsidRDefault="007B64F7" w:rsidP="006741CF">
            <w:pPr>
              <w:shd w:val="clear" w:color="auto" w:fill="FFFFFF" w:themeFill="background1"/>
              <w:spacing w:after="0" w:line="240" w:lineRule="auto"/>
              <w:rPr>
                <w:rFonts w:ascii="Times New Roman" w:eastAsia="Times New Roman" w:hAnsi="Times New Roman"/>
                <w:lang w:eastAsia="pl-PL"/>
              </w:rPr>
            </w:pPr>
          </w:p>
        </w:tc>
        <w:tc>
          <w:tcPr>
            <w:tcW w:w="14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64F7" w:rsidRPr="006741CF" w:rsidRDefault="007B64F7" w:rsidP="006741CF">
            <w:pPr>
              <w:shd w:val="clear" w:color="auto" w:fill="FFFFFF" w:themeFill="background1"/>
              <w:spacing w:after="0" w:line="240" w:lineRule="auto"/>
              <w:rPr>
                <w:rFonts w:ascii="Times New Roman" w:eastAsia="Times New Roman" w:hAnsi="Times New Roman"/>
                <w:lang w:eastAsia="pl-PL"/>
              </w:rPr>
            </w:pPr>
          </w:p>
        </w:tc>
        <w:tc>
          <w:tcPr>
            <w:tcW w:w="142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64F7" w:rsidRPr="006741CF" w:rsidRDefault="007B64F7" w:rsidP="006741CF">
            <w:pPr>
              <w:shd w:val="clear" w:color="auto" w:fill="FFFFFF" w:themeFill="background1"/>
              <w:spacing w:after="0" w:line="240" w:lineRule="auto"/>
              <w:rPr>
                <w:rFonts w:ascii="Times New Roman" w:eastAsia="Times New Roman" w:hAnsi="Times New Roman"/>
                <w:lang w:eastAsia="pl-PL"/>
              </w:rPr>
            </w:pP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B64F7" w:rsidRPr="006741CF" w:rsidRDefault="007B64F7" w:rsidP="006741CF">
            <w:pPr>
              <w:shd w:val="clear" w:color="auto" w:fill="FFFFFF" w:themeFill="background1"/>
              <w:spacing w:after="0" w:line="240" w:lineRule="auto"/>
              <w:rPr>
                <w:rFonts w:ascii="Times New Roman" w:eastAsia="Times New Roman" w:hAnsi="Times New Roman"/>
                <w:lang w:eastAsia="pl-PL"/>
              </w:rPr>
            </w:pPr>
          </w:p>
        </w:tc>
        <w:tc>
          <w:tcPr>
            <w:tcW w:w="12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B64F7" w:rsidRPr="006741CF" w:rsidRDefault="007B64F7" w:rsidP="006741CF">
            <w:pPr>
              <w:shd w:val="clear" w:color="auto" w:fill="FFFFFF" w:themeFill="background1"/>
              <w:spacing w:after="0" w:line="240" w:lineRule="auto"/>
              <w:rPr>
                <w:rFonts w:ascii="Times New Roman" w:eastAsia="Times New Roman" w:hAnsi="Times New Roman"/>
                <w:lang w:eastAsia="pl-PL"/>
              </w:rPr>
            </w:pPr>
          </w:p>
        </w:tc>
      </w:tr>
      <w:tr w:rsidR="007B64F7" w:rsidRPr="006741CF" w:rsidTr="003D3840">
        <w:trPr>
          <w:trHeight w:val="300"/>
        </w:trPr>
        <w:tc>
          <w:tcPr>
            <w:tcW w:w="15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rPr>
                <w:rFonts w:ascii="Times New Roman" w:eastAsia="Times New Roman" w:hAnsi="Times New Roman"/>
                <w:lang w:eastAsia="pl-PL"/>
              </w:rPr>
            </w:pPr>
            <w:r w:rsidRPr="006741CF">
              <w:rPr>
                <w:rFonts w:ascii="Times New Roman" w:eastAsia="Times New Roman" w:hAnsi="Times New Roman"/>
                <w:lang w:eastAsia="pl-PL"/>
              </w:rPr>
              <w:t>Kraj</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16,47</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7,8</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47,32</w:t>
            </w:r>
          </w:p>
        </w:tc>
        <w:tc>
          <w:tcPr>
            <w:tcW w:w="122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47,21</w:t>
            </w:r>
          </w:p>
        </w:tc>
      </w:tr>
      <w:tr w:rsidR="007B64F7" w:rsidRPr="006741CF" w:rsidTr="003D3840">
        <w:trPr>
          <w:trHeight w:val="300"/>
        </w:trPr>
        <w:tc>
          <w:tcPr>
            <w:tcW w:w="15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rPr>
                <w:rFonts w:ascii="Times New Roman" w:eastAsia="Times New Roman" w:hAnsi="Times New Roman"/>
                <w:lang w:eastAsia="pl-PL"/>
              </w:rPr>
            </w:pPr>
            <w:r w:rsidRPr="006741CF">
              <w:rPr>
                <w:rFonts w:ascii="Times New Roman" w:eastAsia="Times New Roman" w:hAnsi="Times New Roman"/>
                <w:lang w:eastAsia="pl-PL"/>
              </w:rPr>
              <w:t>Województwo</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15,36</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7,02</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39,88</w:t>
            </w:r>
          </w:p>
        </w:tc>
        <w:tc>
          <w:tcPr>
            <w:tcW w:w="122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44,75</w:t>
            </w:r>
          </w:p>
        </w:tc>
      </w:tr>
      <w:tr w:rsidR="007B64F7" w:rsidRPr="006741CF" w:rsidTr="003D3840">
        <w:trPr>
          <w:trHeight w:val="300"/>
        </w:trPr>
        <w:tc>
          <w:tcPr>
            <w:tcW w:w="15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rPr>
                <w:rFonts w:ascii="Times New Roman" w:eastAsia="Times New Roman" w:hAnsi="Times New Roman"/>
                <w:lang w:eastAsia="pl-PL"/>
              </w:rPr>
            </w:pPr>
            <w:r w:rsidRPr="006741CF">
              <w:rPr>
                <w:rFonts w:ascii="Times New Roman" w:eastAsia="Times New Roman" w:hAnsi="Times New Roman"/>
                <w:lang w:eastAsia="pl-PL"/>
              </w:rPr>
              <w:t>Chełmno</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16,76</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6,29</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40,07</w:t>
            </w:r>
          </w:p>
        </w:tc>
        <w:tc>
          <w:tcPr>
            <w:tcW w:w="1220" w:type="dxa"/>
            <w:tcBorders>
              <w:top w:val="nil"/>
              <w:left w:val="nil"/>
              <w:bottom w:val="single" w:sz="4" w:space="0" w:color="auto"/>
              <w:right w:val="single" w:sz="4" w:space="0" w:color="auto"/>
            </w:tcBorders>
            <w:shd w:val="clear" w:color="auto" w:fill="FFFFFF" w:themeFill="background1"/>
            <w:noWrap/>
            <w:vAlign w:val="bottom"/>
            <w:hideMark/>
          </w:tcPr>
          <w:p w:rsidR="007B64F7" w:rsidRPr="006741CF" w:rsidRDefault="007B64F7" w:rsidP="006741CF">
            <w:pPr>
              <w:shd w:val="clear" w:color="auto" w:fill="FFFFFF" w:themeFill="background1"/>
              <w:spacing w:after="0" w:line="240" w:lineRule="auto"/>
              <w:jc w:val="right"/>
              <w:rPr>
                <w:rFonts w:ascii="Times New Roman" w:eastAsia="Times New Roman" w:hAnsi="Times New Roman"/>
                <w:lang w:eastAsia="pl-PL"/>
              </w:rPr>
            </w:pPr>
            <w:r w:rsidRPr="006741CF">
              <w:rPr>
                <w:rFonts w:ascii="Times New Roman" w:eastAsia="Times New Roman" w:hAnsi="Times New Roman"/>
                <w:lang w:eastAsia="pl-PL"/>
              </w:rPr>
              <w:t>45,25</w:t>
            </w:r>
          </w:p>
        </w:tc>
      </w:tr>
    </w:tbl>
    <w:p w:rsidR="007B64F7" w:rsidRPr="006741CF" w:rsidRDefault="007B64F7" w:rsidP="006741CF">
      <w:pPr>
        <w:shd w:val="clear" w:color="auto" w:fill="FFFFFF" w:themeFill="background1"/>
        <w:spacing w:line="240" w:lineRule="auto"/>
        <w:rPr>
          <w:rFonts w:ascii="Times New Roman" w:hAnsi="Times New Roman"/>
          <w:i/>
          <w:sz w:val="20"/>
          <w:szCs w:val="20"/>
        </w:rPr>
      </w:pPr>
      <w:r w:rsidRPr="006741CF">
        <w:rPr>
          <w:rFonts w:ascii="Times New Roman" w:hAnsi="Times New Roman"/>
          <w:i/>
          <w:sz w:val="20"/>
          <w:szCs w:val="20"/>
        </w:rPr>
        <w:t>Źródło: opracowanie własne na podstawie danych Państwowej Komisji Wyborczej</w:t>
      </w:r>
    </w:p>
    <w:p w:rsidR="007B64F7" w:rsidRPr="006741CF" w:rsidRDefault="007B64F7" w:rsidP="006741CF">
      <w:pPr>
        <w:shd w:val="clear" w:color="auto" w:fill="FFFFFF" w:themeFill="background1"/>
        <w:spacing w:line="360" w:lineRule="auto"/>
        <w:jc w:val="both"/>
        <w:rPr>
          <w:rFonts w:ascii="Times New Roman" w:hAnsi="Times New Roman"/>
          <w:sz w:val="24"/>
          <w:szCs w:val="24"/>
        </w:rPr>
      </w:pPr>
      <w:r w:rsidRPr="006741CF">
        <w:rPr>
          <w:rFonts w:ascii="Times New Roman" w:hAnsi="Times New Roman"/>
          <w:sz w:val="24"/>
          <w:szCs w:val="24"/>
        </w:rPr>
        <w:t>Na podstawie danych o frekwencji wyborczej można określić wskaźnik kapitału społecznego oraz aktywność obywatelską. W wyborach samorządowych w roku 2010 i 2014 frekwencja wyborcza w Chełmnie była niższa niż średnia dla kraju, jednak wyższa niż średnia w województwie. Z drugiej strony zaledwie 40%  uprawnionych mieszkańców miasta nie bierze czynnego udziału w wyborach, co oznacza pośrednio brak wiary w możliwość wpływania na zmiany w mieście.</w:t>
      </w:r>
      <w:r w:rsidR="005B3331" w:rsidRPr="006741CF">
        <w:rPr>
          <w:rFonts w:ascii="Times New Roman" w:hAnsi="Times New Roman"/>
          <w:sz w:val="24"/>
          <w:szCs w:val="24"/>
        </w:rPr>
        <w:t xml:space="preserve"> </w:t>
      </w:r>
      <w:r w:rsidRPr="006741CF">
        <w:rPr>
          <w:rFonts w:ascii="Times New Roman" w:hAnsi="Times New Roman"/>
          <w:sz w:val="24"/>
          <w:szCs w:val="24"/>
        </w:rPr>
        <w:t xml:space="preserve">Porównanie frekwencji w referendum ogólnokrajowym i wyborach prezydenckich z wyborami samorządowymi sprowadza do konkluzji, że sprawy lokalne są dużo istotniejsze dla społeczności miasta niż polityka ogólnokrajowa.  Oceniając na </w:t>
      </w:r>
      <w:r w:rsidRPr="006741CF">
        <w:rPr>
          <w:rFonts w:ascii="Times New Roman" w:hAnsi="Times New Roman"/>
          <w:sz w:val="24"/>
          <w:szCs w:val="24"/>
        </w:rPr>
        <w:lastRenderedPageBreak/>
        <w:t>podstawie poniższych danych jakość kapitału społecznego można stwierdzić, że istnieje duży potencjał społeczności do działań na szczeblu lokalnym, jednakże należy tę aktywność stymulować i animować</w:t>
      </w:r>
      <w:r w:rsidRPr="006741CF">
        <w:rPr>
          <w:sz w:val="24"/>
          <w:szCs w:val="24"/>
        </w:rPr>
        <w:t xml:space="preserve">.  </w:t>
      </w:r>
    </w:p>
    <w:p w:rsidR="00896A2B" w:rsidRPr="006741CF" w:rsidRDefault="00896A2B" w:rsidP="006741CF">
      <w:pPr>
        <w:pStyle w:val="Nagwek1"/>
        <w:shd w:val="clear" w:color="auto" w:fill="FFFFFF" w:themeFill="background1"/>
        <w:rPr>
          <w:color w:val="auto"/>
        </w:rPr>
      </w:pPr>
      <w:bookmarkStart w:id="109" w:name="_Toc463473965"/>
      <w:bookmarkStart w:id="110" w:name="_Toc472262800"/>
      <w:bookmarkEnd w:id="98"/>
      <w:bookmarkEnd w:id="99"/>
      <w:r w:rsidRPr="006741CF">
        <w:rPr>
          <w:color w:val="auto"/>
        </w:rPr>
        <w:t>B. Sfera gospodarcza</w:t>
      </w:r>
      <w:bookmarkEnd w:id="109"/>
      <w:bookmarkEnd w:id="110"/>
    </w:p>
    <w:p w:rsidR="00896A2B" w:rsidRPr="006741CF" w:rsidRDefault="00896A2B" w:rsidP="006741CF">
      <w:pPr>
        <w:pStyle w:val="Nagwek2"/>
        <w:shd w:val="clear" w:color="auto" w:fill="FFFFFF" w:themeFill="background1"/>
        <w:rPr>
          <w:color w:val="auto"/>
        </w:rPr>
      </w:pPr>
      <w:bookmarkStart w:id="111" w:name="_Toc463473966"/>
      <w:bookmarkStart w:id="112" w:name="_Toc472262801"/>
      <w:r w:rsidRPr="006741CF">
        <w:rPr>
          <w:color w:val="auto"/>
        </w:rPr>
        <w:t>1. Przedsiębiorczość</w:t>
      </w:r>
      <w:bookmarkEnd w:id="111"/>
      <w:bookmarkEnd w:id="112"/>
    </w:p>
    <w:p w:rsidR="00896A2B" w:rsidRPr="006741CF" w:rsidRDefault="00896A2B" w:rsidP="006741CF">
      <w:pPr>
        <w:shd w:val="clear" w:color="auto" w:fill="FFFFFF" w:themeFill="background1"/>
      </w:pPr>
    </w:p>
    <w:p w:rsidR="00896A2B" w:rsidRPr="006741CF" w:rsidRDefault="00896A2B" w:rsidP="006741CF">
      <w:p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Ogółem wg danych Głównego Urzędu Statystycznego na dzień 31.12.2015 r. zarejestrowanych było 1777 podmiotów gospodarki narodowej mających siedzibę na terenie Miasta Chełmna. W tej liczbie odnotowano 1226 podmiotów osób fizycznych prowadzących działalność gospodarczą (69% zarejestrowanych podmiotów gospodarki narodowej) i 551 (31% zarejestrowanych podmiotów gospodarki narodowej) osób prawnych i jednostek organizacyjnych nie mających osobowości prawnej.</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eastAsia="Times New Roman" w:hAnsi="Times New Roman" w:cs="Times New Roman"/>
          <w:sz w:val="24"/>
          <w:szCs w:val="24"/>
          <w:lang w:eastAsia="pl-PL"/>
        </w:rPr>
        <w:t>Wśród osób fizycznych n</w:t>
      </w:r>
      <w:r w:rsidRPr="006741CF">
        <w:rPr>
          <w:rFonts w:ascii="Times New Roman" w:hAnsi="Times New Roman" w:cs="Times New Roman"/>
          <w:sz w:val="24"/>
          <w:szCs w:val="24"/>
        </w:rPr>
        <w:t xml:space="preserve">ajwiększa liczba osób prowadziła działalność w zakresie handlu hurtowego (Sekcja G)- 377 podmiotów, następnie w zakresie budownictwa- 152 podmioty (Sekcja F) , pomocy społecznej i opieki zdrowotnej (Sekcja Q)- 138 podmiotów </w:t>
      </w:r>
      <w:r w:rsidRPr="006741CF">
        <w:rPr>
          <w:rFonts w:ascii="Times New Roman" w:hAnsi="Times New Roman" w:cs="Times New Roman"/>
          <w:sz w:val="24"/>
          <w:szCs w:val="24"/>
        </w:rPr>
        <w:br/>
        <w:t>i przetwórstwa przemysłowego (Sekcja C) -115 podmiotów.</w:t>
      </w:r>
    </w:p>
    <w:p w:rsidR="00896A2B" w:rsidRPr="006741CF" w:rsidRDefault="00896A2B" w:rsidP="006741CF">
      <w:p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 2015 r. na terenie Miasta Chełmna zarejestrowano w rejestrze REGON 120 nowych podmiotów. Jest to około  19% mniej niż w roku 2010.  Tendencję spadkową odnotowuje się również w badanym okresie w Województwie Kujawsko-Pomorskim i Powiecie Chełmińskim.</w:t>
      </w:r>
    </w:p>
    <w:p w:rsidR="00896A2B" w:rsidRPr="006741CF" w:rsidRDefault="00896A2B" w:rsidP="006741CF">
      <w:pPr>
        <w:shd w:val="clear" w:color="auto" w:fill="FFFFFF" w:themeFill="background1"/>
        <w:spacing w:after="0" w:line="360" w:lineRule="auto"/>
        <w:jc w:val="both"/>
        <w:rPr>
          <w:rFonts w:ascii="Times New Roman" w:eastAsia="Times New Roman" w:hAnsi="Times New Roman" w:cs="Times New Roman"/>
          <w:sz w:val="24"/>
          <w:szCs w:val="24"/>
          <w:lang w:eastAsia="pl-PL"/>
        </w:rPr>
      </w:pPr>
    </w:p>
    <w:p w:rsidR="00896A2B" w:rsidRPr="006741CF" w:rsidRDefault="00896A2B" w:rsidP="006741CF">
      <w:pPr>
        <w:pStyle w:val="Legenda"/>
        <w:shd w:val="clear" w:color="auto" w:fill="FFFFFF" w:themeFill="background1"/>
        <w:rPr>
          <w:rFonts w:ascii="Times New Roman" w:hAnsi="Times New Roman" w:cs="Times New Roman"/>
          <w:color w:val="auto"/>
          <w:sz w:val="24"/>
          <w:szCs w:val="24"/>
        </w:rPr>
      </w:pPr>
      <w:bookmarkStart w:id="113" w:name="_Toc460233299"/>
      <w:bookmarkStart w:id="114" w:name="_Toc472263032"/>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39</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Nowo zarejestrowane podmioty gospodarki narodowej wg rejestru REGON na terenie Miasta Chełmna w latach 2010-2015</w:t>
      </w:r>
      <w:bookmarkEnd w:id="113"/>
      <w:bookmarkEnd w:id="114"/>
    </w:p>
    <w:tbl>
      <w:tblPr>
        <w:tblW w:w="8870" w:type="dxa"/>
        <w:tblInd w:w="65" w:type="dxa"/>
        <w:shd w:val="clear" w:color="auto" w:fill="FFFFFF" w:themeFill="background1"/>
        <w:tblCellMar>
          <w:left w:w="70" w:type="dxa"/>
          <w:right w:w="70" w:type="dxa"/>
        </w:tblCellMar>
        <w:tblLook w:val="04A0"/>
      </w:tblPr>
      <w:tblGrid>
        <w:gridCol w:w="2758"/>
        <w:gridCol w:w="1018"/>
        <w:gridCol w:w="1018"/>
        <w:gridCol w:w="1018"/>
        <w:gridCol w:w="1018"/>
        <w:gridCol w:w="1018"/>
        <w:gridCol w:w="1022"/>
      </w:tblGrid>
      <w:tr w:rsidR="00896A2B" w:rsidRPr="006741CF" w:rsidTr="003D3840">
        <w:trPr>
          <w:trHeight w:val="307"/>
        </w:trPr>
        <w:tc>
          <w:tcPr>
            <w:tcW w:w="27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112"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podmioty gospodarki narodowej ogółem</w:t>
            </w:r>
          </w:p>
        </w:tc>
      </w:tr>
      <w:tr w:rsidR="00896A2B" w:rsidRPr="006741CF" w:rsidTr="003D3840">
        <w:trPr>
          <w:trHeight w:val="307"/>
        </w:trPr>
        <w:tc>
          <w:tcPr>
            <w:tcW w:w="27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02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07"/>
        </w:trPr>
        <w:tc>
          <w:tcPr>
            <w:tcW w:w="275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19482</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18289</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17799</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18452</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17218</w:t>
            </w:r>
          </w:p>
        </w:tc>
        <w:tc>
          <w:tcPr>
            <w:tcW w:w="102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17121</w:t>
            </w:r>
          </w:p>
        </w:tc>
      </w:tr>
      <w:tr w:rsidR="00896A2B" w:rsidRPr="006741CF" w:rsidTr="003D3840">
        <w:trPr>
          <w:trHeight w:val="307"/>
        </w:trPr>
        <w:tc>
          <w:tcPr>
            <w:tcW w:w="275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345</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364</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330</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351</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316</w:t>
            </w:r>
          </w:p>
        </w:tc>
        <w:tc>
          <w:tcPr>
            <w:tcW w:w="102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301</w:t>
            </w:r>
          </w:p>
        </w:tc>
      </w:tr>
      <w:tr w:rsidR="00896A2B" w:rsidRPr="006741CF" w:rsidTr="003D3840">
        <w:trPr>
          <w:trHeight w:val="307"/>
        </w:trPr>
        <w:tc>
          <w:tcPr>
            <w:tcW w:w="275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147</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174</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142</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143</w:t>
            </w:r>
          </w:p>
        </w:tc>
        <w:tc>
          <w:tcPr>
            <w:tcW w:w="101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139</w:t>
            </w:r>
          </w:p>
        </w:tc>
        <w:tc>
          <w:tcPr>
            <w:tcW w:w="102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120</w:t>
            </w:r>
          </w:p>
        </w:tc>
      </w:tr>
    </w:tbl>
    <w:p w:rsidR="00896A2B" w:rsidRPr="006741CF" w:rsidRDefault="00896A2B" w:rsidP="006741CF">
      <w:pPr>
        <w:shd w:val="clear" w:color="auto" w:fill="FFFFFF" w:themeFill="background1"/>
      </w:pPr>
      <w:r w:rsidRPr="006741CF">
        <w:rPr>
          <w:rFonts w:ascii="Times New Roman" w:hAnsi="Times New Roman"/>
          <w:i/>
          <w:sz w:val="20"/>
          <w:szCs w:val="20"/>
        </w:rPr>
        <w:t>Źródło: GUS, Bank Danych Lokalnych</w:t>
      </w:r>
    </w:p>
    <w:p w:rsidR="00896A2B" w:rsidRPr="006741CF" w:rsidRDefault="00896A2B" w:rsidP="006741CF">
      <w:pPr>
        <w:shd w:val="clear" w:color="auto" w:fill="FFFFFF" w:themeFill="background1"/>
      </w:pPr>
    </w:p>
    <w:p w:rsidR="00256C56"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lastRenderedPageBreak/>
        <w:t xml:space="preserve">Od 2014 r. nie zarejestrowano zarówno na terenie Miasta, jak i Powiatu żadnego nowego podmiotu sektora publicznego. W roku 2015 zarejestrowano natomiast 112 podmiotów sektora prywatnego, w tym 2 stowarzyszenia. </w:t>
      </w:r>
      <w:bookmarkStart w:id="115" w:name="_Toc460233300"/>
    </w:p>
    <w:p w:rsidR="00896A2B" w:rsidRPr="006741CF" w:rsidRDefault="00896A2B" w:rsidP="006741CF">
      <w:pPr>
        <w:pStyle w:val="Legenda"/>
        <w:shd w:val="clear" w:color="auto" w:fill="FFFFFF" w:themeFill="background1"/>
        <w:jc w:val="both"/>
        <w:rPr>
          <w:rFonts w:ascii="Times New Roman" w:hAnsi="Times New Roman" w:cs="Times New Roman"/>
          <w:color w:val="auto"/>
          <w:sz w:val="24"/>
          <w:szCs w:val="24"/>
        </w:rPr>
      </w:pPr>
      <w:bookmarkStart w:id="116" w:name="_Toc472263033"/>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40</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Nowo zarejestrowane podmioty sektora publicznego wg rejestru REGON na terenie Miasta Chełmna w latach 2010-2015</w:t>
      </w:r>
      <w:bookmarkEnd w:id="115"/>
      <w:bookmarkEnd w:id="116"/>
    </w:p>
    <w:tbl>
      <w:tblPr>
        <w:tblW w:w="9126" w:type="dxa"/>
        <w:tblInd w:w="65" w:type="dxa"/>
        <w:shd w:val="clear" w:color="auto" w:fill="FFFFFF" w:themeFill="background1"/>
        <w:tblCellMar>
          <w:left w:w="70" w:type="dxa"/>
          <w:right w:w="70" w:type="dxa"/>
        </w:tblCellMar>
        <w:tblLook w:val="04A0"/>
      </w:tblPr>
      <w:tblGrid>
        <w:gridCol w:w="2838"/>
        <w:gridCol w:w="1048"/>
        <w:gridCol w:w="1048"/>
        <w:gridCol w:w="1048"/>
        <w:gridCol w:w="1048"/>
        <w:gridCol w:w="1048"/>
        <w:gridCol w:w="1048"/>
      </w:tblGrid>
      <w:tr w:rsidR="00896A2B" w:rsidRPr="006741CF" w:rsidTr="003D3840">
        <w:trPr>
          <w:trHeight w:val="280"/>
        </w:trPr>
        <w:tc>
          <w:tcPr>
            <w:tcW w:w="28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287"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sektor publiczny - ogółem</w:t>
            </w:r>
          </w:p>
        </w:tc>
      </w:tr>
      <w:tr w:rsidR="00896A2B" w:rsidRPr="006741CF" w:rsidTr="003D3840">
        <w:trPr>
          <w:trHeight w:val="280"/>
        </w:trPr>
        <w:tc>
          <w:tcPr>
            <w:tcW w:w="28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80"/>
        </w:trPr>
        <w:tc>
          <w:tcPr>
            <w:tcW w:w="283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108</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165</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234</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112</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91</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67</w:t>
            </w:r>
          </w:p>
        </w:tc>
      </w:tr>
      <w:tr w:rsidR="00896A2B" w:rsidRPr="006741CF" w:rsidTr="003D3840">
        <w:trPr>
          <w:trHeight w:val="280"/>
        </w:trPr>
        <w:tc>
          <w:tcPr>
            <w:tcW w:w="283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r>
      <w:tr w:rsidR="00896A2B" w:rsidRPr="006741CF" w:rsidTr="003D3840">
        <w:trPr>
          <w:trHeight w:val="280"/>
        </w:trPr>
        <w:tc>
          <w:tcPr>
            <w:tcW w:w="283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r>
    </w:tbl>
    <w:p w:rsidR="00896A2B" w:rsidRPr="006741CF" w:rsidRDefault="00896A2B" w:rsidP="006741CF">
      <w:pPr>
        <w:shd w:val="clear" w:color="auto" w:fill="FFFFFF" w:themeFill="background1"/>
        <w:rPr>
          <w:rFonts w:ascii="Times New Roman" w:hAnsi="Times New Roman"/>
          <w:i/>
          <w:sz w:val="20"/>
          <w:szCs w:val="20"/>
        </w:rPr>
      </w:pPr>
      <w:r w:rsidRPr="006741CF">
        <w:rPr>
          <w:rFonts w:ascii="Times New Roman" w:hAnsi="Times New Roman"/>
          <w:i/>
          <w:sz w:val="20"/>
          <w:szCs w:val="20"/>
        </w:rPr>
        <w:t>Źródło: GUS, Bank Danych Lokalnych</w:t>
      </w:r>
    </w:p>
    <w:p w:rsidR="00896A2B" w:rsidRPr="006741CF" w:rsidRDefault="00896A2B" w:rsidP="006741CF">
      <w:pPr>
        <w:pStyle w:val="Legenda"/>
        <w:shd w:val="clear" w:color="auto" w:fill="FFFFFF" w:themeFill="background1"/>
        <w:jc w:val="both"/>
        <w:rPr>
          <w:rFonts w:ascii="Times New Roman" w:hAnsi="Times New Roman" w:cs="Times New Roman"/>
          <w:color w:val="auto"/>
          <w:sz w:val="24"/>
          <w:szCs w:val="24"/>
        </w:rPr>
      </w:pPr>
      <w:bookmarkStart w:id="117" w:name="_Toc460233301"/>
      <w:bookmarkStart w:id="118" w:name="_Toc472263034"/>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41</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Nowo zarejestrowane podmioty sektora prywatnego wg rejestru REGON na terenie Miasta Chełmna w latach 2010-2015</w:t>
      </w:r>
      <w:bookmarkEnd w:id="117"/>
      <w:bookmarkEnd w:id="118"/>
    </w:p>
    <w:tbl>
      <w:tblPr>
        <w:tblW w:w="9247" w:type="dxa"/>
        <w:tblInd w:w="65" w:type="dxa"/>
        <w:shd w:val="clear" w:color="auto" w:fill="FFFFFF" w:themeFill="background1"/>
        <w:tblCellMar>
          <w:left w:w="70" w:type="dxa"/>
          <w:right w:w="70" w:type="dxa"/>
        </w:tblCellMar>
        <w:tblLook w:val="04A0"/>
      </w:tblPr>
      <w:tblGrid>
        <w:gridCol w:w="2875"/>
        <w:gridCol w:w="1062"/>
        <w:gridCol w:w="1062"/>
        <w:gridCol w:w="1062"/>
        <w:gridCol w:w="1062"/>
        <w:gridCol w:w="1062"/>
        <w:gridCol w:w="1062"/>
      </w:tblGrid>
      <w:tr w:rsidR="00896A2B" w:rsidRPr="006741CF" w:rsidTr="003D3840">
        <w:trPr>
          <w:trHeight w:val="290"/>
        </w:trPr>
        <w:tc>
          <w:tcPr>
            <w:tcW w:w="28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370"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sektor prywatny - ogółem</w:t>
            </w:r>
          </w:p>
        </w:tc>
      </w:tr>
      <w:tr w:rsidR="00896A2B" w:rsidRPr="006741CF" w:rsidTr="003D3840">
        <w:trPr>
          <w:trHeight w:val="290"/>
        </w:trPr>
        <w:tc>
          <w:tcPr>
            <w:tcW w:w="28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90"/>
        </w:trPr>
        <w:tc>
          <w:tcPr>
            <w:tcW w:w="28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19374</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18124</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17565</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18340</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17103</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15697</w:t>
            </w:r>
          </w:p>
        </w:tc>
      </w:tr>
      <w:tr w:rsidR="00896A2B" w:rsidRPr="006741CF" w:rsidTr="003D3840">
        <w:trPr>
          <w:trHeight w:val="290"/>
        </w:trPr>
        <w:tc>
          <w:tcPr>
            <w:tcW w:w="28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345</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362</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317</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350</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316</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290</w:t>
            </w:r>
          </w:p>
        </w:tc>
      </w:tr>
      <w:tr w:rsidR="00896A2B" w:rsidRPr="006741CF" w:rsidTr="003D3840">
        <w:trPr>
          <w:trHeight w:val="290"/>
        </w:trPr>
        <w:tc>
          <w:tcPr>
            <w:tcW w:w="28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147</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173</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138</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142</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139</w:t>
            </w:r>
          </w:p>
        </w:tc>
        <w:tc>
          <w:tcPr>
            <w:tcW w:w="10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112</w:t>
            </w:r>
          </w:p>
        </w:tc>
      </w:tr>
    </w:tbl>
    <w:p w:rsidR="00896A2B" w:rsidRPr="006741CF" w:rsidRDefault="00896A2B" w:rsidP="006741CF">
      <w:pPr>
        <w:shd w:val="clear" w:color="auto" w:fill="FFFFFF" w:themeFill="background1"/>
        <w:rPr>
          <w:rFonts w:ascii="Times New Roman" w:hAnsi="Times New Roman"/>
          <w:i/>
          <w:sz w:val="20"/>
          <w:szCs w:val="20"/>
        </w:rPr>
      </w:pPr>
      <w:r w:rsidRPr="006741CF">
        <w:rPr>
          <w:rFonts w:ascii="Times New Roman" w:hAnsi="Times New Roman"/>
          <w:i/>
          <w:sz w:val="20"/>
          <w:szCs w:val="20"/>
        </w:rPr>
        <w:t>Źródło: GUS, Bank Danych Lokalnych</w:t>
      </w:r>
    </w:p>
    <w:p w:rsidR="00896A2B" w:rsidRPr="006741CF" w:rsidRDefault="00896A2B" w:rsidP="006741CF">
      <w:pPr>
        <w:pStyle w:val="Legenda"/>
        <w:shd w:val="clear" w:color="auto" w:fill="FFFFFF" w:themeFill="background1"/>
        <w:jc w:val="both"/>
        <w:rPr>
          <w:rFonts w:ascii="Times New Roman" w:hAnsi="Times New Roman" w:cs="Times New Roman"/>
          <w:color w:val="auto"/>
          <w:sz w:val="24"/>
          <w:szCs w:val="24"/>
        </w:rPr>
      </w:pPr>
      <w:bookmarkStart w:id="119" w:name="_Toc460233302"/>
      <w:bookmarkStart w:id="120" w:name="_Toc472263035"/>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42</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Nowo zarejestrowane fundacje wg rejestru REGON na terenie Miasta Chełmna w latach 2010-2015</w:t>
      </w:r>
      <w:bookmarkEnd w:id="119"/>
      <w:bookmarkEnd w:id="120"/>
    </w:p>
    <w:tbl>
      <w:tblPr>
        <w:tblW w:w="9413" w:type="dxa"/>
        <w:tblInd w:w="65" w:type="dxa"/>
        <w:shd w:val="clear" w:color="auto" w:fill="FFFFFF" w:themeFill="background1"/>
        <w:tblCellMar>
          <w:left w:w="70" w:type="dxa"/>
          <w:right w:w="70" w:type="dxa"/>
        </w:tblCellMar>
        <w:tblLook w:val="04A0"/>
      </w:tblPr>
      <w:tblGrid>
        <w:gridCol w:w="2927"/>
        <w:gridCol w:w="1081"/>
        <w:gridCol w:w="1081"/>
        <w:gridCol w:w="1081"/>
        <w:gridCol w:w="1081"/>
        <w:gridCol w:w="1081"/>
        <w:gridCol w:w="1081"/>
      </w:tblGrid>
      <w:tr w:rsidR="00896A2B" w:rsidRPr="006741CF" w:rsidTr="003D3840">
        <w:trPr>
          <w:trHeight w:val="350"/>
        </w:trPr>
        <w:tc>
          <w:tcPr>
            <w:tcW w:w="2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484"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sektor prywatny - fundacje</w:t>
            </w:r>
          </w:p>
        </w:tc>
      </w:tr>
      <w:tr w:rsidR="00896A2B" w:rsidRPr="006741CF" w:rsidTr="003D3840">
        <w:trPr>
          <w:trHeight w:val="350"/>
        </w:trPr>
        <w:tc>
          <w:tcPr>
            <w:tcW w:w="29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50"/>
        </w:trPr>
        <w:tc>
          <w:tcPr>
            <w:tcW w:w="29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38</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61</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50</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51</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76</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108</w:t>
            </w:r>
          </w:p>
        </w:tc>
      </w:tr>
      <w:tr w:rsidR="00896A2B" w:rsidRPr="006741CF" w:rsidTr="003D3840">
        <w:trPr>
          <w:trHeight w:val="350"/>
        </w:trPr>
        <w:tc>
          <w:tcPr>
            <w:tcW w:w="29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r>
      <w:tr w:rsidR="00896A2B" w:rsidRPr="006741CF" w:rsidTr="003D3840">
        <w:trPr>
          <w:trHeight w:val="350"/>
        </w:trPr>
        <w:tc>
          <w:tcPr>
            <w:tcW w:w="29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w:t>
            </w:r>
          </w:p>
        </w:tc>
        <w:tc>
          <w:tcPr>
            <w:tcW w:w="108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r>
    </w:tbl>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p>
    <w:p w:rsidR="00896A2B" w:rsidRPr="006741CF" w:rsidRDefault="00896A2B" w:rsidP="006741CF">
      <w:pPr>
        <w:pStyle w:val="Legenda"/>
        <w:shd w:val="clear" w:color="auto" w:fill="FFFFFF" w:themeFill="background1"/>
        <w:jc w:val="both"/>
        <w:rPr>
          <w:rFonts w:ascii="Times New Roman" w:hAnsi="Times New Roman" w:cs="Times New Roman"/>
          <w:color w:val="auto"/>
          <w:sz w:val="24"/>
          <w:szCs w:val="24"/>
        </w:rPr>
      </w:pPr>
      <w:bookmarkStart w:id="121" w:name="_Toc460233303"/>
      <w:bookmarkStart w:id="122" w:name="_Toc472263036"/>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43</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Nowo zarejestrowane stowarzyszenia i organizacje społeczne wg rejestru REGON na terenie Miasta Chełmna w latach 2010-2015</w:t>
      </w:r>
      <w:bookmarkEnd w:id="121"/>
      <w:bookmarkEnd w:id="122"/>
    </w:p>
    <w:tbl>
      <w:tblPr>
        <w:tblW w:w="9473" w:type="dxa"/>
        <w:tblInd w:w="65" w:type="dxa"/>
        <w:shd w:val="clear" w:color="auto" w:fill="FFFFFF" w:themeFill="background1"/>
        <w:tblCellMar>
          <w:left w:w="70" w:type="dxa"/>
          <w:right w:w="70" w:type="dxa"/>
        </w:tblCellMar>
        <w:tblLook w:val="04A0"/>
      </w:tblPr>
      <w:tblGrid>
        <w:gridCol w:w="2945"/>
        <w:gridCol w:w="1088"/>
        <w:gridCol w:w="1088"/>
        <w:gridCol w:w="1088"/>
        <w:gridCol w:w="1088"/>
        <w:gridCol w:w="1088"/>
        <w:gridCol w:w="1088"/>
      </w:tblGrid>
      <w:tr w:rsidR="00896A2B" w:rsidRPr="006741CF" w:rsidTr="003D3840">
        <w:trPr>
          <w:trHeight w:val="342"/>
        </w:trPr>
        <w:tc>
          <w:tcPr>
            <w:tcW w:w="29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525"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sektor prywatny - stowarzyszenia i organizacje społeczne</w:t>
            </w:r>
          </w:p>
        </w:tc>
      </w:tr>
      <w:tr w:rsidR="00896A2B" w:rsidRPr="006741CF" w:rsidTr="003D3840">
        <w:trPr>
          <w:trHeight w:val="342"/>
        </w:trPr>
        <w:tc>
          <w:tcPr>
            <w:tcW w:w="29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42"/>
        </w:trPr>
        <w:tc>
          <w:tcPr>
            <w:tcW w:w="29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205</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210</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228</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203</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241</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284</w:t>
            </w:r>
          </w:p>
        </w:tc>
      </w:tr>
      <w:tr w:rsidR="00896A2B" w:rsidRPr="006741CF" w:rsidTr="003D3840">
        <w:trPr>
          <w:trHeight w:val="342"/>
        </w:trPr>
        <w:tc>
          <w:tcPr>
            <w:tcW w:w="29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w:t>
            </w:r>
          </w:p>
        </w:tc>
      </w:tr>
      <w:tr w:rsidR="00896A2B" w:rsidRPr="006741CF" w:rsidTr="003D3840">
        <w:trPr>
          <w:trHeight w:val="342"/>
        </w:trPr>
        <w:tc>
          <w:tcPr>
            <w:tcW w:w="29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w:t>
            </w:r>
          </w:p>
        </w:tc>
      </w:tr>
    </w:tbl>
    <w:p w:rsidR="00256C56"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bookmarkStart w:id="123" w:name="_Toc460233304"/>
    </w:p>
    <w:p w:rsidR="005B3331" w:rsidRPr="006741CF" w:rsidRDefault="005B3331" w:rsidP="006741CF">
      <w:pPr>
        <w:pStyle w:val="Legenda"/>
        <w:shd w:val="clear" w:color="auto" w:fill="FFFFFF" w:themeFill="background1"/>
        <w:rPr>
          <w:rFonts w:ascii="Times New Roman" w:hAnsi="Times New Roman" w:cs="Times New Roman"/>
          <w:color w:val="auto"/>
          <w:sz w:val="24"/>
          <w:szCs w:val="24"/>
        </w:rPr>
      </w:pPr>
      <w:bookmarkStart w:id="124" w:name="_Toc472263037"/>
    </w:p>
    <w:p w:rsidR="00896A2B" w:rsidRPr="006741CF" w:rsidRDefault="00896A2B" w:rsidP="006741CF">
      <w:pPr>
        <w:pStyle w:val="Legenda"/>
        <w:shd w:val="clear" w:color="auto" w:fill="FFFFFF" w:themeFill="background1"/>
        <w:rPr>
          <w:rFonts w:ascii="Times New Roman" w:hAnsi="Times New Roman" w:cs="Times New Roman"/>
          <w:color w:val="auto"/>
          <w:sz w:val="24"/>
          <w:szCs w:val="24"/>
        </w:rPr>
      </w:pPr>
      <w:r w:rsidRPr="006741CF">
        <w:rPr>
          <w:rFonts w:ascii="Times New Roman" w:hAnsi="Times New Roman" w:cs="Times New Roman"/>
          <w:color w:val="auto"/>
          <w:sz w:val="24"/>
          <w:szCs w:val="24"/>
        </w:rPr>
        <w:lastRenderedPageBreak/>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44</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Osoby fizyczne prowadzące działalność gospodarczą wg sekcji PKD 2007 (dane za I kw.2016)</w:t>
      </w:r>
      <w:bookmarkEnd w:id="123"/>
      <w:bookmarkEnd w:id="124"/>
    </w:p>
    <w:tbl>
      <w:tblPr>
        <w:tblW w:w="10195" w:type="dxa"/>
        <w:tblInd w:w="55" w:type="dxa"/>
        <w:shd w:val="clear" w:color="auto" w:fill="FFFFFF" w:themeFill="background1"/>
        <w:tblCellMar>
          <w:left w:w="70" w:type="dxa"/>
          <w:right w:w="70" w:type="dxa"/>
        </w:tblCellMar>
        <w:tblLook w:val="04A0"/>
      </w:tblPr>
      <w:tblGrid>
        <w:gridCol w:w="2365"/>
        <w:gridCol w:w="915"/>
        <w:gridCol w:w="996"/>
        <w:gridCol w:w="987"/>
        <w:gridCol w:w="983"/>
        <w:gridCol w:w="1006"/>
        <w:gridCol w:w="970"/>
        <w:gridCol w:w="962"/>
        <w:gridCol w:w="1011"/>
      </w:tblGrid>
      <w:tr w:rsidR="00896A2B" w:rsidRPr="006741CF" w:rsidTr="003D3840">
        <w:trPr>
          <w:trHeight w:val="296"/>
        </w:trPr>
        <w:tc>
          <w:tcPr>
            <w:tcW w:w="23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Nazwa</w:t>
            </w:r>
          </w:p>
        </w:tc>
        <w:tc>
          <w:tcPr>
            <w:tcW w:w="7830"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I kwartał 2016</w:t>
            </w:r>
          </w:p>
        </w:tc>
      </w:tr>
      <w:tr w:rsidR="00896A2B" w:rsidRPr="006741CF" w:rsidTr="003D3840">
        <w:trPr>
          <w:trHeight w:val="296"/>
        </w:trPr>
        <w:tc>
          <w:tcPr>
            <w:tcW w:w="23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ogółem</w:t>
            </w:r>
          </w:p>
        </w:tc>
        <w:tc>
          <w:tcPr>
            <w:tcW w:w="99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A</w:t>
            </w:r>
          </w:p>
        </w:tc>
        <w:tc>
          <w:tcPr>
            <w:tcW w:w="98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B</w:t>
            </w:r>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C</w:t>
            </w:r>
          </w:p>
        </w:tc>
        <w:tc>
          <w:tcPr>
            <w:tcW w:w="10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D</w:t>
            </w:r>
          </w:p>
        </w:tc>
        <w:tc>
          <w:tcPr>
            <w:tcW w:w="97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E</w:t>
            </w:r>
          </w:p>
        </w:tc>
        <w:tc>
          <w:tcPr>
            <w:tcW w:w="9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F</w:t>
            </w:r>
          </w:p>
        </w:tc>
        <w:tc>
          <w:tcPr>
            <w:tcW w:w="101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G</w:t>
            </w:r>
          </w:p>
        </w:tc>
      </w:tr>
      <w:tr w:rsidR="00896A2B" w:rsidRPr="006741CF" w:rsidTr="003D3840">
        <w:trPr>
          <w:trHeight w:val="296"/>
        </w:trPr>
        <w:tc>
          <w:tcPr>
            <w:tcW w:w="23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99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98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10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97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9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101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r>
      <w:tr w:rsidR="00896A2B" w:rsidRPr="006741CF" w:rsidTr="003D3840">
        <w:trPr>
          <w:trHeight w:val="296"/>
        </w:trPr>
        <w:tc>
          <w:tcPr>
            <w:tcW w:w="236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KUJAWSKO-POMORSKIE</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141903</w:t>
            </w:r>
          </w:p>
        </w:tc>
        <w:tc>
          <w:tcPr>
            <w:tcW w:w="99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3031</w:t>
            </w:r>
          </w:p>
        </w:tc>
        <w:tc>
          <w:tcPr>
            <w:tcW w:w="98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145</w:t>
            </w:r>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12840</w:t>
            </w:r>
          </w:p>
        </w:tc>
        <w:tc>
          <w:tcPr>
            <w:tcW w:w="10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178</w:t>
            </w:r>
          </w:p>
        </w:tc>
        <w:tc>
          <w:tcPr>
            <w:tcW w:w="97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428</w:t>
            </w:r>
          </w:p>
        </w:tc>
        <w:tc>
          <w:tcPr>
            <w:tcW w:w="9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19659</w:t>
            </w:r>
          </w:p>
        </w:tc>
        <w:tc>
          <w:tcPr>
            <w:tcW w:w="101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39313</w:t>
            </w:r>
          </w:p>
        </w:tc>
      </w:tr>
      <w:tr w:rsidR="00896A2B" w:rsidRPr="006741CF" w:rsidTr="003D3840">
        <w:trPr>
          <w:trHeight w:val="296"/>
        </w:trPr>
        <w:tc>
          <w:tcPr>
            <w:tcW w:w="236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Powiat chełmiński</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2649</w:t>
            </w:r>
          </w:p>
        </w:tc>
        <w:tc>
          <w:tcPr>
            <w:tcW w:w="99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92</w:t>
            </w:r>
          </w:p>
        </w:tc>
        <w:tc>
          <w:tcPr>
            <w:tcW w:w="98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0</w:t>
            </w:r>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269</w:t>
            </w:r>
          </w:p>
        </w:tc>
        <w:tc>
          <w:tcPr>
            <w:tcW w:w="10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3</w:t>
            </w:r>
          </w:p>
        </w:tc>
        <w:tc>
          <w:tcPr>
            <w:tcW w:w="97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9</w:t>
            </w:r>
          </w:p>
        </w:tc>
        <w:tc>
          <w:tcPr>
            <w:tcW w:w="9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433</w:t>
            </w:r>
          </w:p>
        </w:tc>
        <w:tc>
          <w:tcPr>
            <w:tcW w:w="101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787</w:t>
            </w:r>
          </w:p>
        </w:tc>
      </w:tr>
      <w:tr w:rsidR="00896A2B" w:rsidRPr="006741CF" w:rsidTr="003D3840">
        <w:trPr>
          <w:trHeight w:val="296"/>
        </w:trPr>
        <w:tc>
          <w:tcPr>
            <w:tcW w:w="236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Chełmno (1)</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1211</w:t>
            </w:r>
          </w:p>
        </w:tc>
        <w:tc>
          <w:tcPr>
            <w:tcW w:w="99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12</w:t>
            </w:r>
          </w:p>
        </w:tc>
        <w:tc>
          <w:tcPr>
            <w:tcW w:w="98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0</w:t>
            </w:r>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115</w:t>
            </w:r>
          </w:p>
        </w:tc>
        <w:tc>
          <w:tcPr>
            <w:tcW w:w="100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w:t>
            </w:r>
          </w:p>
        </w:tc>
        <w:tc>
          <w:tcPr>
            <w:tcW w:w="970"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w:t>
            </w:r>
          </w:p>
        </w:tc>
        <w:tc>
          <w:tcPr>
            <w:tcW w:w="96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152</w:t>
            </w:r>
          </w:p>
        </w:tc>
        <w:tc>
          <w:tcPr>
            <w:tcW w:w="101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377</w:t>
            </w:r>
          </w:p>
        </w:tc>
      </w:tr>
    </w:tbl>
    <w:p w:rsidR="00896A2B" w:rsidRPr="006741CF" w:rsidRDefault="00896A2B" w:rsidP="006741CF">
      <w:pPr>
        <w:shd w:val="clear" w:color="auto" w:fill="FFFFFF" w:themeFill="background1"/>
        <w:rPr>
          <w:rFonts w:ascii="Times New Roman" w:hAnsi="Times New Roman" w:cs="Times New Roman"/>
          <w:sz w:val="24"/>
          <w:szCs w:val="24"/>
        </w:rPr>
      </w:pP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c.d.</w:t>
      </w:r>
    </w:p>
    <w:tbl>
      <w:tblPr>
        <w:tblW w:w="10214" w:type="dxa"/>
        <w:tblInd w:w="55" w:type="dxa"/>
        <w:shd w:val="clear" w:color="auto" w:fill="FFFFFF" w:themeFill="background1"/>
        <w:tblCellMar>
          <w:left w:w="70" w:type="dxa"/>
          <w:right w:w="70" w:type="dxa"/>
        </w:tblCellMar>
        <w:tblLook w:val="04A0"/>
      </w:tblPr>
      <w:tblGrid>
        <w:gridCol w:w="1513"/>
        <w:gridCol w:w="702"/>
        <w:gridCol w:w="702"/>
        <w:gridCol w:w="702"/>
        <w:gridCol w:w="702"/>
        <w:gridCol w:w="702"/>
        <w:gridCol w:w="702"/>
        <w:gridCol w:w="702"/>
        <w:gridCol w:w="702"/>
        <w:gridCol w:w="702"/>
        <w:gridCol w:w="702"/>
        <w:gridCol w:w="702"/>
        <w:gridCol w:w="979"/>
      </w:tblGrid>
      <w:tr w:rsidR="00896A2B" w:rsidRPr="006741CF" w:rsidTr="003D3840">
        <w:trPr>
          <w:trHeight w:val="329"/>
        </w:trPr>
        <w:tc>
          <w:tcPr>
            <w:tcW w:w="15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Nazwa</w:t>
            </w:r>
          </w:p>
        </w:tc>
        <w:tc>
          <w:tcPr>
            <w:tcW w:w="8701" w:type="dxa"/>
            <w:gridSpan w:val="12"/>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 I kwartał 2016</w:t>
            </w:r>
          </w:p>
        </w:tc>
      </w:tr>
      <w:tr w:rsidR="00896A2B" w:rsidRPr="006741CF" w:rsidTr="003D3840">
        <w:trPr>
          <w:trHeight w:val="329"/>
        </w:trPr>
        <w:tc>
          <w:tcPr>
            <w:tcW w:w="15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H</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I</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J</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K</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L</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M</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N</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O</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P</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Q</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Sekcja R</w:t>
            </w:r>
          </w:p>
        </w:tc>
        <w:tc>
          <w:tcPr>
            <w:tcW w:w="97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Sekcje S, T, U</w:t>
            </w:r>
          </w:p>
        </w:tc>
      </w:tr>
      <w:tr w:rsidR="00896A2B" w:rsidRPr="006741CF" w:rsidTr="003D3840">
        <w:trPr>
          <w:trHeight w:val="329"/>
        </w:trPr>
        <w:tc>
          <w:tcPr>
            <w:tcW w:w="15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c>
          <w:tcPr>
            <w:tcW w:w="97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2016</w:t>
            </w:r>
          </w:p>
        </w:tc>
      </w:tr>
      <w:tr w:rsidR="00896A2B" w:rsidRPr="006741CF" w:rsidTr="003D3840">
        <w:trPr>
          <w:trHeight w:val="329"/>
        </w:trPr>
        <w:tc>
          <w:tcPr>
            <w:tcW w:w="15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KUJAWSKO-POMORSKIE</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11632</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3519</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3300</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5499</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1461</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12655</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4667</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4</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2978</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12698</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1623</w:t>
            </w:r>
          </w:p>
        </w:tc>
        <w:tc>
          <w:tcPr>
            <w:tcW w:w="97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6273</w:t>
            </w:r>
          </w:p>
        </w:tc>
      </w:tr>
      <w:tr w:rsidR="00896A2B" w:rsidRPr="006741CF" w:rsidTr="003D3840">
        <w:trPr>
          <w:trHeight w:val="329"/>
        </w:trPr>
        <w:tc>
          <w:tcPr>
            <w:tcW w:w="15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Powiat chełmiński</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217</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54</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39</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99</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17</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186</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59</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0</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40</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215</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20</w:t>
            </w:r>
          </w:p>
        </w:tc>
        <w:tc>
          <w:tcPr>
            <w:tcW w:w="97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110</w:t>
            </w:r>
          </w:p>
        </w:tc>
      </w:tr>
      <w:tr w:rsidR="00896A2B" w:rsidRPr="006741CF" w:rsidTr="003D3840">
        <w:trPr>
          <w:trHeight w:val="329"/>
        </w:trPr>
        <w:tc>
          <w:tcPr>
            <w:tcW w:w="15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Chełmno (1)</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67</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35</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22</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52</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13</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103</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22</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0</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28</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138</w:t>
            </w:r>
          </w:p>
        </w:tc>
        <w:tc>
          <w:tcPr>
            <w:tcW w:w="702"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13</w:t>
            </w:r>
          </w:p>
        </w:tc>
        <w:tc>
          <w:tcPr>
            <w:tcW w:w="97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0"/>
                <w:szCs w:val="20"/>
                <w:lang w:eastAsia="pl-PL"/>
              </w:rPr>
            </w:pPr>
            <w:r w:rsidRPr="006741CF">
              <w:rPr>
                <w:rFonts w:ascii="Times New Roman" w:eastAsia="Times New Roman" w:hAnsi="Times New Roman" w:cs="Times New Roman"/>
                <w:sz w:val="20"/>
                <w:szCs w:val="20"/>
                <w:lang w:eastAsia="pl-PL"/>
              </w:rPr>
              <w:t>59</w:t>
            </w:r>
          </w:p>
        </w:tc>
      </w:tr>
    </w:tbl>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gdzie:</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A – Rolnictwo, leśnictwo, łowiectwo i rybactwo</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B – Górnictwo i wydobywanie</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C – Przetwórstwo przemysłowe</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D – Wytwarzanie i zaopatrywanie w energię elektryczną, gaz, parę wodną, gorącą wodę i powietrze do układów klimatyzacyjnych</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E – Dostawa wody; gospodarowanie ściekami i odpadami oraz działalność związana z rekultywacją</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F – Budownictwo</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G – Handel hurtowy i detaliczny; naprawa pojazdów samochodowych, włączając motocykle</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H – Transport i gospodarka magazynowa</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I – Działalność związana z zakwaterowaniem i usługami gastronomicznymi</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J – Informacja i komunikacja</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K – Działalność finansowa i ubezpieczeniowa</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lastRenderedPageBreak/>
        <w:t>Sekcja L – Działalność związana z obsługą rynku nieruchomości</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M – Działalność profesjonalna, naukowa i techniczna</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N – Działalność w zakresie usług administrowania i działalność wspierająca</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O – Administracja publiczna i obrona narodowa; obowiązkowe zabezpieczenia społeczne</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P – Edukacja</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Q – Opieka zdrowotna i pomoc społeczna</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R – Działalność związana z kulturą, rozrywką i rekreacją</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S – Pozostała działalność usługowa</w:t>
      </w:r>
    </w:p>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T – Gospodarstwa domowe zatrudniające pracowników; gospodarstwa domowe produkujące wyroby i świadczące usługi na własne potrzeby</w:t>
      </w:r>
    </w:p>
    <w:p w:rsidR="00896A2B" w:rsidRPr="006741CF" w:rsidRDefault="00896A2B" w:rsidP="00735FBE">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Sekcja U – Organizacje i zespoły eksterytorialne.</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Liczba osób fizycznych prowadzących działalność gospodarczą od roku 2012 utrzymuje się na podobnym poziomie.  Poniżej zaprezentowano dane za pełne  lata 2012-2015.</w:t>
      </w:r>
    </w:p>
    <w:p w:rsidR="00896A2B" w:rsidRPr="006741CF" w:rsidRDefault="00896A2B" w:rsidP="006741CF">
      <w:pPr>
        <w:pStyle w:val="Legenda"/>
        <w:shd w:val="clear" w:color="auto" w:fill="FFFFFF" w:themeFill="background1"/>
        <w:rPr>
          <w:rFonts w:ascii="Times New Roman" w:eastAsia="Times New Roman" w:hAnsi="Times New Roman" w:cs="Times New Roman"/>
          <w:color w:val="auto"/>
          <w:sz w:val="24"/>
          <w:szCs w:val="24"/>
          <w:lang w:eastAsia="pl-PL"/>
        </w:rPr>
      </w:pPr>
      <w:bookmarkStart w:id="125" w:name="_Toc460233305"/>
      <w:bookmarkStart w:id="126" w:name="_Toc472263038"/>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45</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Osoby fizyczne prowadzące działalność gospodarczą na terenie Miasta Chełmna w latach 2012-2015</w:t>
      </w:r>
      <w:bookmarkEnd w:id="125"/>
      <w:bookmarkEnd w:id="126"/>
    </w:p>
    <w:tbl>
      <w:tblPr>
        <w:tblW w:w="9218" w:type="dxa"/>
        <w:tblInd w:w="65" w:type="dxa"/>
        <w:shd w:val="clear" w:color="auto" w:fill="FFFFFF" w:themeFill="background1"/>
        <w:tblCellMar>
          <w:left w:w="70" w:type="dxa"/>
          <w:right w:w="70" w:type="dxa"/>
        </w:tblCellMar>
        <w:tblLook w:val="04A0"/>
      </w:tblPr>
      <w:tblGrid>
        <w:gridCol w:w="3157"/>
        <w:gridCol w:w="1298"/>
        <w:gridCol w:w="1298"/>
        <w:gridCol w:w="1297"/>
        <w:gridCol w:w="1297"/>
        <w:gridCol w:w="871"/>
      </w:tblGrid>
      <w:tr w:rsidR="00896A2B" w:rsidRPr="006741CF" w:rsidTr="003D3840">
        <w:trPr>
          <w:trHeight w:val="324"/>
        </w:trPr>
        <w:tc>
          <w:tcPr>
            <w:tcW w:w="31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06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rok</w:t>
            </w:r>
          </w:p>
        </w:tc>
      </w:tr>
      <w:tr w:rsidR="00896A2B" w:rsidRPr="006741CF" w:rsidTr="003D3840">
        <w:trPr>
          <w:trHeight w:val="324"/>
        </w:trPr>
        <w:tc>
          <w:tcPr>
            <w:tcW w:w="315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606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ogółem</w:t>
            </w:r>
          </w:p>
        </w:tc>
      </w:tr>
      <w:tr w:rsidR="00896A2B" w:rsidRPr="006741CF" w:rsidTr="003D3840">
        <w:trPr>
          <w:trHeight w:val="324"/>
        </w:trPr>
        <w:tc>
          <w:tcPr>
            <w:tcW w:w="315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2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2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c>
          <w:tcPr>
            <w:tcW w:w="8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2016</w:t>
            </w:r>
          </w:p>
        </w:tc>
      </w:tr>
      <w:tr w:rsidR="00896A2B" w:rsidRPr="006741CF" w:rsidTr="003D3840">
        <w:trPr>
          <w:trHeight w:val="324"/>
        </w:trPr>
        <w:tc>
          <w:tcPr>
            <w:tcW w:w="31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2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141365</w:t>
            </w:r>
          </w:p>
        </w:tc>
        <w:tc>
          <w:tcPr>
            <w:tcW w:w="12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143173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142201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141983</w:t>
            </w:r>
          </w:p>
        </w:tc>
        <w:tc>
          <w:tcPr>
            <w:tcW w:w="8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24"/>
        </w:trPr>
        <w:tc>
          <w:tcPr>
            <w:tcW w:w="31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2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2609</w:t>
            </w:r>
          </w:p>
        </w:tc>
        <w:tc>
          <w:tcPr>
            <w:tcW w:w="12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2661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2664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2663</w:t>
            </w:r>
          </w:p>
        </w:tc>
        <w:tc>
          <w:tcPr>
            <w:tcW w:w="8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24"/>
        </w:trPr>
        <w:tc>
          <w:tcPr>
            <w:tcW w:w="31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2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1269</w:t>
            </w:r>
          </w:p>
        </w:tc>
        <w:tc>
          <w:tcPr>
            <w:tcW w:w="12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1272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1245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1226</w:t>
            </w:r>
          </w:p>
        </w:tc>
        <w:tc>
          <w:tcPr>
            <w:tcW w:w="87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bl>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p>
    <w:p w:rsidR="00896A2B" w:rsidRPr="006741CF" w:rsidRDefault="00896A2B" w:rsidP="006741CF">
      <w:pPr>
        <w:shd w:val="clear" w:color="auto" w:fill="FFFFFF" w:themeFill="background1"/>
        <w:spacing w:after="0" w:line="240" w:lineRule="auto"/>
        <w:rPr>
          <w:rFonts w:ascii="Calibri" w:eastAsia="Times New Roman" w:hAnsi="Calibri" w:cs="Times New Roman"/>
          <w:lang w:eastAsia="pl-PL"/>
        </w:rPr>
      </w:pPr>
    </w:p>
    <w:p w:rsidR="00896A2B" w:rsidRPr="006741CF" w:rsidRDefault="00896A2B" w:rsidP="006741CF">
      <w:pPr>
        <w:shd w:val="clear" w:color="auto" w:fill="FFFFFF" w:themeFill="background1"/>
        <w:spacing w:after="0" w:line="240" w:lineRule="auto"/>
        <w:rPr>
          <w:rFonts w:ascii="Calibri" w:eastAsia="Times New Roman" w:hAnsi="Calibri" w:cs="Times New Roman"/>
          <w:lang w:eastAsia="pl-PL"/>
        </w:rPr>
      </w:pPr>
    </w:p>
    <w:p w:rsidR="00896A2B" w:rsidRPr="006741CF" w:rsidRDefault="00896A2B" w:rsidP="006741CF">
      <w:p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Istotnym wskaźnikiem stanu przedsiębiorczości jest również liczba podmiotów wyrejestrowywanych  z rejestru REGON. W mieście Chełmnie wartość ta od roku 2010 sukcesywnie wzrasta. Podobne dane odnotowuje się na terenie Powiatu. Na terenie Województwa Kujawsko-Pomorskiego liczba wyrejestrowywanych podmiotów gospodarczych w  roku 2015  utrzymywała się na poziomie podobnym do roku 2010, jednak w całym okresie odnotowywano wzrosty i spadki.</w:t>
      </w:r>
    </w:p>
    <w:p w:rsidR="00896A2B" w:rsidRDefault="00896A2B" w:rsidP="006741CF">
      <w:pPr>
        <w:shd w:val="clear" w:color="auto" w:fill="FFFFFF" w:themeFill="background1"/>
        <w:spacing w:after="0" w:line="240" w:lineRule="auto"/>
        <w:rPr>
          <w:rFonts w:ascii="Calibri" w:eastAsia="Times New Roman" w:hAnsi="Calibri" w:cs="Times New Roman"/>
          <w:lang w:eastAsia="pl-PL"/>
        </w:rPr>
      </w:pPr>
    </w:p>
    <w:p w:rsidR="00735FBE" w:rsidRPr="006741CF" w:rsidRDefault="00735FBE" w:rsidP="006741CF">
      <w:pPr>
        <w:shd w:val="clear" w:color="auto" w:fill="FFFFFF" w:themeFill="background1"/>
        <w:spacing w:after="0" w:line="240" w:lineRule="auto"/>
        <w:rPr>
          <w:rFonts w:ascii="Calibri" w:eastAsia="Times New Roman" w:hAnsi="Calibri" w:cs="Times New Roman"/>
          <w:lang w:eastAsia="pl-PL"/>
        </w:rPr>
      </w:pPr>
    </w:p>
    <w:p w:rsidR="00896A2B" w:rsidRPr="006741CF" w:rsidRDefault="00896A2B" w:rsidP="006741CF">
      <w:pPr>
        <w:pStyle w:val="Legenda"/>
        <w:shd w:val="clear" w:color="auto" w:fill="FFFFFF" w:themeFill="background1"/>
        <w:jc w:val="both"/>
        <w:rPr>
          <w:rFonts w:ascii="Times New Roman" w:eastAsia="Times New Roman" w:hAnsi="Times New Roman" w:cs="Times New Roman"/>
          <w:color w:val="auto"/>
          <w:sz w:val="24"/>
          <w:szCs w:val="24"/>
          <w:lang w:eastAsia="pl-PL"/>
        </w:rPr>
      </w:pPr>
      <w:bookmarkStart w:id="127" w:name="_Toc460233306"/>
      <w:bookmarkStart w:id="128" w:name="_Toc472263039"/>
      <w:r w:rsidRPr="006741CF">
        <w:rPr>
          <w:rFonts w:ascii="Times New Roman" w:hAnsi="Times New Roman" w:cs="Times New Roman"/>
          <w:color w:val="auto"/>
          <w:sz w:val="24"/>
          <w:szCs w:val="24"/>
        </w:rPr>
        <w:lastRenderedPageBreak/>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46</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Podmioty wyrejestrowane wg sekcji i działów PKD 2007 oraz sektorów własnościowych</w:t>
      </w:r>
      <w:bookmarkEnd w:id="127"/>
      <w:bookmarkEnd w:id="128"/>
    </w:p>
    <w:tbl>
      <w:tblPr>
        <w:tblW w:w="9103" w:type="dxa"/>
        <w:tblInd w:w="65" w:type="dxa"/>
        <w:shd w:val="clear" w:color="auto" w:fill="FFFFFF" w:themeFill="background1"/>
        <w:tblCellMar>
          <w:left w:w="70" w:type="dxa"/>
          <w:right w:w="70" w:type="dxa"/>
        </w:tblCellMar>
        <w:tblLook w:val="04A0"/>
      </w:tblPr>
      <w:tblGrid>
        <w:gridCol w:w="2380"/>
        <w:gridCol w:w="988"/>
        <w:gridCol w:w="988"/>
        <w:gridCol w:w="988"/>
        <w:gridCol w:w="988"/>
        <w:gridCol w:w="988"/>
        <w:gridCol w:w="988"/>
        <w:gridCol w:w="795"/>
      </w:tblGrid>
      <w:tr w:rsidR="00896A2B" w:rsidRPr="006741CF" w:rsidTr="003D3840">
        <w:trPr>
          <w:trHeight w:val="300"/>
        </w:trPr>
        <w:tc>
          <w:tcPr>
            <w:tcW w:w="23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6723" w:type="dxa"/>
            <w:gridSpan w:val="7"/>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rok</w:t>
            </w:r>
          </w:p>
        </w:tc>
      </w:tr>
      <w:tr w:rsidR="00896A2B" w:rsidRPr="006741CF" w:rsidTr="003D3840">
        <w:trPr>
          <w:trHeight w:val="300"/>
        </w:trPr>
        <w:tc>
          <w:tcPr>
            <w:tcW w:w="2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6723" w:type="dxa"/>
            <w:gridSpan w:val="7"/>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ogółem</w:t>
            </w:r>
          </w:p>
        </w:tc>
      </w:tr>
      <w:tr w:rsidR="00896A2B" w:rsidRPr="006741CF" w:rsidTr="003D3840">
        <w:trPr>
          <w:trHeight w:val="300"/>
        </w:trPr>
        <w:tc>
          <w:tcPr>
            <w:tcW w:w="2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c>
          <w:tcPr>
            <w:tcW w:w="79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2016</w:t>
            </w:r>
          </w:p>
        </w:tc>
      </w:tr>
      <w:tr w:rsidR="00896A2B" w:rsidRPr="006741CF" w:rsidTr="003D3840">
        <w:trPr>
          <w:trHeight w:val="300"/>
        </w:trPr>
        <w:tc>
          <w:tcPr>
            <w:tcW w:w="2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79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0"/>
        </w:trPr>
        <w:tc>
          <w:tcPr>
            <w:tcW w:w="23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15438</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19800</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14002</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15023</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16238</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15483</w:t>
            </w:r>
          </w:p>
        </w:tc>
        <w:tc>
          <w:tcPr>
            <w:tcW w:w="79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0"/>
        </w:trPr>
        <w:tc>
          <w:tcPr>
            <w:tcW w:w="23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250</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360</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249</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264</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286</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280</w:t>
            </w:r>
          </w:p>
        </w:tc>
        <w:tc>
          <w:tcPr>
            <w:tcW w:w="79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0"/>
        </w:trPr>
        <w:tc>
          <w:tcPr>
            <w:tcW w:w="23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110</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168</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118</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117</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127</w:t>
            </w:r>
          </w:p>
        </w:tc>
        <w:tc>
          <w:tcPr>
            <w:tcW w:w="98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125</w:t>
            </w:r>
          </w:p>
        </w:tc>
        <w:tc>
          <w:tcPr>
            <w:tcW w:w="79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bl>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p>
    <w:p w:rsidR="00896A2B" w:rsidRPr="006741CF" w:rsidRDefault="00896A2B" w:rsidP="006741CF">
      <w:p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Wskaźnik prezentujący udział osób fizycznych prowadzących działalność gospodarczą na 100 osób w wieku produkcyjnym w 2015 r. w Mieście Chełmnie wynosił 9,67 i był zbliżony do wskaźnika wojewódzkiego, przekraczając średnią dla Powiatu. Istotnym jest też fakt, że wskaźnik ten w analizowanym okresie wzrastał.</w:t>
      </w:r>
    </w:p>
    <w:p w:rsidR="00896A2B" w:rsidRPr="006741CF" w:rsidRDefault="00896A2B" w:rsidP="006741CF">
      <w:pPr>
        <w:shd w:val="clear" w:color="auto" w:fill="FFFFFF" w:themeFill="background1"/>
        <w:spacing w:after="0" w:line="240" w:lineRule="auto"/>
        <w:rPr>
          <w:rFonts w:ascii="Calibri" w:eastAsia="Times New Roman" w:hAnsi="Calibri" w:cs="Times New Roman"/>
          <w:lang w:eastAsia="pl-PL"/>
        </w:rPr>
      </w:pPr>
    </w:p>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p w:rsidR="00896A2B" w:rsidRPr="006741CF" w:rsidRDefault="00896A2B" w:rsidP="006741CF">
      <w:pPr>
        <w:pStyle w:val="Legenda"/>
        <w:shd w:val="clear" w:color="auto" w:fill="FFFFFF" w:themeFill="background1"/>
        <w:jc w:val="both"/>
        <w:rPr>
          <w:rFonts w:ascii="Times New Roman" w:eastAsia="Times New Roman" w:hAnsi="Times New Roman" w:cs="Times New Roman"/>
          <w:color w:val="auto"/>
          <w:sz w:val="24"/>
          <w:szCs w:val="24"/>
          <w:lang w:eastAsia="pl-PL"/>
        </w:rPr>
      </w:pPr>
      <w:bookmarkStart w:id="129" w:name="_Toc460233307"/>
      <w:bookmarkStart w:id="130" w:name="_Toc472263040"/>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47</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Wskaźnik osób fizycznych prowadzących działalność gospodarczą na 100 osób w wieku produkcyjnym na terenie Miasta Chełmna w latach 2010-2015</w:t>
      </w:r>
      <w:bookmarkEnd w:id="129"/>
      <w:bookmarkEnd w:id="130"/>
    </w:p>
    <w:tbl>
      <w:tblPr>
        <w:tblW w:w="9140" w:type="dxa"/>
        <w:tblInd w:w="65" w:type="dxa"/>
        <w:shd w:val="clear" w:color="auto" w:fill="FFFFFF" w:themeFill="background1"/>
        <w:tblCellMar>
          <w:left w:w="70" w:type="dxa"/>
          <w:right w:w="70" w:type="dxa"/>
        </w:tblCellMar>
        <w:tblLook w:val="04A0"/>
      </w:tblPr>
      <w:tblGrid>
        <w:gridCol w:w="2630"/>
        <w:gridCol w:w="1135"/>
        <w:gridCol w:w="1135"/>
        <w:gridCol w:w="985"/>
        <w:gridCol w:w="985"/>
        <w:gridCol w:w="1135"/>
        <w:gridCol w:w="1135"/>
      </w:tblGrid>
      <w:tr w:rsidR="00896A2B" w:rsidRPr="006741CF" w:rsidTr="003D3840">
        <w:trPr>
          <w:trHeight w:val="579"/>
        </w:trPr>
        <w:tc>
          <w:tcPr>
            <w:tcW w:w="26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51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osoby fizyczne prowadzące działalność gospodarczą na 100 osób w wieku produkcyjnym</w:t>
            </w:r>
          </w:p>
        </w:tc>
      </w:tr>
      <w:tr w:rsidR="00896A2B" w:rsidRPr="006741CF" w:rsidTr="003D3840">
        <w:trPr>
          <w:trHeight w:val="290"/>
        </w:trPr>
        <w:tc>
          <w:tcPr>
            <w:tcW w:w="26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90"/>
        </w:trPr>
        <w:tc>
          <w:tcPr>
            <w:tcW w:w="26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290"/>
        </w:trPr>
        <w:tc>
          <w:tcPr>
            <w:tcW w:w="26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10,53354</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10,37116</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10,5184</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10,7393</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10,75687</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10,84592</w:t>
            </w:r>
          </w:p>
        </w:tc>
      </w:tr>
      <w:tr w:rsidR="00896A2B" w:rsidRPr="006741CF" w:rsidTr="003D3840">
        <w:trPr>
          <w:trHeight w:val="290"/>
        </w:trPr>
        <w:tc>
          <w:tcPr>
            <w:tcW w:w="26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7,58889</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7,52963</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7,68596</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7,88748</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7,94512</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8,00589</w:t>
            </w:r>
          </w:p>
        </w:tc>
      </w:tr>
      <w:tr w:rsidR="00896A2B" w:rsidRPr="006741CF" w:rsidTr="003D3840">
        <w:trPr>
          <w:trHeight w:val="290"/>
        </w:trPr>
        <w:tc>
          <w:tcPr>
            <w:tcW w:w="26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9,49362</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9,42868</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9,48076</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9,65611</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9,64668</w:t>
            </w:r>
          </w:p>
        </w:tc>
        <w:tc>
          <w:tcPr>
            <w:tcW w:w="11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9,67436</w:t>
            </w:r>
          </w:p>
        </w:tc>
      </w:tr>
    </w:tbl>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p>
    <w:p w:rsidR="00896A2B" w:rsidRPr="006741CF" w:rsidRDefault="00896A2B" w:rsidP="006741CF">
      <w:pPr>
        <w:shd w:val="clear" w:color="auto" w:fill="FFFFFF" w:themeFill="background1"/>
        <w:sectPr w:rsidR="00896A2B" w:rsidRPr="006741CF" w:rsidSect="00403FF7">
          <w:pgSz w:w="11906" w:h="16838"/>
          <w:pgMar w:top="1417" w:right="1417" w:bottom="1417" w:left="1417" w:header="708" w:footer="708" w:gutter="0"/>
          <w:cols w:space="708"/>
          <w:docGrid w:linePitch="360"/>
        </w:sectPr>
      </w:pPr>
    </w:p>
    <w:p w:rsidR="00896A2B" w:rsidRPr="006741CF" w:rsidRDefault="00896A2B" w:rsidP="006741CF">
      <w:pPr>
        <w:pStyle w:val="Nagwek1"/>
        <w:shd w:val="clear" w:color="auto" w:fill="FFFFFF" w:themeFill="background1"/>
        <w:rPr>
          <w:color w:val="auto"/>
        </w:rPr>
      </w:pPr>
      <w:bookmarkStart w:id="131" w:name="_Toc463473967"/>
      <w:bookmarkStart w:id="132" w:name="_Toc472262802"/>
      <w:r w:rsidRPr="006741CF">
        <w:rPr>
          <w:color w:val="auto"/>
        </w:rPr>
        <w:lastRenderedPageBreak/>
        <w:t xml:space="preserve">C. Sfera </w:t>
      </w:r>
      <w:bookmarkEnd w:id="131"/>
      <w:r w:rsidR="00F74708" w:rsidRPr="006741CF">
        <w:rPr>
          <w:color w:val="auto"/>
        </w:rPr>
        <w:t>przestrzenno-funkcjonalna i techniczna</w:t>
      </w:r>
      <w:bookmarkEnd w:id="132"/>
    </w:p>
    <w:p w:rsidR="00896A2B" w:rsidRPr="006741CF" w:rsidRDefault="00896A2B" w:rsidP="006741CF">
      <w:pPr>
        <w:pStyle w:val="Nagwek2"/>
        <w:shd w:val="clear" w:color="auto" w:fill="FFFFFF" w:themeFill="background1"/>
        <w:rPr>
          <w:rFonts w:eastAsia="Times New Roman"/>
          <w:color w:val="auto"/>
          <w:lang w:eastAsia="pl-PL"/>
        </w:rPr>
      </w:pPr>
      <w:bookmarkStart w:id="133" w:name="_Toc463473968"/>
      <w:bookmarkStart w:id="134" w:name="_Toc472262803"/>
      <w:r w:rsidRPr="006741CF">
        <w:rPr>
          <w:rFonts w:eastAsia="Times New Roman"/>
          <w:color w:val="auto"/>
          <w:lang w:eastAsia="pl-PL"/>
        </w:rPr>
        <w:t>1. Zasoby mieszkaniowe</w:t>
      </w:r>
      <w:bookmarkEnd w:id="133"/>
      <w:bookmarkEnd w:id="134"/>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lang w:eastAsia="pl-PL"/>
        </w:rPr>
      </w:pPr>
      <w:r w:rsidRPr="006741CF">
        <w:rPr>
          <w:lang w:eastAsia="pl-PL"/>
        </w:rPr>
        <w:br/>
      </w:r>
      <w:r w:rsidRPr="006741CF">
        <w:rPr>
          <w:rFonts w:ascii="Times New Roman" w:hAnsi="Times New Roman" w:cs="Times New Roman"/>
          <w:sz w:val="24"/>
          <w:szCs w:val="24"/>
          <w:lang w:eastAsia="pl-PL"/>
        </w:rPr>
        <w:t xml:space="preserve">W 2015 r. liczba budynków mieszkalnych w Mieście wynosiła 1795 i zwiększyła się </w:t>
      </w:r>
      <w:r w:rsidRPr="006741CF">
        <w:rPr>
          <w:rFonts w:ascii="Times New Roman" w:hAnsi="Times New Roman" w:cs="Times New Roman"/>
          <w:sz w:val="24"/>
          <w:szCs w:val="24"/>
          <w:lang w:eastAsia="pl-PL"/>
        </w:rPr>
        <w:br/>
        <w:t>w stosunku do roku 2010 o 5,3%.</w:t>
      </w:r>
    </w:p>
    <w:p w:rsidR="00896A2B" w:rsidRPr="006741CF" w:rsidRDefault="00896A2B" w:rsidP="006741CF">
      <w:pPr>
        <w:pStyle w:val="Legenda"/>
        <w:shd w:val="clear" w:color="auto" w:fill="FFFFFF" w:themeFill="background1"/>
        <w:rPr>
          <w:rFonts w:ascii="Times New Roman" w:eastAsia="Times New Roman" w:hAnsi="Times New Roman" w:cs="Times New Roman"/>
          <w:color w:val="auto"/>
          <w:sz w:val="24"/>
          <w:szCs w:val="24"/>
          <w:lang w:eastAsia="pl-PL"/>
        </w:rPr>
      </w:pPr>
      <w:bookmarkStart w:id="135" w:name="_Toc460233308"/>
      <w:bookmarkStart w:id="136" w:name="_Toc472263041"/>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48</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Budynki mieszkalne w Gminie Miasta Chełmna w latach 2010-2015</w:t>
      </w:r>
      <w:bookmarkEnd w:id="135"/>
      <w:bookmarkEnd w:id="136"/>
    </w:p>
    <w:tbl>
      <w:tblPr>
        <w:tblW w:w="9099" w:type="dxa"/>
        <w:tblInd w:w="55" w:type="dxa"/>
        <w:shd w:val="clear" w:color="auto" w:fill="FFFFFF" w:themeFill="background1"/>
        <w:tblCellMar>
          <w:left w:w="70" w:type="dxa"/>
          <w:right w:w="70" w:type="dxa"/>
        </w:tblCellMar>
        <w:tblLook w:val="04A0"/>
      </w:tblPr>
      <w:tblGrid>
        <w:gridCol w:w="2513"/>
        <w:gridCol w:w="1097"/>
        <w:gridCol w:w="1097"/>
        <w:gridCol w:w="1097"/>
        <w:gridCol w:w="1097"/>
        <w:gridCol w:w="1097"/>
        <w:gridCol w:w="1101"/>
      </w:tblGrid>
      <w:tr w:rsidR="00896A2B" w:rsidRPr="006741CF" w:rsidTr="003D3840">
        <w:trPr>
          <w:trHeight w:val="301"/>
        </w:trPr>
        <w:tc>
          <w:tcPr>
            <w:tcW w:w="25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586"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ogółem</w:t>
            </w:r>
          </w:p>
        </w:tc>
      </w:tr>
      <w:tr w:rsidR="00896A2B" w:rsidRPr="006741CF" w:rsidTr="003D3840">
        <w:trPr>
          <w:trHeight w:val="301"/>
        </w:trPr>
        <w:tc>
          <w:tcPr>
            <w:tcW w:w="25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10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01"/>
        </w:trPr>
        <w:tc>
          <w:tcPr>
            <w:tcW w:w="25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0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1"/>
        </w:trPr>
        <w:tc>
          <w:tcPr>
            <w:tcW w:w="25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274794</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282401</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285333</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288332</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291340</w:t>
            </w:r>
          </w:p>
        </w:tc>
        <w:tc>
          <w:tcPr>
            <w:tcW w:w="110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294575</w:t>
            </w:r>
          </w:p>
        </w:tc>
      </w:tr>
      <w:tr w:rsidR="00896A2B" w:rsidRPr="006741CF" w:rsidTr="003D3840">
        <w:trPr>
          <w:trHeight w:val="301"/>
        </w:trPr>
        <w:tc>
          <w:tcPr>
            <w:tcW w:w="25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7411</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7539</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7632</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7722</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7808</w:t>
            </w:r>
          </w:p>
        </w:tc>
        <w:tc>
          <w:tcPr>
            <w:tcW w:w="110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7907</w:t>
            </w:r>
          </w:p>
        </w:tc>
      </w:tr>
      <w:tr w:rsidR="00896A2B" w:rsidRPr="006741CF" w:rsidTr="003D3840">
        <w:trPr>
          <w:trHeight w:val="301"/>
        </w:trPr>
        <w:tc>
          <w:tcPr>
            <w:tcW w:w="251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1709</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1752</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1769</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1777</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1784</w:t>
            </w:r>
          </w:p>
        </w:tc>
        <w:tc>
          <w:tcPr>
            <w:tcW w:w="1101"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1795</w:t>
            </w:r>
          </w:p>
        </w:tc>
      </w:tr>
    </w:tbl>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p>
    <w:p w:rsidR="00896A2B" w:rsidRPr="006741CF" w:rsidRDefault="00896A2B" w:rsidP="006741CF">
      <w:pPr>
        <w:shd w:val="clear" w:color="auto" w:fill="FFFFFF" w:themeFill="background1"/>
        <w:jc w:val="both"/>
        <w:rPr>
          <w:rFonts w:ascii="Times New Roman" w:hAnsi="Times New Roman" w:cs="Times New Roman"/>
          <w:sz w:val="24"/>
          <w:szCs w:val="24"/>
        </w:rPr>
      </w:pPr>
      <w:r w:rsidRPr="006741CF">
        <w:rPr>
          <w:rFonts w:ascii="Times New Roman" w:hAnsi="Times New Roman" w:cs="Times New Roman"/>
          <w:sz w:val="24"/>
          <w:szCs w:val="24"/>
        </w:rPr>
        <w:t>Na terenie Miasta w 2014 r. było 7515 mieszkań.  Od 2010 r. ich liczba systematycznie się zwiększała.</w:t>
      </w:r>
    </w:p>
    <w:p w:rsidR="00896A2B" w:rsidRPr="006741CF" w:rsidRDefault="00896A2B" w:rsidP="006741CF">
      <w:pPr>
        <w:pStyle w:val="Legenda"/>
        <w:shd w:val="clear" w:color="auto" w:fill="FFFFFF" w:themeFill="background1"/>
        <w:rPr>
          <w:color w:val="auto"/>
        </w:rPr>
      </w:pPr>
      <w:bookmarkStart w:id="137" w:name="_Toc460233309"/>
      <w:bookmarkStart w:id="138" w:name="_Toc472263042"/>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49</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Zasoby mieszkaniowe w Gminie Miasto Chełmno w latach 2010-2015</w:t>
      </w:r>
      <w:bookmarkEnd w:id="137"/>
      <w:bookmarkEnd w:id="138"/>
    </w:p>
    <w:tbl>
      <w:tblPr>
        <w:tblW w:w="8660" w:type="dxa"/>
        <w:tblInd w:w="65" w:type="dxa"/>
        <w:shd w:val="clear" w:color="auto" w:fill="FFFFFF" w:themeFill="background1"/>
        <w:tblCellMar>
          <w:left w:w="70" w:type="dxa"/>
          <w:right w:w="70" w:type="dxa"/>
        </w:tblCellMar>
        <w:tblLook w:val="04A0"/>
      </w:tblPr>
      <w:tblGrid>
        <w:gridCol w:w="2380"/>
        <w:gridCol w:w="1108"/>
        <w:gridCol w:w="1107"/>
        <w:gridCol w:w="1107"/>
        <w:gridCol w:w="1107"/>
        <w:gridCol w:w="1107"/>
        <w:gridCol w:w="744"/>
      </w:tblGrid>
      <w:tr w:rsidR="00896A2B" w:rsidRPr="006741CF" w:rsidTr="003D3840">
        <w:trPr>
          <w:trHeight w:val="300"/>
        </w:trPr>
        <w:tc>
          <w:tcPr>
            <w:tcW w:w="23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280"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7B64F7"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w:t>
            </w:r>
            <w:r w:rsidR="00896A2B" w:rsidRPr="006741CF">
              <w:rPr>
                <w:rFonts w:ascii="Times New Roman" w:eastAsia="Times New Roman" w:hAnsi="Times New Roman" w:cs="Times New Roman"/>
                <w:sz w:val="24"/>
                <w:szCs w:val="24"/>
                <w:lang w:eastAsia="pl-PL"/>
              </w:rPr>
              <w:t>gółem</w:t>
            </w:r>
          </w:p>
        </w:tc>
      </w:tr>
      <w:tr w:rsidR="00896A2B" w:rsidRPr="006741CF" w:rsidTr="003D3840">
        <w:trPr>
          <w:trHeight w:val="300"/>
        </w:trPr>
        <w:tc>
          <w:tcPr>
            <w:tcW w:w="2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6280"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7B64F7"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M</w:t>
            </w:r>
            <w:r w:rsidR="00896A2B" w:rsidRPr="006741CF">
              <w:rPr>
                <w:rFonts w:ascii="Times New Roman" w:eastAsia="Times New Roman" w:hAnsi="Times New Roman" w:cs="Times New Roman"/>
                <w:sz w:val="24"/>
                <w:szCs w:val="24"/>
                <w:lang w:eastAsia="pl-PL"/>
              </w:rPr>
              <w:t>ieszkania</w:t>
            </w:r>
          </w:p>
        </w:tc>
      </w:tr>
      <w:tr w:rsidR="00896A2B" w:rsidRPr="006741CF" w:rsidTr="003D3840">
        <w:trPr>
          <w:trHeight w:val="300"/>
        </w:trPr>
        <w:tc>
          <w:tcPr>
            <w:tcW w:w="2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0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2010</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74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00"/>
        </w:trPr>
        <w:tc>
          <w:tcPr>
            <w:tcW w:w="2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0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74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0"/>
        </w:trPr>
        <w:tc>
          <w:tcPr>
            <w:tcW w:w="23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10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703831</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709706</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715260</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721182</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726623</w:t>
            </w:r>
          </w:p>
        </w:tc>
        <w:tc>
          <w:tcPr>
            <w:tcW w:w="74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0"/>
        </w:trPr>
        <w:tc>
          <w:tcPr>
            <w:tcW w:w="23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10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15800</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15880</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16010</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16117</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16211</w:t>
            </w:r>
          </w:p>
        </w:tc>
        <w:tc>
          <w:tcPr>
            <w:tcW w:w="74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0"/>
        </w:trPr>
        <w:tc>
          <w:tcPr>
            <w:tcW w:w="23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10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7446</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7465</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7497</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7508</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7515</w:t>
            </w:r>
          </w:p>
        </w:tc>
        <w:tc>
          <w:tcPr>
            <w:tcW w:w="74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bl>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p>
    <w:p w:rsidR="00896A2B" w:rsidRPr="006741CF" w:rsidRDefault="00896A2B" w:rsidP="006741CF">
      <w:pPr>
        <w:shd w:val="clear" w:color="auto" w:fill="FFFFFF" w:themeFill="background1"/>
        <w:spacing w:line="360" w:lineRule="auto"/>
        <w:jc w:val="both"/>
      </w:pPr>
      <w:r w:rsidRPr="006741CF">
        <w:rPr>
          <w:rFonts w:ascii="Times New Roman" w:hAnsi="Times New Roman" w:cs="Times New Roman"/>
          <w:sz w:val="24"/>
          <w:szCs w:val="24"/>
        </w:rPr>
        <w:t>W ogólnej liczbie mieszkań, Miasto w 2013 r. było w posiadaniu 589 mieszkań komunalnych  i 119 mieszkań socjalnych</w:t>
      </w:r>
      <w:r w:rsidRPr="006741CF">
        <w:t xml:space="preserve">. </w:t>
      </w:r>
    </w:p>
    <w:p w:rsidR="00896A2B" w:rsidRPr="006741CF" w:rsidRDefault="00896A2B" w:rsidP="006741CF">
      <w:pPr>
        <w:pStyle w:val="Legenda"/>
        <w:shd w:val="clear" w:color="auto" w:fill="FFFFFF" w:themeFill="background1"/>
        <w:rPr>
          <w:rFonts w:ascii="Times New Roman" w:eastAsia="Times New Roman" w:hAnsi="Times New Roman" w:cs="Times New Roman"/>
          <w:color w:val="auto"/>
          <w:sz w:val="24"/>
          <w:szCs w:val="24"/>
          <w:lang w:eastAsia="pl-PL"/>
        </w:rPr>
      </w:pPr>
      <w:bookmarkStart w:id="139" w:name="_Toc460233310"/>
      <w:bookmarkStart w:id="140" w:name="_Toc472263043"/>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50</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Zasoby mieszkaniowe (komunalne) Gminy Miasto Chełmno</w:t>
      </w:r>
      <w:bookmarkEnd w:id="139"/>
      <w:bookmarkEnd w:id="140"/>
      <w:r w:rsidRPr="006741CF">
        <w:rPr>
          <w:rFonts w:ascii="Times New Roman" w:eastAsia="Times New Roman" w:hAnsi="Times New Roman" w:cs="Times New Roman"/>
          <w:color w:val="auto"/>
          <w:sz w:val="24"/>
          <w:szCs w:val="24"/>
          <w:lang w:eastAsia="pl-PL"/>
        </w:rPr>
        <w:t xml:space="preserve"> </w:t>
      </w:r>
    </w:p>
    <w:tbl>
      <w:tblPr>
        <w:tblW w:w="9039" w:type="dxa"/>
        <w:tblInd w:w="65" w:type="dxa"/>
        <w:shd w:val="clear" w:color="auto" w:fill="FFFFFF" w:themeFill="background1"/>
        <w:tblCellMar>
          <w:left w:w="70" w:type="dxa"/>
          <w:right w:w="70" w:type="dxa"/>
        </w:tblCellMar>
        <w:tblLook w:val="04A0"/>
      </w:tblPr>
      <w:tblGrid>
        <w:gridCol w:w="3029"/>
        <w:gridCol w:w="1146"/>
        <w:gridCol w:w="1146"/>
        <w:gridCol w:w="1424"/>
        <w:gridCol w:w="1146"/>
        <w:gridCol w:w="1148"/>
      </w:tblGrid>
      <w:tr w:rsidR="00896A2B" w:rsidRPr="006741CF" w:rsidTr="003D3840">
        <w:trPr>
          <w:trHeight w:val="304"/>
        </w:trPr>
        <w:tc>
          <w:tcPr>
            <w:tcW w:w="30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010"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mieszkania ogółem</w:t>
            </w:r>
          </w:p>
        </w:tc>
      </w:tr>
      <w:tr w:rsidR="00896A2B" w:rsidRPr="006741CF" w:rsidTr="003D3840">
        <w:trPr>
          <w:trHeight w:val="304"/>
        </w:trPr>
        <w:tc>
          <w:tcPr>
            <w:tcW w:w="30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6010"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7B64F7"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M</w:t>
            </w:r>
            <w:r w:rsidR="00896A2B" w:rsidRPr="006741CF">
              <w:rPr>
                <w:rFonts w:ascii="Times New Roman" w:eastAsia="Times New Roman" w:hAnsi="Times New Roman" w:cs="Times New Roman"/>
                <w:sz w:val="24"/>
                <w:szCs w:val="24"/>
                <w:lang w:eastAsia="pl-PL"/>
              </w:rPr>
              <w:t>ieszkania</w:t>
            </w:r>
          </w:p>
        </w:tc>
      </w:tr>
      <w:tr w:rsidR="00896A2B" w:rsidRPr="006741CF" w:rsidTr="003D3840">
        <w:trPr>
          <w:trHeight w:val="304"/>
        </w:trPr>
        <w:tc>
          <w:tcPr>
            <w:tcW w:w="30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42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04"/>
        </w:trPr>
        <w:tc>
          <w:tcPr>
            <w:tcW w:w="30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42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4"/>
        </w:trPr>
        <w:tc>
          <w:tcPr>
            <w:tcW w:w="302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42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44801</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4"/>
        </w:trPr>
        <w:tc>
          <w:tcPr>
            <w:tcW w:w="302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42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833</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4"/>
        </w:trPr>
        <w:tc>
          <w:tcPr>
            <w:tcW w:w="302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424"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589</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bl>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p>
    <w:p w:rsidR="00896A2B" w:rsidRPr="006741CF" w:rsidRDefault="00896A2B" w:rsidP="006741CF">
      <w:pPr>
        <w:pStyle w:val="Legenda"/>
        <w:shd w:val="clear" w:color="auto" w:fill="FFFFFF" w:themeFill="background1"/>
        <w:rPr>
          <w:rFonts w:ascii="Times New Roman" w:eastAsia="Times New Roman" w:hAnsi="Times New Roman" w:cs="Times New Roman"/>
          <w:color w:val="auto"/>
          <w:sz w:val="24"/>
          <w:szCs w:val="24"/>
          <w:lang w:eastAsia="pl-PL"/>
        </w:rPr>
      </w:pPr>
      <w:bookmarkStart w:id="141" w:name="_Toc460233311"/>
      <w:bookmarkStart w:id="142" w:name="_Toc472263044"/>
      <w:r w:rsidRPr="006741CF">
        <w:rPr>
          <w:rFonts w:ascii="Times New Roman" w:hAnsi="Times New Roman" w:cs="Times New Roman"/>
          <w:color w:val="auto"/>
          <w:sz w:val="24"/>
          <w:szCs w:val="24"/>
        </w:rPr>
        <w:lastRenderedPageBreak/>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51</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Mieszkania socjalne w Gminie Miasto Chełmno</w:t>
      </w:r>
      <w:bookmarkEnd w:id="141"/>
      <w:bookmarkEnd w:id="142"/>
      <w:r w:rsidRPr="006741CF">
        <w:rPr>
          <w:rFonts w:ascii="Times New Roman" w:eastAsia="Times New Roman" w:hAnsi="Times New Roman" w:cs="Times New Roman"/>
          <w:color w:val="auto"/>
          <w:sz w:val="24"/>
          <w:szCs w:val="24"/>
          <w:lang w:eastAsia="pl-PL"/>
        </w:rPr>
        <w:t xml:space="preserve"> </w:t>
      </w:r>
    </w:p>
    <w:tbl>
      <w:tblPr>
        <w:tblW w:w="9006" w:type="dxa"/>
        <w:tblInd w:w="65" w:type="dxa"/>
        <w:shd w:val="clear" w:color="auto" w:fill="FFFFFF" w:themeFill="background1"/>
        <w:tblCellMar>
          <w:left w:w="70" w:type="dxa"/>
          <w:right w:w="70" w:type="dxa"/>
        </w:tblCellMar>
        <w:tblLook w:val="04A0"/>
      </w:tblPr>
      <w:tblGrid>
        <w:gridCol w:w="3019"/>
        <w:gridCol w:w="1197"/>
        <w:gridCol w:w="1197"/>
        <w:gridCol w:w="1197"/>
        <w:gridCol w:w="1197"/>
        <w:gridCol w:w="1199"/>
      </w:tblGrid>
      <w:tr w:rsidR="00896A2B" w:rsidRPr="006741CF" w:rsidTr="003D3840">
        <w:trPr>
          <w:trHeight w:val="319"/>
        </w:trPr>
        <w:tc>
          <w:tcPr>
            <w:tcW w:w="30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5987"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mieszkania socjalne</w:t>
            </w:r>
          </w:p>
        </w:tc>
      </w:tr>
      <w:tr w:rsidR="00896A2B" w:rsidRPr="006741CF" w:rsidTr="003D3840">
        <w:trPr>
          <w:trHeight w:val="319"/>
        </w:trPr>
        <w:tc>
          <w:tcPr>
            <w:tcW w:w="3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2012</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2014</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19"/>
        </w:trPr>
        <w:tc>
          <w:tcPr>
            <w:tcW w:w="30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19"/>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4478</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4964</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5247</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5476</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19"/>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144</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157</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166</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96</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19"/>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100</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111</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119</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48</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bl>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W latach 2011-2015 odnotowano 2 eksmisje z lokali mieszkalnych będących w zasobach gminnych orzeczone przez Sąd. Obie były spowodowane zaległościami w opłatach za mieszkanie. Nie odnotowano wykonania żadnej eksmisji w tym okresie. W tym samym okresie na terenie Województwa Kujawsko-Pomorskiego orzekano ok. 400 eksmisji rocznie, z czego ok 160 rocznie zostało wykonanych.</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Brak danych statystycznych dotyczących postępowań eksmisyjnych z lokali innych niż komunalne. Dane takie zbierane są dla powiatów.</w:t>
      </w:r>
    </w:p>
    <w:p w:rsidR="00896A2B" w:rsidRPr="006741CF" w:rsidRDefault="00896A2B" w:rsidP="006741CF">
      <w:pPr>
        <w:pStyle w:val="Legenda"/>
        <w:shd w:val="clear" w:color="auto" w:fill="FFFFFF" w:themeFill="background1"/>
        <w:jc w:val="both"/>
        <w:rPr>
          <w:rFonts w:ascii="Times New Roman" w:eastAsia="Times New Roman" w:hAnsi="Times New Roman" w:cs="Times New Roman"/>
          <w:color w:val="auto"/>
          <w:sz w:val="24"/>
          <w:szCs w:val="24"/>
          <w:lang w:eastAsia="pl-PL"/>
        </w:rPr>
      </w:pPr>
      <w:bookmarkStart w:id="143" w:name="_Toc460233312"/>
      <w:bookmarkStart w:id="144" w:name="_Toc472263045"/>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52</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Postępowania eksmisyjne i eksmisje z lokali mieszkalnych w zasobach gminnych na terenie Miasta Chełmna</w:t>
      </w:r>
      <w:bookmarkEnd w:id="143"/>
      <w:bookmarkEnd w:id="144"/>
    </w:p>
    <w:tbl>
      <w:tblPr>
        <w:tblW w:w="8962" w:type="dxa"/>
        <w:tblInd w:w="65" w:type="dxa"/>
        <w:shd w:val="clear" w:color="auto" w:fill="FFFFFF" w:themeFill="background1"/>
        <w:tblCellMar>
          <w:left w:w="70" w:type="dxa"/>
          <w:right w:w="70" w:type="dxa"/>
        </w:tblCellMar>
        <w:tblLook w:val="04A0"/>
      </w:tblPr>
      <w:tblGrid>
        <w:gridCol w:w="2200"/>
        <w:gridCol w:w="1127"/>
        <w:gridCol w:w="1127"/>
        <w:gridCol w:w="1127"/>
        <w:gridCol w:w="1127"/>
        <w:gridCol w:w="1127"/>
        <w:gridCol w:w="1127"/>
      </w:tblGrid>
      <w:tr w:rsidR="00896A2B" w:rsidRPr="006741CF" w:rsidTr="003D3840">
        <w:trPr>
          <w:trHeight w:val="300"/>
        </w:trPr>
        <w:tc>
          <w:tcPr>
            <w:tcW w:w="2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762"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orzeczone przez sąd eksmisje</w:t>
            </w:r>
          </w:p>
        </w:tc>
      </w:tr>
      <w:tr w:rsidR="00896A2B" w:rsidRPr="006741CF" w:rsidTr="003D3840">
        <w:trPr>
          <w:trHeight w:val="585"/>
        </w:trPr>
        <w:tc>
          <w:tcPr>
            <w:tcW w:w="2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338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ogółem</w:t>
            </w:r>
          </w:p>
        </w:tc>
        <w:tc>
          <w:tcPr>
            <w:tcW w:w="3381"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z powodu zaległości w opłatach za mieszkanie</w:t>
            </w:r>
          </w:p>
        </w:tc>
      </w:tr>
      <w:tr w:rsidR="00896A2B" w:rsidRPr="006741CF" w:rsidTr="003D3840">
        <w:trPr>
          <w:trHeight w:val="300"/>
        </w:trPr>
        <w:tc>
          <w:tcPr>
            <w:tcW w:w="2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300"/>
        </w:trPr>
        <w:tc>
          <w:tcPr>
            <w:tcW w:w="2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0"/>
        </w:trPr>
        <w:tc>
          <w:tcPr>
            <w:tcW w:w="2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361</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397</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339</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389</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0"/>
        </w:trPr>
        <w:tc>
          <w:tcPr>
            <w:tcW w:w="2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300"/>
        </w:trPr>
        <w:tc>
          <w:tcPr>
            <w:tcW w:w="2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12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bl>
    <w:p w:rsidR="00896A2B" w:rsidRPr="006741CF" w:rsidRDefault="00896A2B" w:rsidP="006741CF">
      <w:pPr>
        <w:shd w:val="clear" w:color="auto" w:fill="FFFFFF" w:themeFill="background1"/>
      </w:pPr>
    </w:p>
    <w:tbl>
      <w:tblPr>
        <w:tblW w:w="8980" w:type="dxa"/>
        <w:tblInd w:w="65" w:type="dxa"/>
        <w:shd w:val="clear" w:color="auto" w:fill="FFFFFF" w:themeFill="background1"/>
        <w:tblCellMar>
          <w:left w:w="70" w:type="dxa"/>
          <w:right w:w="70" w:type="dxa"/>
        </w:tblCellMar>
        <w:tblLook w:val="04A0"/>
      </w:tblPr>
      <w:tblGrid>
        <w:gridCol w:w="2392"/>
        <w:gridCol w:w="1098"/>
        <w:gridCol w:w="1098"/>
        <w:gridCol w:w="1098"/>
        <w:gridCol w:w="1098"/>
        <w:gridCol w:w="1098"/>
        <w:gridCol w:w="1098"/>
      </w:tblGrid>
      <w:tr w:rsidR="00896A2B" w:rsidRPr="006741CF" w:rsidTr="003D3840">
        <w:trPr>
          <w:trHeight w:val="282"/>
        </w:trPr>
        <w:tc>
          <w:tcPr>
            <w:tcW w:w="23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6588"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wykonane eksmisje</w:t>
            </w:r>
          </w:p>
        </w:tc>
      </w:tr>
      <w:tr w:rsidR="00896A2B" w:rsidRPr="006741CF" w:rsidTr="003D3840">
        <w:trPr>
          <w:trHeight w:val="549"/>
        </w:trPr>
        <w:tc>
          <w:tcPr>
            <w:tcW w:w="23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3294"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ogółem</w:t>
            </w:r>
          </w:p>
        </w:tc>
        <w:tc>
          <w:tcPr>
            <w:tcW w:w="3294" w:type="dxa"/>
            <w:gridSpan w:val="3"/>
            <w:tcBorders>
              <w:top w:val="single" w:sz="4" w:space="0" w:color="auto"/>
              <w:left w:val="nil"/>
              <w:bottom w:val="single" w:sz="4" w:space="0" w:color="auto"/>
              <w:right w:val="single" w:sz="4" w:space="0" w:color="000000"/>
            </w:tcBorders>
            <w:shd w:val="clear" w:color="auto" w:fill="FFFFFF" w:themeFill="background1"/>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z powodu zaległości w opłatach za mieszkanie</w:t>
            </w:r>
          </w:p>
        </w:tc>
      </w:tr>
      <w:tr w:rsidR="00896A2B" w:rsidRPr="006741CF" w:rsidTr="003D3840">
        <w:trPr>
          <w:trHeight w:val="282"/>
        </w:trPr>
        <w:tc>
          <w:tcPr>
            <w:tcW w:w="23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82"/>
        </w:trPr>
        <w:tc>
          <w:tcPr>
            <w:tcW w:w="23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282"/>
        </w:trPr>
        <w:tc>
          <w:tcPr>
            <w:tcW w:w="239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160</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170</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155</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164</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282"/>
        </w:trPr>
        <w:tc>
          <w:tcPr>
            <w:tcW w:w="239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282"/>
        </w:trPr>
        <w:tc>
          <w:tcPr>
            <w:tcW w:w="239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0</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bl>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p>
    <w:p w:rsidR="00896A2B" w:rsidRPr="006741CF" w:rsidRDefault="00896A2B" w:rsidP="006741CF">
      <w:p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lastRenderedPageBreak/>
        <w:t>Zaległości w opłatach za mieszkania w zasobach gminnych w roku 2013 dotyczyły 210 lokali na kwotę 251 500 zł.  W stosunku do roku 2011 zarówno liczba mieszkań, jak i kwota zadłużenia zmniejszyły się o połowę.</w:t>
      </w:r>
    </w:p>
    <w:p w:rsidR="00896A2B" w:rsidRPr="006741CF" w:rsidRDefault="00896A2B" w:rsidP="006741CF">
      <w:pPr>
        <w:pStyle w:val="Legenda"/>
        <w:shd w:val="clear" w:color="auto" w:fill="FFFFFF" w:themeFill="background1"/>
        <w:spacing w:line="360" w:lineRule="auto"/>
        <w:jc w:val="both"/>
        <w:rPr>
          <w:rFonts w:ascii="Times New Roman" w:eastAsia="Times New Roman" w:hAnsi="Times New Roman" w:cs="Times New Roman"/>
          <w:color w:val="auto"/>
          <w:sz w:val="24"/>
          <w:szCs w:val="24"/>
          <w:lang w:eastAsia="pl-PL"/>
        </w:rPr>
      </w:pPr>
      <w:bookmarkStart w:id="145" w:name="_Toc460233313"/>
      <w:bookmarkStart w:id="146" w:name="_Toc472263046"/>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53</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w:t>
      </w:r>
      <w:r w:rsidRPr="006741CF">
        <w:rPr>
          <w:rFonts w:ascii="Times New Roman" w:eastAsia="Times New Roman" w:hAnsi="Times New Roman" w:cs="Times New Roman"/>
          <w:color w:val="auto"/>
          <w:sz w:val="24"/>
          <w:szCs w:val="24"/>
          <w:lang w:eastAsia="pl-PL"/>
        </w:rPr>
        <w:t>Zaległości w opłatach za mieszkanie w zasobach gminnych na terenie Gminy Miasta Chełmna</w:t>
      </w:r>
      <w:bookmarkEnd w:id="145"/>
      <w:bookmarkEnd w:id="146"/>
    </w:p>
    <w:tbl>
      <w:tblPr>
        <w:tblW w:w="9085" w:type="dxa"/>
        <w:tblInd w:w="65" w:type="dxa"/>
        <w:shd w:val="clear" w:color="auto" w:fill="FFFFFF" w:themeFill="background1"/>
        <w:tblCellMar>
          <w:left w:w="70" w:type="dxa"/>
          <w:right w:w="70" w:type="dxa"/>
        </w:tblCellMar>
        <w:tblLook w:val="04A0"/>
      </w:tblPr>
      <w:tblGrid>
        <w:gridCol w:w="2608"/>
        <w:gridCol w:w="1155"/>
        <w:gridCol w:w="1155"/>
        <w:gridCol w:w="929"/>
        <w:gridCol w:w="1035"/>
        <w:gridCol w:w="1167"/>
        <w:gridCol w:w="1036"/>
      </w:tblGrid>
      <w:tr w:rsidR="00896A2B" w:rsidRPr="006741CF" w:rsidTr="003D3840">
        <w:trPr>
          <w:trHeight w:val="296"/>
        </w:trPr>
        <w:tc>
          <w:tcPr>
            <w:tcW w:w="26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Nazwa</w:t>
            </w:r>
          </w:p>
        </w:tc>
        <w:tc>
          <w:tcPr>
            <w:tcW w:w="323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mieszkania</w:t>
            </w:r>
          </w:p>
        </w:tc>
        <w:tc>
          <w:tcPr>
            <w:tcW w:w="323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wysokość zaległości</w:t>
            </w:r>
          </w:p>
        </w:tc>
      </w:tr>
      <w:tr w:rsidR="00896A2B" w:rsidRPr="006741CF" w:rsidTr="003D3840">
        <w:trPr>
          <w:trHeight w:val="296"/>
        </w:trPr>
        <w:tc>
          <w:tcPr>
            <w:tcW w:w="26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323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256C56"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w:t>
            </w:r>
            <w:r w:rsidR="00896A2B" w:rsidRPr="006741CF">
              <w:rPr>
                <w:rFonts w:ascii="Times New Roman" w:eastAsia="Times New Roman" w:hAnsi="Times New Roman" w:cs="Times New Roman"/>
                <w:sz w:val="24"/>
                <w:szCs w:val="24"/>
                <w:lang w:eastAsia="pl-PL"/>
              </w:rPr>
              <w:t>gółem</w:t>
            </w:r>
          </w:p>
        </w:tc>
        <w:tc>
          <w:tcPr>
            <w:tcW w:w="323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ogółem</w:t>
            </w:r>
          </w:p>
        </w:tc>
      </w:tr>
      <w:tr w:rsidR="00896A2B" w:rsidRPr="006741CF" w:rsidTr="003D3840">
        <w:trPr>
          <w:trHeight w:val="296"/>
        </w:trPr>
        <w:tc>
          <w:tcPr>
            <w:tcW w:w="26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1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92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2011</w:t>
            </w:r>
          </w:p>
        </w:tc>
        <w:tc>
          <w:tcPr>
            <w:tcW w:w="116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2013</w:t>
            </w:r>
          </w:p>
        </w:tc>
        <w:tc>
          <w:tcPr>
            <w:tcW w:w="103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2015</w:t>
            </w:r>
          </w:p>
        </w:tc>
      </w:tr>
      <w:tr w:rsidR="00896A2B" w:rsidRPr="006741CF" w:rsidTr="003D3840">
        <w:trPr>
          <w:trHeight w:val="296"/>
        </w:trPr>
        <w:tc>
          <w:tcPr>
            <w:tcW w:w="26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p>
        </w:tc>
        <w:tc>
          <w:tcPr>
            <w:tcW w:w="11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1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92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[tys. zł]</w:t>
            </w:r>
          </w:p>
        </w:tc>
        <w:tc>
          <w:tcPr>
            <w:tcW w:w="116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[tys. zł]</w:t>
            </w:r>
          </w:p>
        </w:tc>
        <w:tc>
          <w:tcPr>
            <w:tcW w:w="103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[tys. zł]</w:t>
            </w:r>
          </w:p>
        </w:tc>
      </w:tr>
      <w:tr w:rsidR="00896A2B" w:rsidRPr="006741CF" w:rsidTr="003D3840">
        <w:trPr>
          <w:trHeight w:val="296"/>
        </w:trPr>
        <w:tc>
          <w:tcPr>
            <w:tcW w:w="26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KUJAWSKO-POMORSKIE</w:t>
            </w:r>
          </w:p>
        </w:tc>
        <w:tc>
          <w:tcPr>
            <w:tcW w:w="11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18733</w:t>
            </w:r>
          </w:p>
        </w:tc>
        <w:tc>
          <w:tcPr>
            <w:tcW w:w="11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19746</w:t>
            </w:r>
          </w:p>
        </w:tc>
        <w:tc>
          <w:tcPr>
            <w:tcW w:w="92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21133</w:t>
            </w:r>
          </w:p>
        </w:tc>
        <w:tc>
          <w:tcPr>
            <w:tcW w:w="116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22503,8</w:t>
            </w:r>
          </w:p>
        </w:tc>
        <w:tc>
          <w:tcPr>
            <w:tcW w:w="103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296"/>
        </w:trPr>
        <w:tc>
          <w:tcPr>
            <w:tcW w:w="26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Powiat chełmiński</w:t>
            </w:r>
          </w:p>
        </w:tc>
        <w:tc>
          <w:tcPr>
            <w:tcW w:w="11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523</w:t>
            </w:r>
          </w:p>
        </w:tc>
        <w:tc>
          <w:tcPr>
            <w:tcW w:w="11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341</w:t>
            </w:r>
          </w:p>
        </w:tc>
        <w:tc>
          <w:tcPr>
            <w:tcW w:w="92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751,6</w:t>
            </w:r>
          </w:p>
        </w:tc>
        <w:tc>
          <w:tcPr>
            <w:tcW w:w="116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452,6</w:t>
            </w:r>
          </w:p>
        </w:tc>
        <w:tc>
          <w:tcPr>
            <w:tcW w:w="103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r w:rsidR="00896A2B" w:rsidRPr="006741CF" w:rsidTr="003D3840">
        <w:trPr>
          <w:trHeight w:val="296"/>
        </w:trPr>
        <w:tc>
          <w:tcPr>
            <w:tcW w:w="26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Chełmno (1)</w:t>
            </w:r>
          </w:p>
        </w:tc>
        <w:tc>
          <w:tcPr>
            <w:tcW w:w="11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411</w:t>
            </w:r>
          </w:p>
        </w:tc>
        <w:tc>
          <w:tcPr>
            <w:tcW w:w="115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210</w:t>
            </w:r>
          </w:p>
        </w:tc>
        <w:tc>
          <w:tcPr>
            <w:tcW w:w="929"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592,3</w:t>
            </w:r>
          </w:p>
        </w:tc>
        <w:tc>
          <w:tcPr>
            <w:tcW w:w="1167"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jc w:val="right"/>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251,5</w:t>
            </w:r>
          </w:p>
        </w:tc>
        <w:tc>
          <w:tcPr>
            <w:tcW w:w="1036" w:type="dxa"/>
            <w:tcBorders>
              <w:top w:val="nil"/>
              <w:left w:val="nil"/>
              <w:bottom w:val="single" w:sz="4" w:space="0" w:color="auto"/>
              <w:right w:val="single" w:sz="4" w:space="0" w:color="auto"/>
            </w:tcBorders>
            <w:shd w:val="clear" w:color="auto" w:fill="FFFFFF" w:themeFill="background1"/>
            <w:noWrap/>
            <w:vAlign w:val="bottom"/>
            <w:hideMark/>
          </w:tcPr>
          <w:p w:rsidR="00896A2B" w:rsidRPr="006741CF" w:rsidRDefault="00896A2B" w:rsidP="006741CF">
            <w:pPr>
              <w:shd w:val="clear" w:color="auto" w:fill="FFFFFF" w:themeFill="background1"/>
              <w:spacing w:after="0" w:line="240" w:lineRule="auto"/>
              <w:rPr>
                <w:rFonts w:ascii="Times New Roman" w:eastAsia="Times New Roman" w:hAnsi="Times New Roman" w:cs="Times New Roman"/>
                <w:sz w:val="24"/>
                <w:szCs w:val="24"/>
                <w:lang w:eastAsia="pl-PL"/>
              </w:rPr>
            </w:pPr>
            <w:r w:rsidRPr="006741CF">
              <w:rPr>
                <w:rFonts w:ascii="Times New Roman" w:eastAsia="Times New Roman" w:hAnsi="Times New Roman" w:cs="Times New Roman"/>
                <w:sz w:val="24"/>
                <w:szCs w:val="24"/>
                <w:lang w:eastAsia="pl-PL"/>
              </w:rPr>
              <w:t>-</w:t>
            </w:r>
          </w:p>
        </w:tc>
      </w:tr>
    </w:tbl>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i/>
          <w:sz w:val="20"/>
          <w:szCs w:val="20"/>
        </w:rPr>
        <w:t>Źródło: GUS, Bank Danych Lokalnych</w:t>
      </w:r>
    </w:p>
    <w:p w:rsidR="00896A2B" w:rsidRPr="006741CF" w:rsidRDefault="00896A2B" w:rsidP="006741CF">
      <w:pPr>
        <w:shd w:val="clear" w:color="auto" w:fill="FFFFFF" w:themeFill="background1"/>
      </w:pPr>
    </w:p>
    <w:p w:rsidR="00896A2B" w:rsidRPr="006741CF" w:rsidRDefault="00256C56" w:rsidP="006741CF">
      <w:pPr>
        <w:pStyle w:val="Nagwek2"/>
        <w:shd w:val="clear" w:color="auto" w:fill="FFFFFF" w:themeFill="background1"/>
        <w:rPr>
          <w:color w:val="auto"/>
        </w:rPr>
      </w:pPr>
      <w:bookmarkStart w:id="147" w:name="_Toc463473969"/>
      <w:bookmarkStart w:id="148" w:name="_Toc472262804"/>
      <w:r w:rsidRPr="006741CF">
        <w:rPr>
          <w:color w:val="auto"/>
        </w:rPr>
        <w:t>2</w:t>
      </w:r>
      <w:r w:rsidR="00896A2B" w:rsidRPr="006741CF">
        <w:rPr>
          <w:color w:val="auto"/>
        </w:rPr>
        <w:t>. Budownictwo</w:t>
      </w:r>
      <w:bookmarkEnd w:id="147"/>
      <w:bookmarkEnd w:id="148"/>
    </w:p>
    <w:p w:rsidR="00896A2B" w:rsidRPr="006741CF" w:rsidRDefault="00896A2B" w:rsidP="006741CF">
      <w:pPr>
        <w:shd w:val="clear" w:color="auto" w:fill="FFFFFF" w:themeFill="background1"/>
      </w:pP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Na potrzeby  opracowania Planu Gospodarki Niskoemisyjnej dokonano inwentaryzacji i opisu stanu energetycznego budynków mieszkalnych znajdujących się na terenie Miasta Chełmna (maj 2015 r.)  W jej wyniku zinwentaryzowano 3 141 nieruchomości mieszkalnych (zarówno budynków, jak i poszczególnych mieszkań – w przypadku gdy w budynku brak było ogrzewania centralnego).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Struktura wiekowa budynków mieszkalnych znajdujących się na terenie gminy wykazuje, iż zdecydowanie największy udział posiadają budynki najstarsze wybudowane przed 1966 r. – 72,1 %, natomiast najmniejszy budynki powstałe w latach 1993 - 1997 – 2,4 %.</w:t>
      </w:r>
    </w:p>
    <w:p w:rsidR="00896A2B" w:rsidRPr="006741CF" w:rsidRDefault="00896A2B" w:rsidP="006741CF">
      <w:pPr>
        <w:pStyle w:val="Legenda"/>
        <w:shd w:val="clear" w:color="auto" w:fill="FFFFFF" w:themeFill="background1"/>
        <w:rPr>
          <w:color w:val="auto"/>
        </w:rPr>
      </w:pPr>
      <w:bookmarkStart w:id="149" w:name="_Toc460233314"/>
      <w:bookmarkStart w:id="150" w:name="_Toc472263047"/>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54</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Struktura wiekowa budynków mieszkalnych na terenie Gminy Miasta Chełmna</w:t>
      </w:r>
      <w:bookmarkEnd w:id="149"/>
      <w:bookmarkEnd w:id="150"/>
    </w:p>
    <w:tbl>
      <w:tblPr>
        <w:tblStyle w:val="Tabela-Siatka"/>
        <w:tblW w:w="0" w:type="auto"/>
        <w:tblLook w:val="04A0"/>
      </w:tblPr>
      <w:tblGrid>
        <w:gridCol w:w="4606"/>
        <w:gridCol w:w="4606"/>
      </w:tblGrid>
      <w:tr w:rsidR="00896A2B" w:rsidRPr="006741CF" w:rsidTr="003D3840">
        <w:tc>
          <w:tcPr>
            <w:tcW w:w="4606" w:type="dxa"/>
            <w:shd w:val="clear" w:color="auto" w:fill="FFFFFF" w:themeFill="background1"/>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Rok budowy</w:t>
            </w:r>
          </w:p>
        </w:tc>
        <w:tc>
          <w:tcPr>
            <w:tcW w:w="4606" w:type="dxa"/>
            <w:shd w:val="clear" w:color="auto" w:fill="FFFFFF" w:themeFill="background1"/>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Udział</w:t>
            </w:r>
          </w:p>
        </w:tc>
      </w:tr>
      <w:tr w:rsidR="00896A2B" w:rsidRPr="006741CF" w:rsidTr="00F74708">
        <w:tc>
          <w:tcPr>
            <w:tcW w:w="460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przed 1966</w:t>
            </w:r>
          </w:p>
        </w:tc>
        <w:tc>
          <w:tcPr>
            <w:tcW w:w="460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72,1 %</w:t>
            </w:r>
          </w:p>
        </w:tc>
      </w:tr>
      <w:tr w:rsidR="00896A2B" w:rsidRPr="006741CF" w:rsidTr="00F74708">
        <w:tc>
          <w:tcPr>
            <w:tcW w:w="460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od 1967 do 1985</w:t>
            </w:r>
          </w:p>
        </w:tc>
        <w:tc>
          <w:tcPr>
            <w:tcW w:w="460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12,0 %</w:t>
            </w:r>
          </w:p>
        </w:tc>
      </w:tr>
      <w:tr w:rsidR="00896A2B" w:rsidRPr="006741CF" w:rsidTr="00F74708">
        <w:tc>
          <w:tcPr>
            <w:tcW w:w="460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od 1986 do 1992</w:t>
            </w:r>
          </w:p>
        </w:tc>
        <w:tc>
          <w:tcPr>
            <w:tcW w:w="460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4,3 %</w:t>
            </w:r>
          </w:p>
        </w:tc>
      </w:tr>
      <w:tr w:rsidR="00896A2B" w:rsidRPr="006741CF" w:rsidTr="00F74708">
        <w:tc>
          <w:tcPr>
            <w:tcW w:w="460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od 1993 do 1997</w:t>
            </w:r>
          </w:p>
        </w:tc>
        <w:tc>
          <w:tcPr>
            <w:tcW w:w="460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2,4 %</w:t>
            </w:r>
          </w:p>
        </w:tc>
      </w:tr>
      <w:tr w:rsidR="00896A2B" w:rsidRPr="006741CF" w:rsidTr="00F74708">
        <w:tc>
          <w:tcPr>
            <w:tcW w:w="460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po 1998</w:t>
            </w:r>
          </w:p>
        </w:tc>
        <w:tc>
          <w:tcPr>
            <w:tcW w:w="460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9,2</w:t>
            </w:r>
          </w:p>
        </w:tc>
      </w:tr>
    </w:tbl>
    <w:p w:rsidR="00896A2B" w:rsidRPr="006741CF" w:rsidRDefault="00896A2B" w:rsidP="006741CF">
      <w:pPr>
        <w:shd w:val="clear" w:color="auto" w:fill="FFFFFF" w:themeFill="background1"/>
        <w:rPr>
          <w:rFonts w:ascii="Times New Roman" w:hAnsi="Times New Roman" w:cs="Times New Roman"/>
          <w:i/>
          <w:sz w:val="20"/>
          <w:szCs w:val="20"/>
        </w:rPr>
      </w:pPr>
      <w:r w:rsidRPr="006741CF">
        <w:rPr>
          <w:rFonts w:ascii="Times New Roman" w:hAnsi="Times New Roman" w:cs="Times New Roman"/>
          <w:i/>
          <w:sz w:val="20"/>
          <w:szCs w:val="20"/>
        </w:rPr>
        <w:t>Źródło: Plan Gospodarki Niskoemisyjnej dla Gminy Miasta Chełmna</w:t>
      </w:r>
    </w:p>
    <w:p w:rsidR="00896A2B" w:rsidRPr="006741CF" w:rsidRDefault="00896A2B" w:rsidP="006741CF">
      <w:pPr>
        <w:shd w:val="clear" w:color="auto" w:fill="FFFFFF" w:themeFill="background1"/>
      </w:pPr>
    </w:p>
    <w:p w:rsidR="00896A2B" w:rsidRPr="006741CF" w:rsidRDefault="00896A2B" w:rsidP="00735FBE">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lastRenderedPageBreak/>
        <w:t xml:space="preserve">Rozpatrując powierzchnię użytkową budynków w określonym przedziale wiekowym wynika, iż największy udział w powierzchni posiadają również budynki najstarsze jednak on już dużo niższy i wynosi 36,6 % (różnica spowodowana jest tym, iż w zabudowie kamienicznej ze względu na brak centralnego ogrzewania budynku spisywane były pojedyncze mieszkania, co znacznie zwiększyło liczbę zinwentaryzowanych najstarszych nieruchomości). </w:t>
      </w:r>
    </w:p>
    <w:p w:rsidR="00896A2B" w:rsidRPr="006741CF" w:rsidRDefault="00896A2B" w:rsidP="006741CF">
      <w:pPr>
        <w:pStyle w:val="Legenda"/>
        <w:shd w:val="clear" w:color="auto" w:fill="FFFFFF" w:themeFill="background1"/>
        <w:rPr>
          <w:rFonts w:ascii="Times New Roman" w:hAnsi="Times New Roman" w:cs="Times New Roman"/>
          <w:color w:val="auto"/>
          <w:sz w:val="24"/>
          <w:szCs w:val="24"/>
        </w:rPr>
      </w:pPr>
      <w:bookmarkStart w:id="151" w:name="_Toc460233315"/>
      <w:bookmarkStart w:id="152" w:name="_Toc472263048"/>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55</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Powierzchnia użytkowa budynków mieszkalnych na terenie Miasta Chełmna</w:t>
      </w:r>
      <w:bookmarkEnd w:id="151"/>
      <w:bookmarkEnd w:id="152"/>
      <w:r w:rsidRPr="006741CF">
        <w:rPr>
          <w:rFonts w:ascii="Times New Roman" w:hAnsi="Times New Roman" w:cs="Times New Roman"/>
          <w:color w:val="auto"/>
          <w:sz w:val="24"/>
          <w:szCs w:val="24"/>
        </w:rPr>
        <w:t xml:space="preserve"> </w:t>
      </w:r>
    </w:p>
    <w:tbl>
      <w:tblPr>
        <w:tblStyle w:val="Tabela-Siatka"/>
        <w:tblW w:w="0" w:type="auto"/>
        <w:tblLook w:val="04A0"/>
      </w:tblPr>
      <w:tblGrid>
        <w:gridCol w:w="3212"/>
        <w:gridCol w:w="3160"/>
        <w:gridCol w:w="2916"/>
      </w:tblGrid>
      <w:tr w:rsidR="00896A2B" w:rsidRPr="006741CF" w:rsidTr="003D3840">
        <w:tc>
          <w:tcPr>
            <w:tcW w:w="3212" w:type="dxa"/>
            <w:shd w:val="clear" w:color="auto" w:fill="FFFFFF" w:themeFill="background1"/>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Rok budowy</w:t>
            </w:r>
          </w:p>
        </w:tc>
        <w:tc>
          <w:tcPr>
            <w:tcW w:w="3160" w:type="dxa"/>
            <w:shd w:val="clear" w:color="auto" w:fill="FFFFFF" w:themeFill="background1"/>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Powierzchnia</w:t>
            </w:r>
          </w:p>
        </w:tc>
        <w:tc>
          <w:tcPr>
            <w:tcW w:w="2916" w:type="dxa"/>
            <w:shd w:val="clear" w:color="auto" w:fill="FFFFFF" w:themeFill="background1"/>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Udział</w:t>
            </w:r>
          </w:p>
        </w:tc>
      </w:tr>
      <w:tr w:rsidR="00896A2B" w:rsidRPr="006741CF" w:rsidTr="00F74708">
        <w:tc>
          <w:tcPr>
            <w:tcW w:w="3212"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przed 1966</w:t>
            </w:r>
          </w:p>
        </w:tc>
        <w:tc>
          <w:tcPr>
            <w:tcW w:w="3160"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163 176</w:t>
            </w:r>
          </w:p>
        </w:tc>
        <w:tc>
          <w:tcPr>
            <w:tcW w:w="291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36,6 %</w:t>
            </w:r>
          </w:p>
        </w:tc>
      </w:tr>
      <w:tr w:rsidR="00896A2B" w:rsidRPr="006741CF" w:rsidTr="00F74708">
        <w:tc>
          <w:tcPr>
            <w:tcW w:w="3212"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od 1967 do 1985</w:t>
            </w:r>
          </w:p>
        </w:tc>
        <w:tc>
          <w:tcPr>
            <w:tcW w:w="3160"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152 841</w:t>
            </w:r>
          </w:p>
        </w:tc>
        <w:tc>
          <w:tcPr>
            <w:tcW w:w="291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34,3 %</w:t>
            </w:r>
          </w:p>
        </w:tc>
      </w:tr>
      <w:tr w:rsidR="00896A2B" w:rsidRPr="006741CF" w:rsidTr="00F74708">
        <w:tc>
          <w:tcPr>
            <w:tcW w:w="3212"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od 1986 do 1992</w:t>
            </w:r>
          </w:p>
        </w:tc>
        <w:tc>
          <w:tcPr>
            <w:tcW w:w="3160"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45 562</w:t>
            </w:r>
          </w:p>
        </w:tc>
        <w:tc>
          <w:tcPr>
            <w:tcW w:w="291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10,2 %</w:t>
            </w:r>
          </w:p>
        </w:tc>
      </w:tr>
      <w:tr w:rsidR="00896A2B" w:rsidRPr="006741CF" w:rsidTr="00F74708">
        <w:tc>
          <w:tcPr>
            <w:tcW w:w="3212"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od 1993 do 1997</w:t>
            </w:r>
          </w:p>
        </w:tc>
        <w:tc>
          <w:tcPr>
            <w:tcW w:w="3160"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17 400</w:t>
            </w:r>
          </w:p>
        </w:tc>
        <w:tc>
          <w:tcPr>
            <w:tcW w:w="291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3,9 %</w:t>
            </w:r>
          </w:p>
        </w:tc>
      </w:tr>
      <w:tr w:rsidR="00896A2B" w:rsidRPr="006741CF" w:rsidTr="00F74708">
        <w:tc>
          <w:tcPr>
            <w:tcW w:w="3212"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po 1998</w:t>
            </w:r>
          </w:p>
        </w:tc>
        <w:tc>
          <w:tcPr>
            <w:tcW w:w="3160"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67 128</w:t>
            </w:r>
          </w:p>
        </w:tc>
        <w:tc>
          <w:tcPr>
            <w:tcW w:w="2916" w:type="dxa"/>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15,0 %</w:t>
            </w:r>
          </w:p>
        </w:tc>
      </w:tr>
    </w:tbl>
    <w:p w:rsidR="00896A2B" w:rsidRPr="006741CF" w:rsidRDefault="00896A2B" w:rsidP="006741CF">
      <w:pPr>
        <w:shd w:val="clear" w:color="auto" w:fill="FFFFFF" w:themeFill="background1"/>
        <w:rPr>
          <w:rFonts w:ascii="Times New Roman" w:hAnsi="Times New Roman" w:cs="Times New Roman"/>
          <w:i/>
          <w:sz w:val="20"/>
          <w:szCs w:val="20"/>
        </w:rPr>
      </w:pPr>
      <w:r w:rsidRPr="006741CF">
        <w:rPr>
          <w:rFonts w:ascii="Times New Roman" w:hAnsi="Times New Roman" w:cs="Times New Roman"/>
          <w:i/>
          <w:sz w:val="20"/>
          <w:szCs w:val="20"/>
        </w:rPr>
        <w:t>Źródło: Plan Gospodarki Niskoemisyjnej dla Gminy Miasta Chełmna</w:t>
      </w:r>
    </w:p>
    <w:p w:rsidR="00896A2B" w:rsidRPr="006741CF" w:rsidRDefault="00896A2B" w:rsidP="006741CF">
      <w:pPr>
        <w:shd w:val="clear" w:color="auto" w:fill="FFFFFF" w:themeFill="background1"/>
        <w:spacing w:line="360" w:lineRule="auto"/>
        <w:rPr>
          <w:rFonts w:ascii="Times New Roman" w:hAnsi="Times New Roman" w:cs="Times New Roman"/>
          <w:sz w:val="24"/>
          <w:szCs w:val="24"/>
        </w:rPr>
      </w:pPr>
      <w:r w:rsidRPr="006741CF">
        <w:rPr>
          <w:rFonts w:ascii="Times New Roman" w:hAnsi="Times New Roman" w:cs="Times New Roman"/>
          <w:sz w:val="24"/>
          <w:szCs w:val="24"/>
        </w:rPr>
        <w:t>Największą powierzchnię użytkową posiadają budynki mieszkalne powstałe przed 1966 r. – 163 176 m 2 , natomiast najmniejszą budynki powstałe w latach od 1993 do 1997 – 17 400 m2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Znając powyższe dane obliczono łączne zapotrzebowanie na ciepło dla budynków mieszkalnych znajdujących się na terenie Miasta, które wynosi 116 802,1 MWh/rok. Prawie 50 % łącznego zapotrzebowania na energię cieplną wymagają budynki powstałe przed 1966 r.</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Podczas inwentaryzacji budynków mieszkalnych zbierano również dane dotyczące ich stanu termicznego. Z zebranych informacji wynika, iż 2 270 obiektów posiada wymienione okna (123 obiekty ma okna wymienione częściowo), 1 374 obiektów posiada ocieplone ściany (143 obiekty ma ściany ocieplone częściowo), 852 obiektów posiada ocieplenie dachu (24 obiekty ma częściowo ocieplony dach). Liczba obiektów bez jakiegokolwiek ocieplenia wynosi 519, co stanowi 16,5 % wszystkich zinwentaryzowanych obiektów. Procentowy udział budynków posiadających modernizację cieplną w ogóle zinwentaryzowanych obiektów przedstawia się następująco:  wymiana okien – 72,3 %,</w:t>
      </w:r>
      <w:r w:rsidRPr="006741CF">
        <w:rPr>
          <w:rFonts w:ascii="Times New Roman" w:hAnsi="Times New Roman" w:cs="Times New Roman"/>
          <w:sz w:val="24"/>
          <w:szCs w:val="24"/>
        </w:rPr>
        <w:sym w:font="Symbol" w:char="F02D"/>
      </w:r>
      <w:r w:rsidRPr="006741CF">
        <w:rPr>
          <w:rFonts w:ascii="Times New Roman" w:hAnsi="Times New Roman" w:cs="Times New Roman"/>
          <w:sz w:val="24"/>
          <w:szCs w:val="24"/>
        </w:rPr>
        <w:t xml:space="preserve">  ocieplenie ścian – 43,7 %,</w:t>
      </w:r>
      <w:r w:rsidRPr="006741CF">
        <w:rPr>
          <w:rFonts w:ascii="Times New Roman" w:hAnsi="Times New Roman" w:cs="Times New Roman"/>
          <w:sz w:val="24"/>
          <w:szCs w:val="24"/>
        </w:rPr>
        <w:sym w:font="Symbol" w:char="F02D"/>
      </w:r>
      <w:r w:rsidRPr="006741CF">
        <w:rPr>
          <w:rFonts w:ascii="Times New Roman" w:hAnsi="Times New Roman" w:cs="Times New Roman"/>
          <w:sz w:val="24"/>
          <w:szCs w:val="24"/>
        </w:rPr>
        <w:t xml:space="preserve">  ocieplenie dachu – 27,1 %.</w:t>
      </w:r>
    </w:p>
    <w:p w:rsidR="00C91FA1" w:rsidRDefault="00F74708" w:rsidP="00C91FA1">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Istotnym problemem do rozwiązania na obszarze miasta</w:t>
      </w:r>
      <w:r w:rsidR="00C91FA1">
        <w:rPr>
          <w:rFonts w:ascii="Times New Roman" w:hAnsi="Times New Roman" w:cs="Times New Roman"/>
          <w:sz w:val="24"/>
          <w:szCs w:val="24"/>
        </w:rPr>
        <w:t xml:space="preserve"> jest poprawa stanu technicznego obiektu</w:t>
      </w:r>
      <w:r w:rsidRPr="006741CF">
        <w:rPr>
          <w:rFonts w:ascii="Times New Roman" w:hAnsi="Times New Roman" w:cs="Times New Roman"/>
          <w:sz w:val="24"/>
          <w:szCs w:val="24"/>
        </w:rPr>
        <w:t xml:space="preserve"> samorządowe</w:t>
      </w:r>
      <w:r w:rsidR="00C91FA1">
        <w:rPr>
          <w:rFonts w:ascii="Times New Roman" w:hAnsi="Times New Roman" w:cs="Times New Roman"/>
          <w:sz w:val="24"/>
          <w:szCs w:val="24"/>
        </w:rPr>
        <w:t>go- budynku po Szkole Podstawowej nr 1,</w:t>
      </w:r>
      <w:r w:rsidRPr="006741CF">
        <w:rPr>
          <w:rFonts w:ascii="Times New Roman" w:hAnsi="Times New Roman" w:cs="Times New Roman"/>
          <w:sz w:val="24"/>
          <w:szCs w:val="24"/>
        </w:rPr>
        <w:t xml:space="preserve"> ulegające</w:t>
      </w:r>
      <w:r w:rsidR="00C91FA1">
        <w:rPr>
          <w:rFonts w:ascii="Times New Roman" w:hAnsi="Times New Roman" w:cs="Times New Roman"/>
          <w:sz w:val="24"/>
          <w:szCs w:val="24"/>
        </w:rPr>
        <w:t>go</w:t>
      </w:r>
      <w:r w:rsidRPr="006741CF">
        <w:rPr>
          <w:rFonts w:ascii="Times New Roman" w:hAnsi="Times New Roman" w:cs="Times New Roman"/>
          <w:sz w:val="24"/>
          <w:szCs w:val="24"/>
        </w:rPr>
        <w:t xml:space="preserve"> degradacji, stanowiące</w:t>
      </w:r>
      <w:r w:rsidR="00C91FA1">
        <w:rPr>
          <w:rFonts w:ascii="Times New Roman" w:hAnsi="Times New Roman" w:cs="Times New Roman"/>
          <w:sz w:val="24"/>
          <w:szCs w:val="24"/>
        </w:rPr>
        <w:t>go obecnie pustostan</w:t>
      </w:r>
      <w:r w:rsidRPr="006741CF">
        <w:rPr>
          <w:rFonts w:ascii="Times New Roman" w:hAnsi="Times New Roman" w:cs="Times New Roman"/>
          <w:sz w:val="24"/>
          <w:szCs w:val="24"/>
        </w:rPr>
        <w:t xml:space="preserve"> i niewykorzystywane</w:t>
      </w:r>
      <w:r w:rsidR="00C91FA1">
        <w:rPr>
          <w:rFonts w:ascii="Times New Roman" w:hAnsi="Times New Roman" w:cs="Times New Roman"/>
          <w:sz w:val="24"/>
          <w:szCs w:val="24"/>
        </w:rPr>
        <w:t>go</w:t>
      </w:r>
      <w:r w:rsidRPr="006741CF">
        <w:rPr>
          <w:rFonts w:ascii="Times New Roman" w:hAnsi="Times New Roman" w:cs="Times New Roman"/>
          <w:sz w:val="24"/>
          <w:szCs w:val="24"/>
        </w:rPr>
        <w:t xml:space="preserve"> w żad</w:t>
      </w:r>
      <w:r w:rsidR="00C91FA1">
        <w:rPr>
          <w:rFonts w:ascii="Times New Roman" w:hAnsi="Times New Roman" w:cs="Times New Roman"/>
          <w:sz w:val="24"/>
          <w:szCs w:val="24"/>
        </w:rPr>
        <w:t>en sposób. Obiekty zlokalizowany jest w obrębie Starego Miasta, w Alejach 3 Maja 5 (własność Gminy Miasto Chełmno).</w:t>
      </w:r>
    </w:p>
    <w:p w:rsidR="00C91FA1" w:rsidRPr="00B00902" w:rsidRDefault="00C91FA1" w:rsidP="00C91FA1">
      <w:pPr>
        <w:shd w:val="clear" w:color="auto" w:fill="FFFFFF" w:themeFill="background1"/>
        <w:spacing w:line="360" w:lineRule="auto"/>
        <w:jc w:val="both"/>
        <w:rPr>
          <w:rFonts w:ascii="Times New Roman" w:hAnsi="Times New Roman" w:cs="Times New Roman"/>
          <w:sz w:val="24"/>
          <w:szCs w:val="24"/>
        </w:rPr>
      </w:pPr>
      <w:r w:rsidRPr="002623D4">
        <w:rPr>
          <w:rFonts w:ascii="Times New Roman" w:hAnsi="Times New Roman" w:cs="Times New Roman"/>
          <w:sz w:val="24"/>
          <w:szCs w:val="24"/>
        </w:rPr>
        <w:lastRenderedPageBreak/>
        <w:t>Przedmiotowy budynek posiada powierzchnię użytkową</w:t>
      </w:r>
      <w:r w:rsidRPr="00B00902">
        <w:rPr>
          <w:rFonts w:ascii="Times New Roman" w:hAnsi="Times New Roman" w:cs="Times New Roman"/>
          <w:sz w:val="24"/>
          <w:szCs w:val="24"/>
        </w:rPr>
        <w:t xml:space="preserve"> 1 777,72 m</w:t>
      </w:r>
      <w:r>
        <w:rPr>
          <w:rFonts w:ascii="Times New Roman" w:hAnsi="Times New Roman" w:cs="Times New Roman"/>
          <w:sz w:val="24"/>
          <w:szCs w:val="24"/>
        </w:rPr>
        <w:t>²</w:t>
      </w:r>
      <w:r w:rsidRPr="00B00902">
        <w:rPr>
          <w:rFonts w:ascii="Times New Roman" w:hAnsi="Times New Roman" w:cs="Times New Roman"/>
          <w:sz w:val="24"/>
          <w:szCs w:val="24"/>
        </w:rPr>
        <w:t xml:space="preserve"> </w:t>
      </w:r>
      <w:r>
        <w:rPr>
          <w:rFonts w:ascii="Times New Roman" w:hAnsi="Times New Roman" w:cs="Times New Roman"/>
          <w:sz w:val="24"/>
          <w:szCs w:val="24"/>
        </w:rPr>
        <w:t>oraz kubaturę</w:t>
      </w:r>
      <w:r w:rsidRPr="00B00902">
        <w:rPr>
          <w:rFonts w:ascii="Times New Roman" w:hAnsi="Times New Roman" w:cs="Times New Roman"/>
          <w:sz w:val="24"/>
          <w:szCs w:val="24"/>
        </w:rPr>
        <w:t xml:space="preserve"> 5 969,</w:t>
      </w:r>
      <w:r>
        <w:rPr>
          <w:rFonts w:ascii="Times New Roman" w:hAnsi="Times New Roman" w:cs="Times New Roman"/>
          <w:sz w:val="24"/>
          <w:szCs w:val="24"/>
        </w:rPr>
        <w:t>50 m³ i  zlokalizowany</w:t>
      </w:r>
      <w:r w:rsidRPr="00B00902">
        <w:rPr>
          <w:rFonts w:ascii="Times New Roman" w:hAnsi="Times New Roman" w:cs="Times New Roman"/>
          <w:sz w:val="24"/>
          <w:szCs w:val="24"/>
        </w:rPr>
        <w:t xml:space="preserve"> jest na działce nr 48</w:t>
      </w:r>
      <w:r>
        <w:rPr>
          <w:rFonts w:ascii="Times New Roman" w:hAnsi="Times New Roman" w:cs="Times New Roman"/>
          <w:sz w:val="24"/>
          <w:szCs w:val="24"/>
        </w:rPr>
        <w:t xml:space="preserve">6/1 w obrębie ewidencyjnym nr 1. </w:t>
      </w:r>
    </w:p>
    <w:p w:rsidR="00C91FA1" w:rsidRPr="00B00902" w:rsidRDefault="00C91FA1" w:rsidP="00C91FA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Interwencji wymagają</w:t>
      </w:r>
      <w:r w:rsidRPr="00B00902">
        <w:rPr>
          <w:rFonts w:ascii="Times New Roman" w:hAnsi="Times New Roman" w:cs="Times New Roman"/>
          <w:sz w:val="24"/>
          <w:szCs w:val="24"/>
        </w:rPr>
        <w:t xml:space="preserve"> widoczne zawilgocenia ścian, wysolenia na murach piwnicznych, miejscowe odspojenia tynków, w tym w partii cokołowej, - miejscowe spękania ścian zewnętrznych w obrębie nadproży okiennych, - zły stan techniczny stolarki okiennej (okna w poddaszu i mansardzie), - zły stan techniczny pokrycia dachowego z konieczną wymianą orynnowania z obróbkami blacharskimi, - zły stan techniczny części ogrodzenia zewnętrznego z licznymi spękaniami i ubytkami, - źródło ciepła – kocioł gazowy o dużym zużyciu technicznym.</w:t>
      </w:r>
    </w:p>
    <w:p w:rsidR="00C91FA1" w:rsidRPr="006741CF" w:rsidRDefault="00C91FA1" w:rsidP="006741CF">
      <w:pPr>
        <w:shd w:val="clear" w:color="auto" w:fill="FFFFFF" w:themeFill="background1"/>
        <w:spacing w:line="360" w:lineRule="auto"/>
        <w:jc w:val="both"/>
        <w:rPr>
          <w:rFonts w:ascii="Times New Roman" w:hAnsi="Times New Roman" w:cs="Times New Roman"/>
          <w:sz w:val="24"/>
          <w:szCs w:val="24"/>
        </w:rPr>
      </w:pPr>
    </w:p>
    <w:p w:rsidR="00896A2B" w:rsidRPr="006741CF" w:rsidRDefault="00256C56" w:rsidP="006741CF">
      <w:pPr>
        <w:pStyle w:val="Nagwek2"/>
        <w:shd w:val="clear" w:color="auto" w:fill="FFFFFF" w:themeFill="background1"/>
        <w:rPr>
          <w:color w:val="auto"/>
        </w:rPr>
      </w:pPr>
      <w:bookmarkStart w:id="153" w:name="_Toc463473970"/>
      <w:bookmarkStart w:id="154" w:name="_Toc472262805"/>
      <w:r w:rsidRPr="006741CF">
        <w:rPr>
          <w:color w:val="auto"/>
        </w:rPr>
        <w:t>3</w:t>
      </w:r>
      <w:r w:rsidR="00896A2B" w:rsidRPr="006741CF">
        <w:rPr>
          <w:color w:val="auto"/>
        </w:rPr>
        <w:t>. Zaopatrzenie w ciepło i ciepłą wodę użytkową (c.w.u.)</w:t>
      </w:r>
      <w:bookmarkEnd w:id="153"/>
      <w:bookmarkEnd w:id="154"/>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Na terenie Miasta Chełmna brak jest zorganizowanego scentralizowanego systemu ciepłowniczego (nie istnieją zakłady produkujące ciepło). Funkcjonują tu głównie indywidualne źródła ciepła. Taki stan rzeczy ma negatywny wpływ na jakość powietrza atmosferycznego na terenie analizowanej jednostki. Według danych uzyskanych </w:t>
      </w:r>
      <w:r w:rsidRPr="006741CF">
        <w:rPr>
          <w:rFonts w:ascii="Times New Roman" w:hAnsi="Times New Roman" w:cs="Times New Roman"/>
          <w:sz w:val="24"/>
          <w:szCs w:val="24"/>
        </w:rPr>
        <w:br/>
        <w:t>z ankietyzacji terenowej w budynkach znajdujących się na terenie Miasta Chełmna jako źródło ciepła zdecydowanie najczęściej wykorzystywany jest kocioł centralnego ogrzewania (59,7 %). Następnie w 30,1 % przypadków jako źródło ciepła wykorzystywane są piece kaflowe. Tak duży udział pieców kaflowych (urządzenia o niskiej sprawności grzewczej) ma negatywny wpływ na jakość powietrza atmosferycznego na obszarze miasta, głównie wpływając na wzrost tzw. „niskiej emisji”.</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Istotną część energii, zużywanej w budynkach pochłania przygotowanie ciepłej wody użytkowej. Przyjmuje się, że na przygotowanie c.w.u. w budynkach mieszkalnych zużywa się od 15 % (w przypadku budynków jednorodzinnych) do 32 % (w przypadku budynków wielorodzinnych) energii końcowej. Natomiast dla budynków niemieszkalnych udział ten jest niższy i wynosi około 7 %. Według przeprowadzonej ankietyzacji najczęściej jako źródło c.w.u. wykorzystywany jest kocioł centralnego ogrzewania – 44,5 % przypadków. Bojlery elektryczne wykorzystywane są w 22,2 % przypadków. Podgrzewacze przepływowe wykorzystywane są w 19,6 % zinwentaryzowanych gospodarstw domowych. Te trzy rodzaje </w:t>
      </w:r>
      <w:r w:rsidRPr="006741CF">
        <w:rPr>
          <w:rFonts w:ascii="Times New Roman" w:hAnsi="Times New Roman" w:cs="Times New Roman"/>
          <w:sz w:val="24"/>
          <w:szCs w:val="24"/>
        </w:rPr>
        <w:lastRenderedPageBreak/>
        <w:t>urządzeń stanowią zdecydowaną większość. Brak instalacji służącej przygotowywaniu c.w.u. odnotowano w 12,4 % ankietyzowanych nieruchomości.</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Najistotniejszą kwestią wpływającą na wielkości emisji CO2 jest rodzaj stosowanego paliwa na cele ogrzewania i przygotowania c.w.u. Jak powszechnie wiadomo najbardziej emisyjnym paliwem jest węgiel kamienny. W największej liczbie zinwentaryzowanych nieruchomości wykorzystywany jest węgiel kamienny (50,6 %). Udział nieruchomości wykorzystujących dany rodzaj nośnika energii na cele grzewcze przedstawia się następująco (łączny udział jest większy niż 100 % ponieważ często w budynku wykorzystywanych jest więcej niż 1 nośnik energii):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 węgiel kamienny – 50,6 %,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 gaz ziemny – 45,8 %,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 drewno opałowe - 38,4 %,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 energia elektryczna (głównie na cele c.w.u.) – 22,9 %,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 inne (np. gaz LPG, pellet, węgiel brunatny) – 1,5 %,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olej opałowy – 0,9 %.</w:t>
      </w:r>
    </w:p>
    <w:p w:rsidR="005B3331" w:rsidRDefault="005B3331" w:rsidP="006741CF">
      <w:pPr>
        <w:shd w:val="clear" w:color="auto" w:fill="FFFFFF" w:themeFill="background1"/>
        <w:spacing w:line="360" w:lineRule="auto"/>
        <w:jc w:val="both"/>
        <w:rPr>
          <w:rFonts w:ascii="Times New Roman" w:hAnsi="Times New Roman" w:cs="Times New Roman"/>
          <w:sz w:val="24"/>
          <w:szCs w:val="24"/>
        </w:rPr>
      </w:pPr>
    </w:p>
    <w:p w:rsidR="00735FBE" w:rsidRDefault="00735FBE" w:rsidP="006741CF">
      <w:pPr>
        <w:shd w:val="clear" w:color="auto" w:fill="FFFFFF" w:themeFill="background1"/>
        <w:spacing w:line="360" w:lineRule="auto"/>
        <w:jc w:val="both"/>
        <w:rPr>
          <w:rFonts w:ascii="Times New Roman" w:hAnsi="Times New Roman" w:cs="Times New Roman"/>
          <w:sz w:val="24"/>
          <w:szCs w:val="24"/>
        </w:rPr>
      </w:pPr>
    </w:p>
    <w:p w:rsidR="00735FBE" w:rsidRPr="006741CF" w:rsidRDefault="00735FBE" w:rsidP="006741CF">
      <w:pPr>
        <w:shd w:val="clear" w:color="auto" w:fill="FFFFFF" w:themeFill="background1"/>
        <w:spacing w:line="360" w:lineRule="auto"/>
        <w:jc w:val="both"/>
        <w:rPr>
          <w:rFonts w:ascii="Times New Roman" w:hAnsi="Times New Roman" w:cs="Times New Roman"/>
          <w:sz w:val="24"/>
          <w:szCs w:val="24"/>
        </w:rPr>
      </w:pPr>
    </w:p>
    <w:p w:rsidR="00896A2B" w:rsidRPr="006741CF" w:rsidRDefault="00F74708" w:rsidP="006741CF">
      <w:pPr>
        <w:pStyle w:val="Nagwek2"/>
        <w:shd w:val="clear" w:color="auto" w:fill="FFFFFF" w:themeFill="background1"/>
        <w:rPr>
          <w:color w:val="auto"/>
        </w:rPr>
      </w:pPr>
      <w:bookmarkStart w:id="155" w:name="_Toc463473971"/>
      <w:bookmarkStart w:id="156" w:name="_Toc472262806"/>
      <w:r w:rsidRPr="006741CF">
        <w:rPr>
          <w:color w:val="auto"/>
        </w:rPr>
        <w:t>4</w:t>
      </w:r>
      <w:r w:rsidR="00896A2B" w:rsidRPr="006741CF">
        <w:rPr>
          <w:color w:val="auto"/>
        </w:rPr>
        <w:t>.  Zaopatrzenie w gaz ziemny</w:t>
      </w:r>
      <w:bookmarkEnd w:id="155"/>
      <w:bookmarkEnd w:id="156"/>
    </w:p>
    <w:p w:rsidR="00896A2B" w:rsidRPr="006741CF" w:rsidRDefault="00896A2B" w:rsidP="006741CF">
      <w:pPr>
        <w:shd w:val="clear" w:color="auto" w:fill="FFFFFF" w:themeFill="background1"/>
      </w:pP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Zaopatrywaniem odbiorców końcowych znajdujących się na obszarze Chełmna w gaz ziemny zajmuje się Polska Spółka Gazownictwa Sp. z o.o. Źródło zasilania stanowi stacja gazowa wysokiego ciśnienia o przepustowości Q=9 000 m 3 /h zlokalizowana przy ul. Podgórnej, która jest zasilana z gazociągu wysokiego ciśnienia DN 100. Do odbiorców dystrybuowany jest gaz ziemny wysokometanowy, rodzina 2, grupa E zgodnie z normą PN-C-04753 poprzez gazociągi średniego i niskiego ciśnienia.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Poniżej podano infrastrukturę gazowniczą na terenie analizowanej jednostki, która jest własnością Polskiej Spółki Gazownictwa Sp. z o.o. (stan na 31.12.2014 r.):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lastRenderedPageBreak/>
        <w:t xml:space="preserve">a) Gazociągi o długości ogółem 42 300 m w tym: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niskiego ciśnienia – 27 763 m,</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sym w:font="Symbol" w:char="F02D"/>
      </w:r>
      <w:r w:rsidRPr="006741CF">
        <w:rPr>
          <w:rFonts w:ascii="Times New Roman" w:hAnsi="Times New Roman" w:cs="Times New Roman"/>
          <w:sz w:val="24"/>
          <w:szCs w:val="24"/>
        </w:rPr>
        <w:t xml:space="preserve">  średniego ciśnienia – 11 656 m,</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sym w:font="Symbol" w:char="F02D"/>
      </w:r>
      <w:r w:rsidRPr="006741CF">
        <w:rPr>
          <w:rFonts w:ascii="Times New Roman" w:hAnsi="Times New Roman" w:cs="Times New Roman"/>
          <w:sz w:val="24"/>
          <w:szCs w:val="24"/>
        </w:rPr>
        <w:t xml:space="preserve">  wysokiego ciśnienia – 2 881 m.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b) Przyłącza gazowe ogółem 1 348 szt. (w tym do budynków mieszkalnych 1 309 szt.) o łącznej długości 19 312 m w tym: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niskiego ciśnienia – 1 233 szt. o długości 16 653 m,</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sym w:font="Symbol" w:char="F02D"/>
      </w:r>
      <w:r w:rsidRPr="006741CF">
        <w:rPr>
          <w:rFonts w:ascii="Times New Roman" w:hAnsi="Times New Roman" w:cs="Times New Roman"/>
          <w:sz w:val="24"/>
          <w:szCs w:val="24"/>
        </w:rPr>
        <w:t xml:space="preserve">  średniego ciśnienia – 115 szt., o długości 2 653 m.</w:t>
      </w:r>
      <w:r w:rsidRPr="006741CF">
        <w:rPr>
          <w:rFonts w:ascii="Times New Roman" w:hAnsi="Times New Roman" w:cs="Times New Roman"/>
          <w:sz w:val="24"/>
          <w:szCs w:val="24"/>
        </w:rPr>
        <w:sym w:font="Symbol" w:char="F02D"/>
      </w:r>
      <w:r w:rsidRPr="006741CF">
        <w:rPr>
          <w:rFonts w:ascii="Times New Roman" w:hAnsi="Times New Roman" w:cs="Times New Roman"/>
          <w:sz w:val="24"/>
          <w:szCs w:val="24"/>
        </w:rPr>
        <w:t xml:space="preserve">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c) Stacje gazowe średniego ciśnienia zlokalizowane na terenie miasta: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 ul. Danielewskiego o przepustowości Q=3 500 m</w:t>
      </w:r>
      <w:r w:rsidRPr="006741CF">
        <w:rPr>
          <w:rFonts w:ascii="Times New Roman" w:hAnsi="Times New Roman" w:cs="Times New Roman"/>
          <w:sz w:val="24"/>
          <w:szCs w:val="24"/>
        </w:rPr>
        <w:sym w:font="Symbol" w:char="F02D"/>
      </w:r>
      <w:r w:rsidRPr="006741CF">
        <w:rPr>
          <w:rFonts w:ascii="Times New Roman" w:hAnsi="Times New Roman" w:cs="Times New Roman"/>
          <w:sz w:val="24"/>
          <w:szCs w:val="24"/>
        </w:rPr>
        <w:t xml:space="preserve"> 3 /h,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ul. Podgórna o przepustowości Q=2 000 m</w:t>
      </w:r>
      <w:r w:rsidRPr="006741CF">
        <w:rPr>
          <w:rFonts w:ascii="Times New Roman" w:hAnsi="Times New Roman" w:cs="Times New Roman"/>
          <w:sz w:val="24"/>
          <w:szCs w:val="24"/>
        </w:rPr>
        <w:sym w:font="Symbol" w:char="F02D"/>
      </w:r>
      <w:r w:rsidRPr="006741CF">
        <w:rPr>
          <w:rFonts w:ascii="Times New Roman" w:hAnsi="Times New Roman" w:cs="Times New Roman"/>
          <w:sz w:val="24"/>
          <w:szCs w:val="24"/>
        </w:rPr>
        <w:t xml:space="preserve"> 3 /h,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ul. Słowicza o przepustowości Q=1 600 m</w:t>
      </w:r>
      <w:r w:rsidRPr="006741CF">
        <w:rPr>
          <w:rFonts w:ascii="Times New Roman" w:hAnsi="Times New Roman" w:cs="Times New Roman"/>
          <w:sz w:val="24"/>
          <w:szCs w:val="24"/>
        </w:rPr>
        <w:sym w:font="Symbol" w:char="F02D"/>
      </w:r>
      <w:r w:rsidRPr="006741CF">
        <w:rPr>
          <w:rFonts w:ascii="Times New Roman" w:hAnsi="Times New Roman" w:cs="Times New Roman"/>
          <w:sz w:val="24"/>
          <w:szCs w:val="24"/>
        </w:rPr>
        <w:t xml:space="preserve"> 3 /h.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ul. Łunawska o przepustowości Q=600 m</w:t>
      </w:r>
      <w:r w:rsidRPr="006741CF">
        <w:rPr>
          <w:rFonts w:ascii="Times New Roman" w:hAnsi="Times New Roman" w:cs="Times New Roman"/>
          <w:sz w:val="24"/>
          <w:szCs w:val="24"/>
        </w:rPr>
        <w:sym w:font="Symbol" w:char="F02D"/>
      </w:r>
      <w:r w:rsidRPr="006741CF">
        <w:rPr>
          <w:rFonts w:ascii="Times New Roman" w:hAnsi="Times New Roman" w:cs="Times New Roman"/>
          <w:sz w:val="24"/>
          <w:szCs w:val="24"/>
        </w:rPr>
        <w:t xml:space="preserve"> 3 /h.</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br/>
        <w:t>W roku 2014 łącznie na terenie Miasta zużyto 9 172 999 m3 gazu ziemnego, w tym około 50% zużywają gospodarstwa domowe, 29% przemysł, 21% handel i usługi.</w:t>
      </w:r>
    </w:p>
    <w:p w:rsidR="00896A2B" w:rsidRPr="006741CF" w:rsidRDefault="00F74708" w:rsidP="006741CF">
      <w:pPr>
        <w:pStyle w:val="Nagwek2"/>
        <w:shd w:val="clear" w:color="auto" w:fill="FFFFFF" w:themeFill="background1"/>
        <w:rPr>
          <w:color w:val="auto"/>
        </w:rPr>
      </w:pPr>
      <w:bookmarkStart w:id="157" w:name="_Toc463473972"/>
      <w:bookmarkStart w:id="158" w:name="_Toc472262807"/>
      <w:r w:rsidRPr="006741CF">
        <w:rPr>
          <w:color w:val="auto"/>
        </w:rPr>
        <w:t>5</w:t>
      </w:r>
      <w:r w:rsidR="00896A2B" w:rsidRPr="006741CF">
        <w:rPr>
          <w:color w:val="auto"/>
        </w:rPr>
        <w:t>. Zaopatrzenie w energię elektryczną</w:t>
      </w:r>
      <w:bookmarkEnd w:id="157"/>
      <w:bookmarkEnd w:id="158"/>
    </w:p>
    <w:p w:rsidR="00896A2B" w:rsidRPr="006741CF" w:rsidRDefault="00896A2B" w:rsidP="006741CF">
      <w:pPr>
        <w:shd w:val="clear" w:color="auto" w:fill="FFFFFF" w:themeFill="background1"/>
      </w:pP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Na terenie Chełmna obsługą i eksploatacją urządzeń elektroenergetycznych zajmuje się ENERGA Operator S.A. oddział w Toruniu.  Na terenie miasta znajduje się GPZ Chełmno, który jest zasilany przez dwa transformatory o mocy 16 MVA każdy (typ TDN 16000/110 oraz TDN 16000/110-75U1). Stan linii elektroenergetycznych na terenie analizowanej jednostki jest dobry, a ich długość w podziale na napięcia przedstawia się następująco: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a) linie wysokiego napięcia (WN):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 napowietrzna – 0,105 km,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lastRenderedPageBreak/>
        <w:t xml:space="preserve">- kablowa – 0,000 km,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b) linie średniego napięcia (SN):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 napowietrzna – 20,900 km,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 kablowa – 10,780 km,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c) linie niskiego napięcia (nN):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 napowietrzna 73,458 km,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kablowa – 101,500 km.</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Według danych przekazanych przez ENERGA Operator S.A. łączne zużycie energii elektrycznej na terenie analizowanej jednostki wynosi 39 191,4 MWh. Największy udział w zużyciu energii posiada sektor przemysłu – 41,3 % (13 odbiorców – 16 174,7 MWh), następnie sektor gospodarstw domowych – 31,9 % (7 100 odbiorców – 12 496,1 MWh) oraz sektor handlu i usług – 26,8 % (1 547 odbiorców – 10 520,6 MWh).</w:t>
      </w:r>
    </w:p>
    <w:p w:rsidR="00896A2B" w:rsidRPr="006741CF" w:rsidRDefault="00F74708" w:rsidP="006741CF">
      <w:pPr>
        <w:pStyle w:val="Nagwek2"/>
        <w:shd w:val="clear" w:color="auto" w:fill="FFFFFF" w:themeFill="background1"/>
        <w:rPr>
          <w:color w:val="auto"/>
        </w:rPr>
      </w:pPr>
      <w:bookmarkStart w:id="159" w:name="_Toc463473973"/>
      <w:bookmarkStart w:id="160" w:name="_Toc472262808"/>
      <w:r w:rsidRPr="006741CF">
        <w:rPr>
          <w:color w:val="auto"/>
        </w:rPr>
        <w:t>6</w:t>
      </w:r>
      <w:r w:rsidR="00896A2B" w:rsidRPr="006741CF">
        <w:rPr>
          <w:color w:val="auto"/>
        </w:rPr>
        <w:t>. Odnawialne źródła energii</w:t>
      </w:r>
      <w:bookmarkEnd w:id="159"/>
      <w:bookmarkEnd w:id="160"/>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W wyniku przeprowadzonej ankietyzacji terenowej na terenie Chełmna stwierdzono, iż jedynie w 3 obiektach wykorzystywana jest pompa ciepła oraz w 19 kolektory słoneczne. Na podstawie charakterystyki budynków, w których znajdują się te instalacje szacuje się, iż urządzenia te w skali roku wytwarzają około 123,3 MWh energii cieplnej. Jednakże główne źródło OZE na terenie Chełmna stanowi spalanie biomasy (głównie drewna) </w:t>
      </w:r>
      <w:r w:rsidRPr="006741CF">
        <w:rPr>
          <w:rFonts w:ascii="Times New Roman" w:hAnsi="Times New Roman" w:cs="Times New Roman"/>
          <w:sz w:val="24"/>
          <w:szCs w:val="24"/>
        </w:rPr>
        <w:br/>
        <w:t xml:space="preserve">w indywidualnych źródłach ogrzewania. W 38,4 % zinwentaryzowanych nieruchomości wykorzystywany jest ten rodzaj paliwa. </w:t>
      </w:r>
    </w:p>
    <w:p w:rsidR="00896A2B" w:rsidRPr="006741CF" w:rsidRDefault="00F74708" w:rsidP="006741CF">
      <w:pPr>
        <w:pStyle w:val="Nagwek2"/>
        <w:shd w:val="clear" w:color="auto" w:fill="FFFFFF" w:themeFill="background1"/>
        <w:rPr>
          <w:color w:val="auto"/>
        </w:rPr>
      </w:pPr>
      <w:bookmarkStart w:id="161" w:name="_Toc463473974"/>
      <w:bookmarkStart w:id="162" w:name="_Toc472262809"/>
      <w:r w:rsidRPr="006741CF">
        <w:rPr>
          <w:color w:val="auto"/>
        </w:rPr>
        <w:t>7</w:t>
      </w:r>
      <w:r w:rsidR="00896A2B" w:rsidRPr="006741CF">
        <w:rPr>
          <w:color w:val="auto"/>
        </w:rPr>
        <w:t>. Sieć wodno-kanalizacyjna</w:t>
      </w:r>
      <w:bookmarkEnd w:id="161"/>
      <w:bookmarkEnd w:id="162"/>
    </w:p>
    <w:p w:rsidR="00896A2B" w:rsidRPr="006741CF" w:rsidRDefault="00896A2B" w:rsidP="006741CF">
      <w:pPr>
        <w:shd w:val="clear" w:color="auto" w:fill="FFFFFF" w:themeFill="background1"/>
      </w:pP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Najważniejszym elementem infrastruktury wodno-kanalizacyjnej na terenie Miasta Chełmn</w:t>
      </w:r>
      <w:r w:rsidR="00C91FA1">
        <w:rPr>
          <w:rFonts w:ascii="Times New Roman" w:hAnsi="Times New Roman" w:cs="Times New Roman"/>
          <w:sz w:val="24"/>
          <w:szCs w:val="24"/>
        </w:rPr>
        <w:t>o jest mechaniczno – biologiczno</w:t>
      </w:r>
      <w:r w:rsidRPr="006741CF">
        <w:rPr>
          <w:rFonts w:ascii="Times New Roman" w:hAnsi="Times New Roman" w:cs="Times New Roman"/>
          <w:sz w:val="24"/>
          <w:szCs w:val="24"/>
        </w:rPr>
        <w:t xml:space="preserve"> – chemiczna oczyszczania ścieków zlokalizowana przy </w:t>
      </w:r>
      <w:r w:rsidRPr="006741CF">
        <w:rPr>
          <w:rFonts w:ascii="Times New Roman" w:hAnsi="Times New Roman" w:cs="Times New Roman"/>
          <w:sz w:val="24"/>
          <w:szCs w:val="24"/>
        </w:rPr>
        <w:br/>
        <w:t>ul. Nad Groblą. Kolejnym elementem infrastruktury  jest stacja uzdatniania wody zlokalizowana przy ulicy Kilińskiego. W skład infrastruktury wodno-kanalizacyjnej wchodzą również: sieć kanalizacyjna i wodociągowa oraz przepompownie ścieków i hydrofornie.</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lastRenderedPageBreak/>
        <w:t xml:space="preserve">Zgodnie z danymi Krajowego Programu Oczyszczania Ścieków Komunalnych z sieci kanalizacyjnej w mieście korzysta 19 856 mieszkańców. Ze zbiorników bezodpływowych korzysta 1006 gospodarstw. W mieście znajduje się też 35 przydomowych oczyszczalni ścieków. Całkowita długość kanalizacji sanitarnej i ogólnospławnej wynosi 71,9 km.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95% rzeczywistej liczby mieszkańców (RLM) aglomeracji Chełmno korzysta z sieci.</w:t>
      </w:r>
    </w:p>
    <w:p w:rsidR="00896A2B" w:rsidRPr="006741CF" w:rsidRDefault="00F74708" w:rsidP="006741CF">
      <w:pPr>
        <w:pStyle w:val="Nagwek2"/>
        <w:shd w:val="clear" w:color="auto" w:fill="FFFFFF" w:themeFill="background1"/>
        <w:rPr>
          <w:color w:val="auto"/>
        </w:rPr>
      </w:pPr>
      <w:bookmarkStart w:id="163" w:name="_Toc463473975"/>
      <w:bookmarkStart w:id="164" w:name="_Toc472262810"/>
      <w:r w:rsidRPr="006741CF">
        <w:rPr>
          <w:color w:val="auto"/>
        </w:rPr>
        <w:t>8</w:t>
      </w:r>
      <w:r w:rsidR="00896A2B" w:rsidRPr="006741CF">
        <w:rPr>
          <w:color w:val="auto"/>
        </w:rPr>
        <w:t>. Jakość powietrza atmosferycznego i emisja CO2</w:t>
      </w:r>
      <w:bookmarkEnd w:id="163"/>
      <w:bookmarkEnd w:id="164"/>
    </w:p>
    <w:p w:rsidR="00896A2B" w:rsidRPr="006741CF" w:rsidRDefault="00896A2B" w:rsidP="006741CF">
      <w:pPr>
        <w:shd w:val="clear" w:color="auto" w:fill="FFFFFF" w:themeFill="background1"/>
      </w:pP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W ocenie rocznej za rok 2014 („Roczna ocena jakości powietrza atmosferycznego </w:t>
      </w:r>
      <w:r w:rsidRPr="006741CF">
        <w:rPr>
          <w:rFonts w:ascii="Times New Roman" w:hAnsi="Times New Roman" w:cs="Times New Roman"/>
          <w:sz w:val="24"/>
          <w:szCs w:val="24"/>
        </w:rPr>
        <w:br/>
        <w:t xml:space="preserve">w województwie kujawsko-pomorskim za 2014 r.” - WIOŚ, Bydgoszcz, Toruń, Włocławek, kwiecień 2015 r.) Miasto Chełmno zakwalifikowano do klasy  C  (stężenia zanieczyszczeń </w:t>
      </w:r>
      <w:r w:rsidRPr="006741CF">
        <w:rPr>
          <w:rFonts w:ascii="Times New Roman" w:hAnsi="Times New Roman" w:cs="Times New Roman"/>
          <w:sz w:val="24"/>
          <w:szCs w:val="24"/>
        </w:rPr>
        <w:br/>
        <w:t>na terenie strefy przekraczają poziomy</w:t>
      </w:r>
      <w:r w:rsidRPr="006741CF">
        <w:rPr>
          <w:rFonts w:ascii="Times New Roman" w:hAnsi="Times New Roman" w:cs="Times New Roman"/>
          <w:sz w:val="24"/>
          <w:szCs w:val="24"/>
        </w:rPr>
        <w:sym w:font="Symbol" w:char="F02D"/>
      </w:r>
      <w:r w:rsidRPr="006741CF">
        <w:rPr>
          <w:rFonts w:ascii="Times New Roman" w:hAnsi="Times New Roman" w:cs="Times New Roman"/>
          <w:sz w:val="24"/>
          <w:szCs w:val="24"/>
        </w:rPr>
        <w:t xml:space="preserve"> dopuszczalne powiększone o margines tolerancji, </w:t>
      </w:r>
      <w:r w:rsidRPr="006741CF">
        <w:rPr>
          <w:rFonts w:ascii="Times New Roman" w:hAnsi="Times New Roman" w:cs="Times New Roman"/>
          <w:sz w:val="24"/>
          <w:szCs w:val="24"/>
        </w:rPr>
        <w:br/>
        <w:t xml:space="preserve">a w przypadku gdy margines tolerancji nie jest określony – poziomy dopuszczalne albo przekraczają poziomy docelowe). W ocenach rocznych jakości powietrza za lata 2011, 2012, 2013 i 2014, wykonanych przez WIOŚ w oparciu o pomiary, nie zidentyfikowano na terenie miasta Chełmna obszaru, na którym jednocześnie przekroczone byłyby normy jakości powietrza w odniesieniu do poziomu dopuszczalnego pyłu zawieszonego PM 10 (określonego jako średnia 24-godzinna) oraz poziomu docelowego benzo(a)pirenu w pyle zawieszonym PM10.  </w:t>
      </w: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Wysiłki w celu poprawy jakości powietrza skoncentrować należy na ograniczeniu emisji CO2 oraz tzw. niskiej emisji, w której najwyższy udział ma mieszkalnictwo. Tuż za nim znajduje się transport oraz sektor handlowo-usługowy. Szczegółowe dane z Planem Gospodarki Niskoemisyjnej prezentuje poniższa tabela.</w:t>
      </w:r>
    </w:p>
    <w:p w:rsidR="00896A2B" w:rsidRPr="006741CF" w:rsidRDefault="00896A2B" w:rsidP="006741CF">
      <w:pPr>
        <w:pStyle w:val="Legenda"/>
        <w:shd w:val="clear" w:color="auto" w:fill="FFFFFF" w:themeFill="background1"/>
        <w:rPr>
          <w:rFonts w:ascii="Times New Roman" w:hAnsi="Times New Roman" w:cs="Times New Roman"/>
          <w:color w:val="auto"/>
          <w:sz w:val="24"/>
          <w:szCs w:val="24"/>
        </w:rPr>
      </w:pPr>
      <w:bookmarkStart w:id="165" w:name="_Toc460233316"/>
      <w:bookmarkStart w:id="166" w:name="_Toc472263049"/>
      <w:r w:rsidRPr="006741CF">
        <w:rPr>
          <w:rFonts w:ascii="Times New Roman" w:hAnsi="Times New Roman" w:cs="Times New Roman"/>
          <w:color w:val="auto"/>
          <w:sz w:val="24"/>
          <w:szCs w:val="24"/>
        </w:rPr>
        <w:t xml:space="preserve">Tabela </w:t>
      </w:r>
      <w:r w:rsidR="006751D8" w:rsidRPr="006741CF">
        <w:rPr>
          <w:rFonts w:ascii="Times New Roman" w:hAnsi="Times New Roman" w:cs="Times New Roman"/>
          <w:color w:val="auto"/>
          <w:sz w:val="24"/>
          <w:szCs w:val="24"/>
        </w:rPr>
        <w:fldChar w:fldCharType="begin"/>
      </w:r>
      <w:r w:rsidRPr="006741CF">
        <w:rPr>
          <w:rFonts w:ascii="Times New Roman" w:hAnsi="Times New Roman" w:cs="Times New Roman"/>
          <w:color w:val="auto"/>
          <w:sz w:val="24"/>
          <w:szCs w:val="24"/>
        </w:rPr>
        <w:instrText xml:space="preserve"> SEQ Tabela \* ARABIC </w:instrText>
      </w:r>
      <w:r w:rsidR="006751D8" w:rsidRPr="006741CF">
        <w:rPr>
          <w:rFonts w:ascii="Times New Roman" w:hAnsi="Times New Roman" w:cs="Times New Roman"/>
          <w:color w:val="auto"/>
          <w:sz w:val="24"/>
          <w:szCs w:val="24"/>
        </w:rPr>
        <w:fldChar w:fldCharType="separate"/>
      </w:r>
      <w:r w:rsidR="009D2169">
        <w:rPr>
          <w:rFonts w:ascii="Times New Roman" w:hAnsi="Times New Roman" w:cs="Times New Roman"/>
          <w:noProof/>
          <w:color w:val="auto"/>
          <w:sz w:val="24"/>
          <w:szCs w:val="24"/>
        </w:rPr>
        <w:t>56</w:t>
      </w:r>
      <w:r w:rsidR="006751D8" w:rsidRPr="006741CF">
        <w:rPr>
          <w:rFonts w:ascii="Times New Roman" w:hAnsi="Times New Roman" w:cs="Times New Roman"/>
          <w:color w:val="auto"/>
          <w:sz w:val="24"/>
          <w:szCs w:val="24"/>
        </w:rPr>
        <w:fldChar w:fldCharType="end"/>
      </w:r>
      <w:r w:rsidRPr="006741CF">
        <w:rPr>
          <w:rFonts w:ascii="Times New Roman" w:hAnsi="Times New Roman" w:cs="Times New Roman"/>
          <w:color w:val="auto"/>
          <w:sz w:val="24"/>
          <w:szCs w:val="24"/>
        </w:rPr>
        <w:t xml:space="preserve"> Bilans emisji CO2 na obszarze Miasta Chełmna w 2014 r.</w:t>
      </w:r>
      <w:bookmarkEnd w:id="165"/>
      <w:bookmarkEnd w:id="166"/>
    </w:p>
    <w:tbl>
      <w:tblPr>
        <w:tblStyle w:val="Tabela-Siatka"/>
        <w:tblW w:w="0" w:type="auto"/>
        <w:shd w:val="clear" w:color="auto" w:fill="FFFFFF" w:themeFill="background1"/>
        <w:tblLook w:val="04A0"/>
      </w:tblPr>
      <w:tblGrid>
        <w:gridCol w:w="3070"/>
        <w:gridCol w:w="3071"/>
        <w:gridCol w:w="3071"/>
      </w:tblGrid>
      <w:tr w:rsidR="00896A2B" w:rsidRPr="006741CF" w:rsidTr="003D3840">
        <w:tc>
          <w:tcPr>
            <w:tcW w:w="3070" w:type="dxa"/>
            <w:shd w:val="clear" w:color="auto" w:fill="FFFFFF" w:themeFill="background1"/>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Obszar emisji</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Emisja (Mg CO2)</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Udział (%)</w:t>
            </w:r>
          </w:p>
        </w:tc>
      </w:tr>
      <w:tr w:rsidR="00896A2B" w:rsidRPr="006741CF" w:rsidTr="003D3840">
        <w:tc>
          <w:tcPr>
            <w:tcW w:w="3070" w:type="dxa"/>
            <w:shd w:val="clear" w:color="auto" w:fill="FFFFFF" w:themeFill="background1"/>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Mieszkalnictwo</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31 052,2</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52,2</w:t>
            </w:r>
          </w:p>
        </w:tc>
      </w:tr>
      <w:tr w:rsidR="00896A2B" w:rsidRPr="006741CF" w:rsidTr="003D3840">
        <w:tc>
          <w:tcPr>
            <w:tcW w:w="3070" w:type="dxa"/>
            <w:shd w:val="clear" w:color="auto" w:fill="FFFFFF" w:themeFill="background1"/>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 xml:space="preserve">Transport </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12 253,3</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22,3</w:t>
            </w:r>
          </w:p>
        </w:tc>
      </w:tr>
      <w:tr w:rsidR="00896A2B" w:rsidRPr="006741CF" w:rsidTr="003D3840">
        <w:tc>
          <w:tcPr>
            <w:tcW w:w="3070" w:type="dxa"/>
            <w:shd w:val="clear" w:color="auto" w:fill="FFFFFF" w:themeFill="background1"/>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Handel i usługi</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11 555,9</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19,4</w:t>
            </w:r>
          </w:p>
        </w:tc>
      </w:tr>
      <w:tr w:rsidR="00896A2B" w:rsidRPr="006741CF" w:rsidTr="003D3840">
        <w:tc>
          <w:tcPr>
            <w:tcW w:w="3070" w:type="dxa"/>
            <w:shd w:val="clear" w:color="auto" w:fill="FFFFFF" w:themeFill="background1"/>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Mienie komunalne</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3 588,4</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6,0</w:t>
            </w:r>
          </w:p>
        </w:tc>
      </w:tr>
      <w:tr w:rsidR="00896A2B" w:rsidRPr="006741CF" w:rsidTr="003D3840">
        <w:tc>
          <w:tcPr>
            <w:tcW w:w="3070" w:type="dxa"/>
            <w:shd w:val="clear" w:color="auto" w:fill="FFFFFF" w:themeFill="background1"/>
          </w:tcPr>
          <w:p w:rsidR="00896A2B" w:rsidRPr="006741CF" w:rsidRDefault="00896A2B" w:rsidP="006741CF">
            <w:p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Łącznie</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59 449,9</w:t>
            </w:r>
          </w:p>
        </w:tc>
        <w:tc>
          <w:tcPr>
            <w:tcW w:w="3071" w:type="dxa"/>
            <w:shd w:val="clear" w:color="auto" w:fill="FFFFFF" w:themeFill="background1"/>
          </w:tcPr>
          <w:p w:rsidR="00896A2B" w:rsidRPr="006741CF" w:rsidRDefault="00896A2B" w:rsidP="006741CF">
            <w:pPr>
              <w:shd w:val="clear" w:color="auto" w:fill="FFFFFF" w:themeFill="background1"/>
              <w:jc w:val="center"/>
              <w:rPr>
                <w:rFonts w:ascii="Times New Roman" w:hAnsi="Times New Roman" w:cs="Times New Roman"/>
                <w:sz w:val="24"/>
                <w:szCs w:val="24"/>
              </w:rPr>
            </w:pPr>
            <w:r w:rsidRPr="006741CF">
              <w:rPr>
                <w:rFonts w:ascii="Times New Roman" w:hAnsi="Times New Roman" w:cs="Times New Roman"/>
                <w:sz w:val="24"/>
                <w:szCs w:val="24"/>
              </w:rPr>
              <w:t>100,00</w:t>
            </w:r>
          </w:p>
        </w:tc>
      </w:tr>
    </w:tbl>
    <w:p w:rsidR="00896A2B" w:rsidRPr="006741CF" w:rsidRDefault="00896A2B" w:rsidP="006741CF">
      <w:pPr>
        <w:shd w:val="clear" w:color="auto" w:fill="FFFFFF" w:themeFill="background1"/>
        <w:rPr>
          <w:rFonts w:ascii="Times New Roman" w:hAnsi="Times New Roman" w:cs="Times New Roman"/>
          <w:i/>
          <w:sz w:val="20"/>
          <w:szCs w:val="20"/>
        </w:rPr>
        <w:sectPr w:rsidR="00896A2B" w:rsidRPr="006741CF" w:rsidSect="00403FF7">
          <w:pgSz w:w="11906" w:h="16838"/>
          <w:pgMar w:top="1417" w:right="1417" w:bottom="1417" w:left="1417" w:header="708" w:footer="708" w:gutter="0"/>
          <w:cols w:space="708"/>
          <w:docGrid w:linePitch="360"/>
        </w:sectPr>
      </w:pPr>
      <w:r w:rsidRPr="006741CF">
        <w:rPr>
          <w:rFonts w:ascii="Times New Roman" w:hAnsi="Times New Roman" w:cs="Times New Roman"/>
          <w:i/>
          <w:sz w:val="20"/>
          <w:szCs w:val="20"/>
        </w:rPr>
        <w:t>Źródło: Plan Gospodarki Niskoemisyjnej dla Gminy Miasta Chełmna</w:t>
      </w:r>
    </w:p>
    <w:p w:rsidR="00896A2B" w:rsidRPr="006741CF" w:rsidRDefault="00896A2B" w:rsidP="006741CF">
      <w:pPr>
        <w:pStyle w:val="Nagwek1"/>
        <w:shd w:val="clear" w:color="auto" w:fill="FFFFFF" w:themeFill="background1"/>
        <w:rPr>
          <w:color w:val="auto"/>
        </w:rPr>
      </w:pPr>
      <w:bookmarkStart w:id="167" w:name="_Toc463473977"/>
      <w:bookmarkStart w:id="168" w:name="_Toc472262811"/>
      <w:r w:rsidRPr="006741CF">
        <w:rPr>
          <w:color w:val="auto"/>
        </w:rPr>
        <w:lastRenderedPageBreak/>
        <w:t>Podsumowanie diagnozy</w:t>
      </w:r>
      <w:bookmarkEnd w:id="167"/>
      <w:bookmarkEnd w:id="168"/>
    </w:p>
    <w:p w:rsidR="00896A2B" w:rsidRPr="006741CF" w:rsidRDefault="00896A2B" w:rsidP="006741CF">
      <w:pPr>
        <w:shd w:val="clear" w:color="auto" w:fill="FFFFFF" w:themeFill="background1"/>
      </w:pPr>
    </w:p>
    <w:p w:rsidR="00896A2B" w:rsidRPr="006741CF" w:rsidRDefault="00896A2B" w:rsidP="006741CF">
      <w:pPr>
        <w:shd w:val="clear" w:color="auto" w:fill="FFFFFF" w:themeFill="background1"/>
        <w:spacing w:line="360" w:lineRule="auto"/>
        <w:jc w:val="both"/>
        <w:rPr>
          <w:rFonts w:ascii="Times New Roman" w:hAnsi="Times New Roman" w:cs="Times New Roman"/>
          <w:sz w:val="24"/>
          <w:szCs w:val="24"/>
        </w:rPr>
      </w:pPr>
      <w:r w:rsidRPr="006741CF">
        <w:rPr>
          <w:rFonts w:ascii="Times New Roman" w:hAnsi="Times New Roman" w:cs="Times New Roman"/>
          <w:sz w:val="24"/>
          <w:szCs w:val="24"/>
        </w:rPr>
        <w:t xml:space="preserve">Przeprowadzona diagnoza obszaru rewitalizacji -Gminy Miasta Chełmna wskazuje na następujące negatywne zjawiska wpływające na zrównoważony rozwój obszaru: </w:t>
      </w:r>
    </w:p>
    <w:p w:rsidR="00896A2B" w:rsidRPr="006741CF" w:rsidRDefault="00896A2B" w:rsidP="006741CF">
      <w:pPr>
        <w:numPr>
          <w:ilvl w:val="0"/>
          <w:numId w:val="5"/>
        </w:num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ujemny przyrost naturalny,</w:t>
      </w:r>
    </w:p>
    <w:p w:rsidR="00896A2B" w:rsidRPr="006741CF" w:rsidRDefault="00896A2B" w:rsidP="006741CF">
      <w:pPr>
        <w:numPr>
          <w:ilvl w:val="0"/>
          <w:numId w:val="5"/>
        </w:num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ujemne saldo migracji,</w:t>
      </w:r>
    </w:p>
    <w:p w:rsidR="00896A2B" w:rsidRPr="006741CF" w:rsidRDefault="00896A2B" w:rsidP="006741CF">
      <w:pPr>
        <w:numPr>
          <w:ilvl w:val="0"/>
          <w:numId w:val="5"/>
        </w:num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 xml:space="preserve">powoli narastające zjawisko starzenia się społeczeństwa, wzrastająca liczba osób  </w:t>
      </w:r>
      <w:r w:rsidRPr="006741CF">
        <w:rPr>
          <w:rFonts w:ascii="Times New Roman" w:hAnsi="Times New Roman" w:cs="Times New Roman"/>
          <w:sz w:val="24"/>
          <w:szCs w:val="24"/>
        </w:rPr>
        <w:br/>
        <w:t>w wieku poprodukcyjnym,</w:t>
      </w:r>
    </w:p>
    <w:p w:rsidR="00896A2B" w:rsidRPr="006741CF" w:rsidRDefault="00896A2B" w:rsidP="006741CF">
      <w:pPr>
        <w:numPr>
          <w:ilvl w:val="0"/>
          <w:numId w:val="5"/>
        </w:num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wysoki odsetek  ludności w wieku poprodukcyjnym w ludności ogółem na danym obszarze</w:t>
      </w:r>
    </w:p>
    <w:p w:rsidR="00896A2B" w:rsidRPr="006741CF" w:rsidRDefault="00896A2B" w:rsidP="006741CF">
      <w:pPr>
        <w:numPr>
          <w:ilvl w:val="0"/>
          <w:numId w:val="5"/>
        </w:num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nadal stosunkowo wysoka stopa bezrobocia w stosunku do wartości krajowych i wojewódzkich</w:t>
      </w:r>
    </w:p>
    <w:p w:rsidR="00896A2B" w:rsidRPr="006741CF" w:rsidRDefault="00896A2B" w:rsidP="006741CF">
      <w:pPr>
        <w:numPr>
          <w:ilvl w:val="0"/>
          <w:numId w:val="5"/>
        </w:num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wysoki wskaźnik  osób z najniższym wykształceniem wśród ogólnej liczby osób pozostających bez pracy,</w:t>
      </w:r>
    </w:p>
    <w:p w:rsidR="00896A2B" w:rsidRPr="006741CF" w:rsidRDefault="00896A2B" w:rsidP="006741CF">
      <w:pPr>
        <w:numPr>
          <w:ilvl w:val="0"/>
          <w:numId w:val="5"/>
        </w:num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wysoki odsetek osób z najniższym wykształceniem (gimnazjalne i poniżej) wśród ogólnej liczby zarejestrowanych osób bezrobotnych,</w:t>
      </w:r>
    </w:p>
    <w:p w:rsidR="00896A2B" w:rsidRPr="006741CF" w:rsidRDefault="00896A2B" w:rsidP="006741CF">
      <w:pPr>
        <w:numPr>
          <w:ilvl w:val="0"/>
          <w:numId w:val="5"/>
        </w:num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 xml:space="preserve">wyludnianie miasta, </w:t>
      </w:r>
    </w:p>
    <w:p w:rsidR="00896A2B" w:rsidRPr="006741CF" w:rsidRDefault="00896A2B" w:rsidP="006741CF">
      <w:pPr>
        <w:numPr>
          <w:ilvl w:val="0"/>
          <w:numId w:val="5"/>
        </w:num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 xml:space="preserve">przeciętne wynagrodzenie brutto niższe od średniej wartości krajowej, </w:t>
      </w:r>
    </w:p>
    <w:p w:rsidR="00896A2B" w:rsidRPr="006741CF" w:rsidRDefault="00896A2B" w:rsidP="006741CF">
      <w:pPr>
        <w:numPr>
          <w:ilvl w:val="0"/>
          <w:numId w:val="5"/>
        </w:num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niski poziom aktywności społecznej,</w:t>
      </w:r>
    </w:p>
    <w:p w:rsidR="00896A2B" w:rsidRPr="006741CF" w:rsidRDefault="00896A2B" w:rsidP="006741CF">
      <w:pPr>
        <w:numPr>
          <w:ilvl w:val="0"/>
          <w:numId w:val="5"/>
        </w:numPr>
        <w:shd w:val="clear" w:color="auto" w:fill="FFFFFF" w:themeFill="background1"/>
        <w:rPr>
          <w:rFonts w:ascii="Times New Roman" w:hAnsi="Times New Roman" w:cs="Times New Roman"/>
          <w:sz w:val="24"/>
          <w:szCs w:val="24"/>
        </w:rPr>
      </w:pPr>
      <w:r w:rsidRPr="006741CF">
        <w:rPr>
          <w:rFonts w:ascii="Times New Roman" w:hAnsi="Times New Roman" w:cs="Times New Roman"/>
          <w:sz w:val="24"/>
          <w:szCs w:val="24"/>
        </w:rPr>
        <w:t>ograniczona dostępność do uczestnictwa w życiu społecznym i gospodarczym osób z niepełnosprawnościami,</w:t>
      </w:r>
    </w:p>
    <w:p w:rsidR="00896A2B" w:rsidRPr="006741CF" w:rsidRDefault="00896A2B" w:rsidP="006741CF">
      <w:pPr>
        <w:pStyle w:val="Akapitzlist"/>
        <w:numPr>
          <w:ilvl w:val="0"/>
          <w:numId w:val="5"/>
        </w:numPr>
        <w:shd w:val="clear" w:color="auto" w:fill="FFFFFF" w:themeFill="background1"/>
        <w:spacing w:line="360" w:lineRule="auto"/>
        <w:rPr>
          <w:rFonts w:ascii="Times New Roman" w:hAnsi="Times New Roman" w:cs="Times New Roman"/>
          <w:sz w:val="24"/>
          <w:szCs w:val="24"/>
        </w:rPr>
      </w:pPr>
      <w:r w:rsidRPr="006741CF">
        <w:rPr>
          <w:rFonts w:ascii="Times New Roman" w:hAnsi="Times New Roman" w:cs="Times New Roman"/>
          <w:sz w:val="24"/>
          <w:szCs w:val="24"/>
        </w:rPr>
        <w:t xml:space="preserve">niski poziom aktywności </w:t>
      </w:r>
      <w:r w:rsidR="00735FBE">
        <w:rPr>
          <w:rFonts w:ascii="Times New Roman" w:hAnsi="Times New Roman" w:cs="Times New Roman"/>
          <w:sz w:val="24"/>
          <w:szCs w:val="24"/>
        </w:rPr>
        <w:t>społecznej, w tym podmiotów trzeciego sektora,</w:t>
      </w:r>
    </w:p>
    <w:p w:rsidR="00896A2B" w:rsidRDefault="00896A2B" w:rsidP="006741CF">
      <w:pPr>
        <w:pStyle w:val="Akapitzlist"/>
        <w:numPr>
          <w:ilvl w:val="0"/>
          <w:numId w:val="5"/>
        </w:numPr>
        <w:shd w:val="clear" w:color="auto" w:fill="FFFFFF" w:themeFill="background1"/>
        <w:spacing w:line="360" w:lineRule="auto"/>
        <w:rPr>
          <w:rFonts w:ascii="Times New Roman" w:hAnsi="Times New Roman" w:cs="Times New Roman"/>
          <w:sz w:val="24"/>
          <w:szCs w:val="24"/>
        </w:rPr>
      </w:pPr>
      <w:r w:rsidRPr="006741CF">
        <w:rPr>
          <w:rFonts w:ascii="Times New Roman" w:hAnsi="Times New Roman" w:cs="Times New Roman"/>
          <w:sz w:val="24"/>
          <w:szCs w:val="24"/>
        </w:rPr>
        <w:t xml:space="preserve">brak podmiotów ekonomii społecznej. </w:t>
      </w:r>
    </w:p>
    <w:p w:rsidR="00735FBE" w:rsidRPr="006741CF" w:rsidRDefault="00735FBE" w:rsidP="006741CF">
      <w:pPr>
        <w:pStyle w:val="Akapitzlist"/>
        <w:numPr>
          <w:ilvl w:val="0"/>
          <w:numId w:val="5"/>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wysoki poziom zanieczyszczenia powietrza spowodowany dużą liczbą pieców na paliwa stałe z sektora mieszkaniowego.</w:t>
      </w:r>
    </w:p>
    <w:p w:rsidR="00896A2B" w:rsidRPr="006741CF" w:rsidRDefault="00896A2B" w:rsidP="006741CF">
      <w:pPr>
        <w:shd w:val="clear" w:color="auto" w:fill="FFFFFF" w:themeFill="background1"/>
        <w:ind w:left="720"/>
        <w:rPr>
          <w:rFonts w:ascii="Times New Roman" w:hAnsi="Times New Roman" w:cs="Times New Roman"/>
          <w:sz w:val="24"/>
          <w:szCs w:val="24"/>
        </w:rPr>
      </w:pPr>
    </w:p>
    <w:p w:rsidR="00F74708" w:rsidRPr="006741CF" w:rsidRDefault="00F74708" w:rsidP="006741CF">
      <w:pPr>
        <w:shd w:val="clear" w:color="auto" w:fill="FFFFFF" w:themeFill="background1"/>
        <w:ind w:left="720"/>
        <w:rPr>
          <w:rFonts w:ascii="Times New Roman" w:hAnsi="Times New Roman" w:cs="Times New Roman"/>
          <w:sz w:val="24"/>
          <w:szCs w:val="24"/>
        </w:rPr>
      </w:pPr>
    </w:p>
    <w:p w:rsidR="007B3D52" w:rsidRPr="006741CF" w:rsidRDefault="007B3D52" w:rsidP="006741CF">
      <w:pPr>
        <w:shd w:val="clear" w:color="auto" w:fill="FFFFFF" w:themeFill="background1"/>
        <w:ind w:left="720"/>
        <w:rPr>
          <w:rFonts w:ascii="Times New Roman" w:hAnsi="Times New Roman" w:cs="Times New Roman"/>
          <w:sz w:val="24"/>
          <w:szCs w:val="24"/>
        </w:rPr>
      </w:pPr>
    </w:p>
    <w:p w:rsidR="007B3D52" w:rsidRPr="006741CF" w:rsidRDefault="007B3D52" w:rsidP="006741CF">
      <w:pPr>
        <w:shd w:val="clear" w:color="auto" w:fill="FFFFFF" w:themeFill="background1"/>
        <w:ind w:left="720"/>
        <w:rPr>
          <w:rFonts w:ascii="Times New Roman" w:hAnsi="Times New Roman" w:cs="Times New Roman"/>
          <w:sz w:val="24"/>
          <w:szCs w:val="24"/>
        </w:rPr>
      </w:pPr>
    </w:p>
    <w:p w:rsidR="00896A2B" w:rsidRPr="006741CF" w:rsidRDefault="00F74708" w:rsidP="006741CF">
      <w:pPr>
        <w:pStyle w:val="Nagwek1"/>
        <w:shd w:val="clear" w:color="auto" w:fill="FFFFFF" w:themeFill="background1"/>
        <w:rPr>
          <w:color w:val="auto"/>
        </w:rPr>
      </w:pPr>
      <w:bookmarkStart w:id="169" w:name="_Toc472262812"/>
      <w:r w:rsidRPr="006741CF">
        <w:rPr>
          <w:color w:val="auto"/>
        </w:rPr>
        <w:lastRenderedPageBreak/>
        <w:t>Spis tabel</w:t>
      </w:r>
      <w:bookmarkEnd w:id="169"/>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r w:rsidRPr="006741CF">
        <w:rPr>
          <w:rFonts w:ascii="Times New Roman" w:hAnsi="Times New Roman" w:cs="Times New Roman"/>
          <w:i/>
          <w:sz w:val="24"/>
          <w:szCs w:val="24"/>
        </w:rPr>
        <w:fldChar w:fldCharType="begin"/>
      </w:r>
      <w:r w:rsidR="00F74708" w:rsidRPr="006741CF">
        <w:rPr>
          <w:rFonts w:ascii="Times New Roman" w:hAnsi="Times New Roman" w:cs="Times New Roman"/>
          <w:i/>
          <w:sz w:val="24"/>
          <w:szCs w:val="24"/>
        </w:rPr>
        <w:instrText xml:space="preserve"> TOC \h \z \c "Tabela" </w:instrText>
      </w:r>
      <w:r w:rsidRPr="006741CF">
        <w:rPr>
          <w:rFonts w:ascii="Times New Roman" w:hAnsi="Times New Roman" w:cs="Times New Roman"/>
          <w:i/>
          <w:sz w:val="24"/>
          <w:szCs w:val="24"/>
        </w:rPr>
        <w:fldChar w:fldCharType="separate"/>
      </w:r>
      <w:hyperlink w:anchor="_Toc472262994" w:history="1">
        <w:r w:rsidR="007B64F7" w:rsidRPr="006741CF">
          <w:rPr>
            <w:rStyle w:val="Hipercze"/>
            <w:rFonts w:ascii="Times New Roman" w:hAnsi="Times New Roman" w:cs="Times New Roman"/>
            <w:i/>
            <w:noProof/>
            <w:color w:val="auto"/>
            <w:sz w:val="24"/>
            <w:szCs w:val="24"/>
          </w:rPr>
          <w:t>Tabela 1 Liczba mieszkańców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_Toc472262994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995" w:history="1">
        <w:r w:rsidR="007B64F7" w:rsidRPr="006741CF">
          <w:rPr>
            <w:rStyle w:val="Hipercze"/>
            <w:rFonts w:ascii="Times New Roman" w:hAnsi="Times New Roman" w:cs="Times New Roman"/>
            <w:i/>
            <w:noProof/>
            <w:color w:val="auto"/>
            <w:sz w:val="24"/>
            <w:szCs w:val="24"/>
          </w:rPr>
          <w:t>Tabela 2 Zameldowania w ruchu wewnętrznym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_Toc472262995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996" w:history="1">
        <w:r w:rsidR="007B64F7" w:rsidRPr="006741CF">
          <w:rPr>
            <w:rStyle w:val="Hipercze"/>
            <w:rFonts w:ascii="Times New Roman" w:hAnsi="Times New Roman" w:cs="Times New Roman"/>
            <w:i/>
            <w:noProof/>
            <w:color w:val="auto"/>
            <w:sz w:val="24"/>
            <w:szCs w:val="24"/>
          </w:rPr>
          <w:t>Tabela 3 Wymeldowania w ruchu wewnętrznym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_Toc472262996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997" w:history="1">
        <w:r w:rsidR="007B64F7" w:rsidRPr="006741CF">
          <w:rPr>
            <w:rStyle w:val="Hipercze"/>
            <w:rFonts w:ascii="Times New Roman" w:hAnsi="Times New Roman" w:cs="Times New Roman"/>
            <w:i/>
            <w:noProof/>
            <w:color w:val="auto"/>
            <w:sz w:val="24"/>
            <w:szCs w:val="24"/>
          </w:rPr>
          <w:t>Tabela 4 Zameldowania z zagranicy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_Toc472262997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4</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998" w:history="1">
        <w:r w:rsidR="007B64F7" w:rsidRPr="006741CF">
          <w:rPr>
            <w:rStyle w:val="Hipercze"/>
            <w:rFonts w:ascii="Times New Roman" w:hAnsi="Times New Roman" w:cs="Times New Roman"/>
            <w:i/>
            <w:noProof/>
            <w:color w:val="auto"/>
            <w:sz w:val="24"/>
            <w:szCs w:val="24"/>
          </w:rPr>
          <w:t>Tabela 5 Wymeldowania za granicę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_Toc472262998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4</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999" w:history="1">
        <w:r w:rsidR="007B64F7" w:rsidRPr="006741CF">
          <w:rPr>
            <w:rStyle w:val="Hipercze"/>
            <w:rFonts w:ascii="Times New Roman" w:hAnsi="Times New Roman" w:cs="Times New Roman"/>
            <w:i/>
            <w:noProof/>
            <w:color w:val="auto"/>
            <w:sz w:val="24"/>
            <w:szCs w:val="24"/>
          </w:rPr>
          <w:t>Tabela 6 Saldo migracji wewnętrznych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_Toc472262999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4</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00" w:history="1">
        <w:r w:rsidR="007B64F7" w:rsidRPr="006741CF">
          <w:rPr>
            <w:rStyle w:val="Hipercze"/>
            <w:rFonts w:ascii="Times New Roman" w:hAnsi="Times New Roman" w:cs="Times New Roman"/>
            <w:i/>
            <w:noProof/>
            <w:color w:val="auto"/>
            <w:sz w:val="24"/>
            <w:szCs w:val="24"/>
          </w:rPr>
          <w:t>Tabela 7 Saldo migracji zagranicznych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_Toc472263000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4</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01" w:history="1">
        <w:r w:rsidR="007B64F7" w:rsidRPr="006741CF">
          <w:rPr>
            <w:rStyle w:val="Hipercze"/>
            <w:rFonts w:ascii="Times New Roman" w:hAnsi="Times New Roman" w:cs="Times New Roman"/>
            <w:i/>
            <w:noProof/>
            <w:color w:val="auto"/>
            <w:sz w:val="24"/>
            <w:szCs w:val="24"/>
          </w:rPr>
          <w:t>Tabela 8 Prognoza demograficzna dla Powiatu i Miasta do roku 2050</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_Toc472263001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5</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02" w:history="1">
        <w:r w:rsidR="007B64F7" w:rsidRPr="006741CF">
          <w:rPr>
            <w:rStyle w:val="Hipercze"/>
            <w:rFonts w:ascii="Times New Roman" w:hAnsi="Times New Roman" w:cs="Times New Roman"/>
            <w:i/>
            <w:noProof/>
            <w:color w:val="auto"/>
            <w:sz w:val="24"/>
            <w:szCs w:val="24"/>
          </w:rPr>
          <w:t>Tabela 9 Liczba osób w wieku przedprodukcyjnym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_Toc472263002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5</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03" w:history="1">
        <w:r w:rsidR="007B64F7" w:rsidRPr="006741CF">
          <w:rPr>
            <w:rStyle w:val="Hipercze"/>
            <w:rFonts w:ascii="Times New Roman" w:hAnsi="Times New Roman" w:cs="Times New Roman"/>
            <w:i/>
            <w:noProof/>
            <w:color w:val="auto"/>
            <w:sz w:val="24"/>
            <w:szCs w:val="24"/>
          </w:rPr>
          <w:t>Tabela 10 Liczba osób w wieku produkcyjnym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_Toc472263003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6</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04" w:history="1">
        <w:r w:rsidR="007B64F7" w:rsidRPr="006741CF">
          <w:rPr>
            <w:rStyle w:val="Hipercze"/>
            <w:rFonts w:ascii="Times New Roman" w:hAnsi="Times New Roman" w:cs="Times New Roman"/>
            <w:i/>
            <w:noProof/>
            <w:color w:val="auto"/>
            <w:sz w:val="24"/>
            <w:szCs w:val="24"/>
          </w:rPr>
          <w:t>Tabela 11 Liczba osób w wieku poprodukcyjnym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_Toc472263004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6</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05" w:history="1">
        <w:r w:rsidR="007B64F7" w:rsidRPr="006741CF">
          <w:rPr>
            <w:rStyle w:val="Hipercze"/>
            <w:rFonts w:ascii="Times New Roman" w:hAnsi="Times New Roman" w:cs="Times New Roman"/>
            <w:i/>
            <w:noProof/>
            <w:color w:val="auto"/>
            <w:sz w:val="24"/>
            <w:szCs w:val="24"/>
          </w:rPr>
          <w:t>Tabela 12 Liczba urodzeń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_Toc472263005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7</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06" w:history="1">
        <w:r w:rsidR="007B64F7" w:rsidRPr="006741CF">
          <w:rPr>
            <w:rStyle w:val="Hipercze"/>
            <w:rFonts w:ascii="Times New Roman" w:hAnsi="Times New Roman" w:cs="Times New Roman"/>
            <w:i/>
            <w:noProof/>
            <w:color w:val="auto"/>
            <w:sz w:val="24"/>
            <w:szCs w:val="24"/>
          </w:rPr>
          <w:t>Tabela 13 Liczba zgonów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_Toc472263006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7</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07" w:history="1">
        <w:r w:rsidR="007B64F7" w:rsidRPr="006741CF">
          <w:rPr>
            <w:rStyle w:val="Hipercze"/>
            <w:rFonts w:ascii="Times New Roman" w:hAnsi="Times New Roman" w:cs="Times New Roman"/>
            <w:i/>
            <w:noProof/>
            <w:color w:val="auto"/>
            <w:sz w:val="24"/>
            <w:szCs w:val="24"/>
          </w:rPr>
          <w:t>Tabela 14 Przyrost naturalny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_Toc472263007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7</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08" w:history="1">
        <w:r w:rsidR="007B64F7" w:rsidRPr="006741CF">
          <w:rPr>
            <w:rStyle w:val="Hipercze"/>
            <w:rFonts w:ascii="Times New Roman" w:hAnsi="Times New Roman" w:cs="Times New Roman"/>
            <w:i/>
            <w:noProof/>
            <w:color w:val="auto"/>
            <w:sz w:val="24"/>
            <w:szCs w:val="24"/>
          </w:rPr>
          <w:t xml:space="preserve">Tabela 15 </w:t>
        </w:r>
        <w:r w:rsidR="007B64F7" w:rsidRPr="006741CF">
          <w:rPr>
            <w:rStyle w:val="Hipercze"/>
            <w:rFonts w:ascii="Times New Roman" w:eastAsia="Times New Roman" w:hAnsi="Times New Roman" w:cs="Times New Roman"/>
            <w:i/>
            <w:noProof/>
            <w:color w:val="auto"/>
            <w:sz w:val="24"/>
            <w:szCs w:val="24"/>
            <w:lang w:eastAsia="pl-PL"/>
          </w:rPr>
          <w:t>Ludność w wieku nieprodukcyjnym na 100 osób w wieku produkcyjnym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_Toc472263008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8</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09" w:history="1">
        <w:r w:rsidR="007B64F7" w:rsidRPr="006741CF">
          <w:rPr>
            <w:rStyle w:val="Hipercze"/>
            <w:rFonts w:ascii="Times New Roman" w:hAnsi="Times New Roman" w:cs="Times New Roman"/>
            <w:i/>
            <w:noProof/>
            <w:color w:val="auto"/>
            <w:sz w:val="24"/>
            <w:szCs w:val="24"/>
          </w:rPr>
          <w:t xml:space="preserve">Tabela 16 </w:t>
        </w:r>
        <w:r w:rsidR="007B64F7" w:rsidRPr="006741CF">
          <w:rPr>
            <w:rStyle w:val="Hipercze"/>
            <w:rFonts w:ascii="Times New Roman" w:eastAsia="Times New Roman" w:hAnsi="Times New Roman" w:cs="Times New Roman"/>
            <w:i/>
            <w:noProof/>
            <w:color w:val="auto"/>
            <w:sz w:val="24"/>
            <w:szCs w:val="24"/>
            <w:lang w:eastAsia="pl-PL"/>
          </w:rPr>
          <w:t>Ludność w wieku poprodukcyjnym na 100 osób w wieku przedprodukcyjnym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_Toc472263009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8</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10" w:history="1">
        <w:r w:rsidR="007B64F7" w:rsidRPr="006741CF">
          <w:rPr>
            <w:rStyle w:val="Hipercze"/>
            <w:rFonts w:ascii="Times New Roman" w:hAnsi="Times New Roman" w:cs="Times New Roman"/>
            <w:i/>
            <w:noProof/>
            <w:color w:val="auto"/>
            <w:sz w:val="24"/>
            <w:szCs w:val="24"/>
          </w:rPr>
          <w:t xml:space="preserve">Tabela 17 </w:t>
        </w:r>
        <w:r w:rsidR="007B64F7" w:rsidRPr="006741CF">
          <w:rPr>
            <w:rStyle w:val="Hipercze"/>
            <w:rFonts w:ascii="Times New Roman" w:eastAsia="Times New Roman" w:hAnsi="Times New Roman" w:cs="Times New Roman"/>
            <w:i/>
            <w:noProof/>
            <w:color w:val="auto"/>
            <w:sz w:val="24"/>
            <w:szCs w:val="24"/>
            <w:lang w:eastAsia="pl-PL"/>
          </w:rPr>
          <w:t>Ludność w wieku poprodukcyjnym na 100 osób w wieku produkcyjnym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_Toc472263010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8</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11" w:history="1">
        <w:r w:rsidR="007B64F7" w:rsidRPr="006741CF">
          <w:rPr>
            <w:rStyle w:val="Hipercze"/>
            <w:rFonts w:ascii="Times New Roman" w:hAnsi="Times New Roman" w:cs="Times New Roman"/>
            <w:i/>
            <w:noProof/>
            <w:color w:val="auto"/>
            <w:sz w:val="24"/>
            <w:szCs w:val="24"/>
          </w:rPr>
          <w:t>Tabela 18 Liczba osób w wieku poprodukcyjnym w podziale na płci w latach 2010-2015 na terenie Miasta Chełmna</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_Toc472263011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9</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12" w:history="1">
        <w:r w:rsidR="007B64F7" w:rsidRPr="006741CF">
          <w:rPr>
            <w:rStyle w:val="Hipercze"/>
            <w:rFonts w:ascii="Times New Roman" w:hAnsi="Times New Roman" w:cs="Times New Roman"/>
            <w:i/>
            <w:noProof/>
            <w:color w:val="auto"/>
            <w:sz w:val="24"/>
            <w:szCs w:val="24"/>
          </w:rPr>
          <w:t>Tabela 19 Liczba osób w wieku poprodukcyjnym w podziale na płci w latach 2010-2015 na terenie Miasta Chełmna</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_Toc472263012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9</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13" w:history="1">
        <w:r w:rsidR="007B64F7" w:rsidRPr="006741CF">
          <w:rPr>
            <w:rStyle w:val="Hipercze"/>
            <w:rFonts w:ascii="Times New Roman" w:hAnsi="Times New Roman" w:cs="Times New Roman"/>
            <w:i/>
            <w:noProof/>
            <w:color w:val="auto"/>
            <w:sz w:val="24"/>
            <w:szCs w:val="24"/>
          </w:rPr>
          <w:t>Tabela 20 Udział ludności w wieku poprodukcyjnym na terenie województwa kujawsko-pomorskiego  i Miasta Chełmna wg stanu na dzień 31.12.2015 r.</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_Toc472263013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9</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14" w:history="1">
        <w:r w:rsidR="007B64F7" w:rsidRPr="006741CF">
          <w:rPr>
            <w:rStyle w:val="Hipercze"/>
            <w:rFonts w:ascii="Times New Roman" w:hAnsi="Times New Roman" w:cs="Times New Roman"/>
            <w:i/>
            <w:noProof/>
            <w:color w:val="auto"/>
            <w:sz w:val="24"/>
            <w:szCs w:val="24"/>
          </w:rPr>
          <w:t>Tabela 21 Stopa bezrobocia na terenie Powiatu Chełmińskiego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_Toc472263014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10</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15" w:history="1">
        <w:r w:rsidR="007B64F7" w:rsidRPr="006741CF">
          <w:rPr>
            <w:rStyle w:val="Hipercze"/>
            <w:rFonts w:ascii="Times New Roman" w:hAnsi="Times New Roman" w:cs="Times New Roman"/>
            <w:i/>
            <w:noProof/>
            <w:color w:val="auto"/>
            <w:sz w:val="24"/>
            <w:szCs w:val="24"/>
          </w:rPr>
          <w:t>Tabela 22 Udział zarejestrowanych osób bezrobotnych w ludności w wieku produkcyjnym na terenie województwa kujawsko-pomorskiego i Miasta Chełmna wg stanu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_Toc472263015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10</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16" w:history="1">
        <w:r w:rsidR="007B64F7" w:rsidRPr="006741CF">
          <w:rPr>
            <w:rStyle w:val="Hipercze"/>
            <w:rFonts w:ascii="Times New Roman" w:hAnsi="Times New Roman" w:cs="Times New Roman"/>
            <w:i/>
            <w:noProof/>
            <w:color w:val="auto"/>
            <w:sz w:val="24"/>
            <w:szCs w:val="24"/>
          </w:rPr>
          <w:t>Tabela 23 Bezrobotni z terenu Miasta zarejestrowani w PUP w Chełmnie wg wykształcenia  (stan na 31.12.2014)</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_Toc472263016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11</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17" w:history="1">
        <w:r w:rsidR="007B64F7" w:rsidRPr="006741CF">
          <w:rPr>
            <w:rStyle w:val="Hipercze"/>
            <w:rFonts w:ascii="Times New Roman" w:hAnsi="Times New Roman" w:cs="Times New Roman"/>
            <w:i/>
            <w:noProof/>
            <w:color w:val="auto"/>
            <w:sz w:val="24"/>
            <w:szCs w:val="24"/>
          </w:rPr>
          <w:t>Tabela 24  Bezrobotni  z terenu Miasta zarejestrowani w PUP w Chełmnie wg wieku i płci (stan na 31.12. 2014)</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_Toc472263017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11</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18" w:history="1">
        <w:r w:rsidR="007B64F7" w:rsidRPr="006741CF">
          <w:rPr>
            <w:rStyle w:val="Hipercze"/>
            <w:rFonts w:ascii="Times New Roman" w:hAnsi="Times New Roman" w:cs="Times New Roman"/>
            <w:i/>
            <w:noProof/>
            <w:color w:val="auto"/>
            <w:sz w:val="24"/>
            <w:szCs w:val="24"/>
          </w:rPr>
          <w:t>Tabela 25  Struktura osób bezrobotnych na terenie Miasta Chełmna  w roku 2013 (stan na 31.12.2013)</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_Toc472263018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12</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19" w:history="1">
        <w:r w:rsidR="007B64F7" w:rsidRPr="006741CF">
          <w:rPr>
            <w:rStyle w:val="Hipercze"/>
            <w:rFonts w:ascii="Times New Roman" w:hAnsi="Times New Roman" w:cs="Times New Roman"/>
            <w:i/>
            <w:noProof/>
            <w:color w:val="auto"/>
            <w:sz w:val="24"/>
            <w:szCs w:val="24"/>
          </w:rPr>
          <w:t>Tabela 26 Struktura osób bezrobotnych na terenie Miasta Chełmna  w roku 2014 (stan na 31.12.2014)</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_Toc472263019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12</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20" w:history="1">
        <w:r w:rsidR="007B64F7" w:rsidRPr="006741CF">
          <w:rPr>
            <w:rStyle w:val="Hipercze"/>
            <w:rFonts w:ascii="Times New Roman" w:hAnsi="Times New Roman" w:cs="Times New Roman"/>
            <w:i/>
            <w:noProof/>
            <w:color w:val="auto"/>
            <w:sz w:val="24"/>
            <w:szCs w:val="24"/>
          </w:rPr>
          <w:t>Tabela 27  Struktura osób bezrobotnych na terenie Miasta Chełmna  w roku 2014 (stan na 31.12.2015)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_Toc472263020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12</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21" w:history="1">
        <w:r w:rsidR="007B64F7" w:rsidRPr="006741CF">
          <w:rPr>
            <w:rStyle w:val="Hipercze"/>
            <w:rFonts w:ascii="Times New Roman" w:hAnsi="Times New Roman" w:cs="Times New Roman"/>
            <w:i/>
            <w:noProof/>
            <w:color w:val="auto"/>
            <w:sz w:val="24"/>
            <w:szCs w:val="24"/>
          </w:rPr>
          <w:t>Tabela 28 Przeciętne wynagrodzenie brutto w relacji do średniej krajowej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_Toc472263021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13</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22" w:history="1">
        <w:r w:rsidR="007B64F7" w:rsidRPr="006741CF">
          <w:rPr>
            <w:rStyle w:val="Hipercze"/>
            <w:rFonts w:ascii="Times New Roman" w:hAnsi="Times New Roman" w:cs="Times New Roman"/>
            <w:i/>
            <w:noProof/>
            <w:color w:val="auto"/>
            <w:sz w:val="24"/>
            <w:szCs w:val="24"/>
          </w:rPr>
          <w:t>Tabela 29 Osoby z niepełnosprawnością zarejestrowane w PUP w Chełmnie w latach 2013-2015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_Toc472263022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13</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23" w:history="1">
        <w:r w:rsidR="007B64F7" w:rsidRPr="006741CF">
          <w:rPr>
            <w:rStyle w:val="Hipercze"/>
            <w:rFonts w:ascii="Times New Roman" w:hAnsi="Times New Roman" w:cs="Times New Roman"/>
            <w:i/>
            <w:noProof/>
            <w:color w:val="auto"/>
            <w:sz w:val="24"/>
            <w:szCs w:val="24"/>
          </w:rPr>
          <w:t xml:space="preserve">Tabela 30 </w:t>
        </w:r>
        <w:r w:rsidR="007B64F7" w:rsidRPr="006741CF">
          <w:rPr>
            <w:rStyle w:val="Hipercze"/>
            <w:rFonts w:ascii="Times New Roman" w:eastAsia="Times New Roman" w:hAnsi="Times New Roman" w:cs="Times New Roman"/>
            <w:i/>
            <w:noProof/>
            <w:color w:val="auto"/>
            <w:sz w:val="24"/>
            <w:szCs w:val="24"/>
            <w:lang w:eastAsia="pl-PL"/>
          </w:rPr>
          <w:t>Gospodarstwa domowe korzystające z pomocy społecznej wg kryterium dochodowego na terenie Miasta Chełmna w latach 2010-2014</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_Toc472263023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14</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24" w:history="1">
        <w:r w:rsidR="007B64F7" w:rsidRPr="006741CF">
          <w:rPr>
            <w:rStyle w:val="Hipercze"/>
            <w:rFonts w:ascii="Times New Roman" w:hAnsi="Times New Roman" w:cs="Times New Roman"/>
            <w:i/>
            <w:noProof/>
            <w:color w:val="auto"/>
            <w:sz w:val="24"/>
            <w:szCs w:val="24"/>
          </w:rPr>
          <w:t xml:space="preserve">Tabela 31 </w:t>
        </w:r>
        <w:r w:rsidR="007B64F7" w:rsidRPr="006741CF">
          <w:rPr>
            <w:rStyle w:val="Hipercze"/>
            <w:rFonts w:ascii="Times New Roman" w:eastAsia="Times New Roman" w:hAnsi="Times New Roman" w:cs="Times New Roman"/>
            <w:i/>
            <w:noProof/>
            <w:color w:val="auto"/>
            <w:sz w:val="24"/>
            <w:szCs w:val="24"/>
            <w:lang w:eastAsia="pl-PL"/>
          </w:rPr>
          <w:t>Osoby w gospodarstwach domowych korzystających z pomocy społecznej dochodowego na terenie Miasta Chełmna w latach 2010-2014</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_Toc472263024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14</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25" w:history="1">
        <w:r w:rsidR="007B64F7" w:rsidRPr="006741CF">
          <w:rPr>
            <w:rStyle w:val="Hipercze"/>
            <w:rFonts w:ascii="Times New Roman" w:hAnsi="Times New Roman" w:cs="Times New Roman"/>
            <w:i/>
            <w:noProof/>
            <w:color w:val="auto"/>
            <w:sz w:val="24"/>
            <w:szCs w:val="24"/>
          </w:rPr>
          <w:t>Tabela 32 Zasięg korzystania z pomocy społecznej wg kryterium dochodowego  i ekonomicznych grup wieku w latach 2010-2014</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_Toc472263025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15</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26" w:history="1">
        <w:r w:rsidR="007B64F7" w:rsidRPr="006741CF">
          <w:rPr>
            <w:rStyle w:val="Hipercze"/>
            <w:rFonts w:ascii="Times New Roman" w:hAnsi="Times New Roman" w:cs="Times New Roman"/>
            <w:i/>
            <w:noProof/>
            <w:color w:val="auto"/>
            <w:sz w:val="24"/>
            <w:szCs w:val="24"/>
          </w:rPr>
          <w:t>Tabela 33 Korzystający ze świadczeń rodzinnych</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_Toc472263026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15</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27" w:history="1">
        <w:r w:rsidR="007B64F7" w:rsidRPr="006741CF">
          <w:rPr>
            <w:rStyle w:val="Hipercze"/>
            <w:rFonts w:ascii="Times New Roman" w:hAnsi="Times New Roman" w:cs="Times New Roman"/>
            <w:i/>
            <w:noProof/>
            <w:color w:val="auto"/>
            <w:sz w:val="24"/>
            <w:szCs w:val="24"/>
          </w:rPr>
          <w:t>Tabela 34 Kwoty wypłaconych świadczeń rodzinnych w latach 2010-2014</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_Toc472263027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15</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28" w:history="1">
        <w:r w:rsidR="007B64F7" w:rsidRPr="006741CF">
          <w:rPr>
            <w:rStyle w:val="Hipercze"/>
            <w:rFonts w:ascii="Times New Roman" w:hAnsi="Times New Roman" w:cs="Times New Roman"/>
            <w:i/>
            <w:noProof/>
            <w:color w:val="auto"/>
            <w:sz w:val="24"/>
            <w:szCs w:val="24"/>
          </w:rPr>
          <w:t>Tabela 35 Kwoty wypłaconych zasiłków rodzinnych i pielęgnacyjnych w latach 2010-2014</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_Toc472263028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16</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29" w:history="1">
        <w:r w:rsidR="007B64F7" w:rsidRPr="006741CF">
          <w:rPr>
            <w:rStyle w:val="Hipercze"/>
            <w:rFonts w:ascii="Times New Roman" w:hAnsi="Times New Roman" w:cs="Times New Roman"/>
            <w:i/>
            <w:noProof/>
            <w:color w:val="auto"/>
            <w:sz w:val="24"/>
            <w:szCs w:val="24"/>
          </w:rPr>
          <w:t xml:space="preserve">Tabela 36 </w:t>
        </w:r>
        <w:r w:rsidR="007B64F7" w:rsidRPr="006741CF">
          <w:rPr>
            <w:rStyle w:val="Hipercze"/>
            <w:rFonts w:ascii="Times New Roman" w:eastAsia="Times New Roman" w:hAnsi="Times New Roman" w:cs="Times New Roman"/>
            <w:bCs/>
            <w:i/>
            <w:noProof/>
            <w:color w:val="auto"/>
            <w:sz w:val="24"/>
            <w:szCs w:val="24"/>
            <w:lang w:eastAsia="pl-PL"/>
          </w:rPr>
          <w:t>Osoby z niepełnosprawnością wg płci w województwie kujawsko-pomorskim i powiecie chełmińskim</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_Toc472263029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17</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30" w:history="1">
        <w:r w:rsidR="007B64F7" w:rsidRPr="006741CF">
          <w:rPr>
            <w:rStyle w:val="Hipercze"/>
            <w:rFonts w:ascii="Times New Roman" w:hAnsi="Times New Roman" w:cs="Times New Roman"/>
            <w:i/>
            <w:noProof/>
            <w:color w:val="auto"/>
            <w:sz w:val="24"/>
            <w:szCs w:val="24"/>
          </w:rPr>
          <w:t>Tabela 37 Osoby z niepełnosprawnością zarejestrowane w PUP w Chełmnie w latach 2013-2015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_Toc472263030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18</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31" w:history="1">
        <w:r w:rsidR="007B64F7" w:rsidRPr="006741CF">
          <w:rPr>
            <w:rStyle w:val="Hipercze"/>
            <w:rFonts w:ascii="Times New Roman" w:hAnsi="Times New Roman" w:cs="Times New Roman"/>
            <w:i/>
            <w:noProof/>
            <w:color w:val="auto"/>
            <w:sz w:val="24"/>
            <w:szCs w:val="24"/>
          </w:rPr>
          <w:t>Tabela 38 Frekwencja wyborcza w Chełmnie na tle województwa i kraju</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_Toc472263031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29</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32" w:history="1">
        <w:r w:rsidR="007B64F7" w:rsidRPr="006741CF">
          <w:rPr>
            <w:rStyle w:val="Hipercze"/>
            <w:rFonts w:ascii="Times New Roman" w:hAnsi="Times New Roman" w:cs="Times New Roman"/>
            <w:i/>
            <w:noProof/>
            <w:color w:val="auto"/>
            <w:sz w:val="24"/>
            <w:szCs w:val="24"/>
          </w:rPr>
          <w:t>Tabela 39 Nowo zarejestrowane podmioty gospodarki narodowej wg rejestru REGON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_Toc472263032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30</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33" w:history="1">
        <w:r w:rsidR="007B64F7" w:rsidRPr="006741CF">
          <w:rPr>
            <w:rStyle w:val="Hipercze"/>
            <w:rFonts w:ascii="Times New Roman" w:hAnsi="Times New Roman" w:cs="Times New Roman"/>
            <w:i/>
            <w:noProof/>
            <w:color w:val="auto"/>
            <w:sz w:val="24"/>
            <w:szCs w:val="24"/>
          </w:rPr>
          <w:t>Tabela 40 Nowo zarejestrowane podmioty sektora publicznego wg rejestru REGON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_Toc472263033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31</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34" w:history="1">
        <w:r w:rsidR="007B64F7" w:rsidRPr="006741CF">
          <w:rPr>
            <w:rStyle w:val="Hipercze"/>
            <w:rFonts w:ascii="Times New Roman" w:hAnsi="Times New Roman" w:cs="Times New Roman"/>
            <w:i/>
            <w:noProof/>
            <w:color w:val="auto"/>
            <w:sz w:val="24"/>
            <w:szCs w:val="24"/>
          </w:rPr>
          <w:t>Tabela 41 Nowo zarejestrowane podmioty sektora prywatnego wg rejestru REGON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_Toc472263034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31</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35" w:history="1">
        <w:r w:rsidR="007B64F7" w:rsidRPr="006741CF">
          <w:rPr>
            <w:rStyle w:val="Hipercze"/>
            <w:rFonts w:ascii="Times New Roman" w:hAnsi="Times New Roman" w:cs="Times New Roman"/>
            <w:i/>
            <w:noProof/>
            <w:color w:val="auto"/>
            <w:sz w:val="24"/>
            <w:szCs w:val="24"/>
          </w:rPr>
          <w:t>Tabela 42 Nowo zarejestrowane fundacje wg rejestru REGON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_Toc472263035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31</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36" w:history="1">
        <w:r w:rsidR="007B64F7" w:rsidRPr="006741CF">
          <w:rPr>
            <w:rStyle w:val="Hipercze"/>
            <w:rFonts w:ascii="Times New Roman" w:hAnsi="Times New Roman" w:cs="Times New Roman"/>
            <w:i/>
            <w:noProof/>
            <w:color w:val="auto"/>
            <w:sz w:val="24"/>
            <w:szCs w:val="24"/>
          </w:rPr>
          <w:t>Tabela 43 Nowo zarejestrowane stowarzyszenia i organizacje społeczne wg rejestru REGON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_Toc472263036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31</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37" w:history="1">
        <w:r w:rsidR="007B64F7" w:rsidRPr="006741CF">
          <w:rPr>
            <w:rStyle w:val="Hipercze"/>
            <w:rFonts w:ascii="Times New Roman" w:hAnsi="Times New Roman" w:cs="Times New Roman"/>
            <w:i/>
            <w:noProof/>
            <w:color w:val="auto"/>
            <w:sz w:val="24"/>
            <w:szCs w:val="24"/>
          </w:rPr>
          <w:t>Tabela 44 Osoby fizyczne prowadzące działalność gospodarczą wg sekcji PKD 2007 (dane za I kw.2016)</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_Toc472263037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32</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38" w:history="1">
        <w:r w:rsidR="007B64F7" w:rsidRPr="006741CF">
          <w:rPr>
            <w:rStyle w:val="Hipercze"/>
            <w:rFonts w:ascii="Times New Roman" w:hAnsi="Times New Roman" w:cs="Times New Roman"/>
            <w:i/>
            <w:noProof/>
            <w:color w:val="auto"/>
            <w:sz w:val="24"/>
            <w:szCs w:val="24"/>
          </w:rPr>
          <w:t xml:space="preserve">Tabela 45 </w:t>
        </w:r>
        <w:r w:rsidR="007B64F7" w:rsidRPr="006741CF">
          <w:rPr>
            <w:rStyle w:val="Hipercze"/>
            <w:rFonts w:ascii="Times New Roman" w:eastAsia="Times New Roman" w:hAnsi="Times New Roman" w:cs="Times New Roman"/>
            <w:i/>
            <w:noProof/>
            <w:color w:val="auto"/>
            <w:sz w:val="24"/>
            <w:szCs w:val="24"/>
            <w:lang w:eastAsia="pl-PL"/>
          </w:rPr>
          <w:t>Osoby fizyczne prowadzące działalność gospodarczą na terenie Miasta Chełmna w latach 2012-2015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_Toc472263038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33</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39" w:history="1">
        <w:r w:rsidR="007B64F7" w:rsidRPr="006741CF">
          <w:rPr>
            <w:rStyle w:val="Hipercze"/>
            <w:rFonts w:ascii="Times New Roman" w:hAnsi="Times New Roman" w:cs="Times New Roman"/>
            <w:i/>
            <w:noProof/>
            <w:color w:val="auto"/>
            <w:sz w:val="24"/>
            <w:szCs w:val="24"/>
          </w:rPr>
          <w:t xml:space="preserve">Tabela 46 </w:t>
        </w:r>
        <w:r w:rsidR="007B64F7" w:rsidRPr="006741CF">
          <w:rPr>
            <w:rStyle w:val="Hipercze"/>
            <w:rFonts w:ascii="Times New Roman" w:eastAsia="Times New Roman" w:hAnsi="Times New Roman" w:cs="Times New Roman"/>
            <w:i/>
            <w:noProof/>
            <w:color w:val="auto"/>
            <w:sz w:val="24"/>
            <w:szCs w:val="24"/>
            <w:lang w:eastAsia="pl-PL"/>
          </w:rPr>
          <w:t>Podmioty wyrejestrowane wg sekcji i działów PKD 2007 oraz sektorów własnościowych</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_Toc472263039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34</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40" w:history="1">
        <w:r w:rsidR="007B64F7" w:rsidRPr="006741CF">
          <w:rPr>
            <w:rStyle w:val="Hipercze"/>
            <w:rFonts w:ascii="Times New Roman" w:hAnsi="Times New Roman" w:cs="Times New Roman"/>
            <w:i/>
            <w:noProof/>
            <w:color w:val="auto"/>
            <w:sz w:val="24"/>
            <w:szCs w:val="24"/>
          </w:rPr>
          <w:t>Tabela 47 Wskaźnik osób fizycznych prowadzących działalność gospodarczą na 100 osób w wieku produkcyjnym na terenie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_Toc472263040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34</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41" w:history="1">
        <w:r w:rsidR="007B64F7" w:rsidRPr="006741CF">
          <w:rPr>
            <w:rStyle w:val="Hipercze"/>
            <w:rFonts w:ascii="Times New Roman" w:hAnsi="Times New Roman" w:cs="Times New Roman"/>
            <w:i/>
            <w:noProof/>
            <w:color w:val="auto"/>
            <w:sz w:val="24"/>
            <w:szCs w:val="24"/>
          </w:rPr>
          <w:t xml:space="preserve">Tabela 48 </w:t>
        </w:r>
        <w:r w:rsidR="007B64F7" w:rsidRPr="006741CF">
          <w:rPr>
            <w:rStyle w:val="Hipercze"/>
            <w:rFonts w:ascii="Times New Roman" w:eastAsia="Times New Roman" w:hAnsi="Times New Roman" w:cs="Times New Roman"/>
            <w:i/>
            <w:noProof/>
            <w:color w:val="auto"/>
            <w:sz w:val="24"/>
            <w:szCs w:val="24"/>
            <w:lang w:eastAsia="pl-PL"/>
          </w:rPr>
          <w:t>Budynki mieszkalne w Gminie Miasta Chełmna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_Toc472263041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35</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42" w:history="1">
        <w:r w:rsidR="007B64F7" w:rsidRPr="006741CF">
          <w:rPr>
            <w:rStyle w:val="Hipercze"/>
            <w:rFonts w:ascii="Times New Roman" w:hAnsi="Times New Roman" w:cs="Times New Roman"/>
            <w:i/>
            <w:noProof/>
            <w:color w:val="auto"/>
            <w:sz w:val="24"/>
            <w:szCs w:val="24"/>
          </w:rPr>
          <w:t>Tabela 49 Zasoby mieszkaniowe w Gminie Miasto Chełmno w latach 2010-2015</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_Toc472263042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35</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43" w:history="1">
        <w:r w:rsidR="007B64F7" w:rsidRPr="006741CF">
          <w:rPr>
            <w:rStyle w:val="Hipercze"/>
            <w:rFonts w:ascii="Times New Roman" w:hAnsi="Times New Roman" w:cs="Times New Roman"/>
            <w:i/>
            <w:noProof/>
            <w:color w:val="auto"/>
            <w:sz w:val="24"/>
            <w:szCs w:val="24"/>
          </w:rPr>
          <w:t xml:space="preserve">Tabela 50 </w:t>
        </w:r>
        <w:r w:rsidR="007B64F7" w:rsidRPr="006741CF">
          <w:rPr>
            <w:rStyle w:val="Hipercze"/>
            <w:rFonts w:ascii="Times New Roman" w:eastAsia="Times New Roman" w:hAnsi="Times New Roman" w:cs="Times New Roman"/>
            <w:i/>
            <w:noProof/>
            <w:color w:val="auto"/>
            <w:sz w:val="24"/>
            <w:szCs w:val="24"/>
            <w:lang w:eastAsia="pl-PL"/>
          </w:rPr>
          <w:t>Zasoby mieszkaniowe (komunalne) Gminy Miasto Chełmno</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_Toc472263043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35</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44" w:history="1">
        <w:r w:rsidR="007B64F7" w:rsidRPr="006741CF">
          <w:rPr>
            <w:rStyle w:val="Hipercze"/>
            <w:rFonts w:ascii="Times New Roman" w:hAnsi="Times New Roman" w:cs="Times New Roman"/>
            <w:i/>
            <w:noProof/>
            <w:color w:val="auto"/>
            <w:sz w:val="24"/>
            <w:szCs w:val="24"/>
          </w:rPr>
          <w:t xml:space="preserve">Tabela 51 </w:t>
        </w:r>
        <w:r w:rsidR="007B64F7" w:rsidRPr="006741CF">
          <w:rPr>
            <w:rStyle w:val="Hipercze"/>
            <w:rFonts w:ascii="Times New Roman" w:eastAsia="Times New Roman" w:hAnsi="Times New Roman" w:cs="Times New Roman"/>
            <w:i/>
            <w:noProof/>
            <w:color w:val="auto"/>
            <w:sz w:val="24"/>
            <w:szCs w:val="24"/>
            <w:lang w:eastAsia="pl-PL"/>
          </w:rPr>
          <w:t>Mieszkania socjalne w Gminie Miasto Chełmno</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_Toc472263044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36</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45" w:history="1">
        <w:r w:rsidR="007B64F7" w:rsidRPr="006741CF">
          <w:rPr>
            <w:rStyle w:val="Hipercze"/>
            <w:rFonts w:ascii="Times New Roman" w:hAnsi="Times New Roman" w:cs="Times New Roman"/>
            <w:i/>
            <w:noProof/>
            <w:color w:val="auto"/>
            <w:sz w:val="24"/>
            <w:szCs w:val="24"/>
          </w:rPr>
          <w:t xml:space="preserve">Tabela 52 </w:t>
        </w:r>
        <w:r w:rsidR="007B64F7" w:rsidRPr="006741CF">
          <w:rPr>
            <w:rStyle w:val="Hipercze"/>
            <w:rFonts w:ascii="Times New Roman" w:eastAsia="Times New Roman" w:hAnsi="Times New Roman" w:cs="Times New Roman"/>
            <w:i/>
            <w:noProof/>
            <w:color w:val="auto"/>
            <w:sz w:val="24"/>
            <w:szCs w:val="24"/>
            <w:lang w:eastAsia="pl-PL"/>
          </w:rPr>
          <w:t>Postępowania eksmisyjne i eksmisje z lokali mieszkalnych w zasobach gminnych na terenie Miasta Chełmna</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_Toc472263045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36</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46" w:history="1">
        <w:r w:rsidR="007B64F7" w:rsidRPr="006741CF">
          <w:rPr>
            <w:rStyle w:val="Hipercze"/>
            <w:rFonts w:ascii="Times New Roman" w:hAnsi="Times New Roman" w:cs="Times New Roman"/>
            <w:i/>
            <w:noProof/>
            <w:color w:val="auto"/>
            <w:sz w:val="24"/>
            <w:szCs w:val="24"/>
          </w:rPr>
          <w:t xml:space="preserve">Tabela 53 </w:t>
        </w:r>
        <w:r w:rsidR="007B64F7" w:rsidRPr="006741CF">
          <w:rPr>
            <w:rStyle w:val="Hipercze"/>
            <w:rFonts w:ascii="Times New Roman" w:eastAsia="Times New Roman" w:hAnsi="Times New Roman" w:cs="Times New Roman"/>
            <w:i/>
            <w:noProof/>
            <w:color w:val="auto"/>
            <w:sz w:val="24"/>
            <w:szCs w:val="24"/>
            <w:lang w:eastAsia="pl-PL"/>
          </w:rPr>
          <w:t>Zaległości w opłatach za mieszkanie w zasobach gminnych na terenie Gminy Miasta Chełmna</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_Toc472263046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37</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47" w:history="1">
        <w:r w:rsidR="007B64F7" w:rsidRPr="006741CF">
          <w:rPr>
            <w:rStyle w:val="Hipercze"/>
            <w:rFonts w:ascii="Times New Roman" w:hAnsi="Times New Roman" w:cs="Times New Roman"/>
            <w:i/>
            <w:noProof/>
            <w:color w:val="auto"/>
            <w:sz w:val="24"/>
            <w:szCs w:val="24"/>
          </w:rPr>
          <w:t>Tabela 54  Struktura wiekowa budynków mieszkalnych na terenie Gminy Miasta Chełmna</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_Toc472263047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37</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48" w:history="1">
        <w:r w:rsidR="007B64F7" w:rsidRPr="006741CF">
          <w:rPr>
            <w:rStyle w:val="Hipercze"/>
            <w:rFonts w:ascii="Times New Roman" w:hAnsi="Times New Roman" w:cs="Times New Roman"/>
            <w:i/>
            <w:noProof/>
            <w:color w:val="auto"/>
            <w:sz w:val="24"/>
            <w:szCs w:val="24"/>
          </w:rPr>
          <w:t>Tabela 55 Powierzchnia użytkowa budynków mieszkalnych na terenie Miasta Chełmna</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_Toc472263048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38</w:t>
        </w:r>
        <w:r w:rsidRPr="006741CF">
          <w:rPr>
            <w:rFonts w:ascii="Times New Roman" w:hAnsi="Times New Roman" w:cs="Times New Roman"/>
            <w:i/>
            <w:noProof/>
            <w:webHidden/>
            <w:sz w:val="24"/>
            <w:szCs w:val="24"/>
          </w:rPr>
          <w:fldChar w:fldCharType="end"/>
        </w:r>
      </w:hyperlink>
    </w:p>
    <w:p w:rsidR="007B64F7"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3049" w:history="1">
        <w:r w:rsidR="007B64F7" w:rsidRPr="006741CF">
          <w:rPr>
            <w:rStyle w:val="Hipercze"/>
            <w:rFonts w:ascii="Times New Roman" w:hAnsi="Times New Roman" w:cs="Times New Roman"/>
            <w:i/>
            <w:noProof/>
            <w:color w:val="auto"/>
            <w:sz w:val="24"/>
            <w:szCs w:val="24"/>
          </w:rPr>
          <w:t>Tabela 56 Bilans emisji CO2 na obszarze Miasta Chełmna w 2014 r.</w:t>
        </w:r>
        <w:r w:rsidR="007B64F7"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7B64F7" w:rsidRPr="006741CF">
          <w:rPr>
            <w:rFonts w:ascii="Times New Roman" w:hAnsi="Times New Roman" w:cs="Times New Roman"/>
            <w:i/>
            <w:noProof/>
            <w:webHidden/>
            <w:sz w:val="24"/>
            <w:szCs w:val="24"/>
          </w:rPr>
          <w:instrText xml:space="preserve"> PAGEREF _Toc472263049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45</w:t>
        </w:r>
        <w:r w:rsidRPr="006741CF">
          <w:rPr>
            <w:rFonts w:ascii="Times New Roman" w:hAnsi="Times New Roman" w:cs="Times New Roman"/>
            <w:i/>
            <w:noProof/>
            <w:webHidden/>
            <w:sz w:val="24"/>
            <w:szCs w:val="24"/>
          </w:rPr>
          <w:fldChar w:fldCharType="end"/>
        </w:r>
      </w:hyperlink>
    </w:p>
    <w:p w:rsidR="00403FF7" w:rsidRPr="006741CF" w:rsidRDefault="006751D8" w:rsidP="006741CF">
      <w:pPr>
        <w:shd w:val="clear" w:color="auto" w:fill="FFFFFF" w:themeFill="background1"/>
        <w:rPr>
          <w:rFonts w:ascii="Times New Roman" w:hAnsi="Times New Roman" w:cs="Times New Roman"/>
          <w:i/>
          <w:sz w:val="24"/>
          <w:szCs w:val="24"/>
        </w:rPr>
      </w:pPr>
      <w:r w:rsidRPr="006741CF">
        <w:rPr>
          <w:rFonts w:ascii="Times New Roman" w:hAnsi="Times New Roman" w:cs="Times New Roman"/>
          <w:i/>
          <w:sz w:val="24"/>
          <w:szCs w:val="24"/>
        </w:rPr>
        <w:fldChar w:fldCharType="end"/>
      </w:r>
    </w:p>
    <w:p w:rsidR="00F74708" w:rsidRPr="006741CF" w:rsidRDefault="00F74708" w:rsidP="006741CF">
      <w:pPr>
        <w:pStyle w:val="Nagwek1"/>
        <w:shd w:val="clear" w:color="auto" w:fill="FFFFFF" w:themeFill="background1"/>
        <w:rPr>
          <w:rFonts w:ascii="Times New Roman" w:hAnsi="Times New Roman" w:cs="Times New Roman"/>
          <w:i/>
          <w:color w:val="auto"/>
          <w:sz w:val="24"/>
          <w:szCs w:val="24"/>
        </w:rPr>
      </w:pPr>
      <w:bookmarkStart w:id="170" w:name="_Toc472262813"/>
      <w:r w:rsidRPr="006741CF">
        <w:rPr>
          <w:rFonts w:ascii="Times New Roman" w:hAnsi="Times New Roman" w:cs="Times New Roman"/>
          <w:i/>
          <w:color w:val="auto"/>
          <w:sz w:val="24"/>
          <w:szCs w:val="24"/>
        </w:rPr>
        <w:t>Spis rysunków</w:t>
      </w:r>
      <w:bookmarkEnd w:id="170"/>
    </w:p>
    <w:p w:rsidR="00F74708"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r w:rsidRPr="006741CF">
        <w:rPr>
          <w:rFonts w:ascii="Times New Roman" w:hAnsi="Times New Roman" w:cs="Times New Roman"/>
          <w:i/>
          <w:sz w:val="24"/>
          <w:szCs w:val="24"/>
        </w:rPr>
        <w:fldChar w:fldCharType="begin"/>
      </w:r>
      <w:r w:rsidR="00F74708" w:rsidRPr="006741CF">
        <w:rPr>
          <w:rFonts w:ascii="Times New Roman" w:hAnsi="Times New Roman" w:cs="Times New Roman"/>
          <w:i/>
          <w:sz w:val="24"/>
          <w:szCs w:val="24"/>
        </w:rPr>
        <w:instrText xml:space="preserve"> TOC \h \z \c "Rysunek" </w:instrText>
      </w:r>
      <w:r w:rsidRPr="006741CF">
        <w:rPr>
          <w:rFonts w:ascii="Times New Roman" w:hAnsi="Times New Roman" w:cs="Times New Roman"/>
          <w:i/>
          <w:sz w:val="24"/>
          <w:szCs w:val="24"/>
        </w:rPr>
        <w:fldChar w:fldCharType="separate"/>
      </w:r>
      <w:hyperlink w:anchor="_Toc472262200" w:history="1">
        <w:r w:rsidR="00F74708" w:rsidRPr="006741CF">
          <w:rPr>
            <w:rStyle w:val="Hipercze"/>
            <w:rFonts w:ascii="Times New Roman" w:hAnsi="Times New Roman" w:cs="Times New Roman"/>
            <w:i/>
            <w:noProof/>
            <w:color w:val="auto"/>
            <w:sz w:val="24"/>
            <w:szCs w:val="24"/>
          </w:rPr>
          <w:t>Rysunek 1  Problemy osób z niepełnosprawnością w powiecie chełmińskim</w:t>
        </w:r>
        <w:r w:rsidR="00F74708"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F74708" w:rsidRPr="006741CF">
          <w:rPr>
            <w:rFonts w:ascii="Times New Roman" w:hAnsi="Times New Roman" w:cs="Times New Roman"/>
            <w:i/>
            <w:noProof/>
            <w:webHidden/>
            <w:sz w:val="24"/>
            <w:szCs w:val="24"/>
          </w:rPr>
          <w:instrText xml:space="preserve"> PAGEREF _Toc472262200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19</w:t>
        </w:r>
        <w:r w:rsidRPr="006741CF">
          <w:rPr>
            <w:rFonts w:ascii="Times New Roman" w:hAnsi="Times New Roman" w:cs="Times New Roman"/>
            <w:i/>
            <w:noProof/>
            <w:webHidden/>
            <w:sz w:val="24"/>
            <w:szCs w:val="24"/>
          </w:rPr>
          <w:fldChar w:fldCharType="end"/>
        </w:r>
      </w:hyperlink>
    </w:p>
    <w:p w:rsidR="00F74708"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201" w:history="1">
        <w:r w:rsidR="00F74708" w:rsidRPr="006741CF">
          <w:rPr>
            <w:rStyle w:val="Hipercze"/>
            <w:rFonts w:ascii="Times New Roman" w:hAnsi="Times New Roman" w:cs="Times New Roman"/>
            <w:i/>
            <w:noProof/>
            <w:color w:val="auto"/>
            <w:sz w:val="24"/>
            <w:szCs w:val="24"/>
          </w:rPr>
          <w:t>Rysunek 2 Okres działania organizacji pozarządowych w województwie kujawsko- pomorskim (2015)</w:t>
        </w:r>
        <w:r w:rsidR="00F74708"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F74708" w:rsidRPr="006741CF">
          <w:rPr>
            <w:rFonts w:ascii="Times New Roman" w:hAnsi="Times New Roman" w:cs="Times New Roman"/>
            <w:i/>
            <w:noProof/>
            <w:webHidden/>
            <w:sz w:val="24"/>
            <w:szCs w:val="24"/>
          </w:rPr>
          <w:instrText xml:space="preserve"> PAGEREF _Toc472262201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23</w:t>
        </w:r>
        <w:r w:rsidRPr="006741CF">
          <w:rPr>
            <w:rFonts w:ascii="Times New Roman" w:hAnsi="Times New Roman" w:cs="Times New Roman"/>
            <w:i/>
            <w:noProof/>
            <w:webHidden/>
            <w:sz w:val="24"/>
            <w:szCs w:val="24"/>
          </w:rPr>
          <w:fldChar w:fldCharType="end"/>
        </w:r>
      </w:hyperlink>
    </w:p>
    <w:p w:rsidR="00F74708"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202" w:history="1">
        <w:r w:rsidR="00F74708" w:rsidRPr="006741CF">
          <w:rPr>
            <w:rStyle w:val="Hipercze"/>
            <w:rFonts w:ascii="Times New Roman" w:hAnsi="Times New Roman" w:cs="Times New Roman"/>
            <w:i/>
            <w:noProof/>
            <w:color w:val="auto"/>
            <w:sz w:val="24"/>
            <w:szCs w:val="24"/>
          </w:rPr>
          <w:t>Rysunek 3 Obszar działania organizacji pozarządowych w województwie kujawsko-pomorskim (2015)</w:t>
        </w:r>
        <w:r w:rsidR="00F74708"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F74708" w:rsidRPr="006741CF">
          <w:rPr>
            <w:rFonts w:ascii="Times New Roman" w:hAnsi="Times New Roman" w:cs="Times New Roman"/>
            <w:i/>
            <w:noProof/>
            <w:webHidden/>
            <w:sz w:val="24"/>
            <w:szCs w:val="24"/>
          </w:rPr>
          <w:instrText xml:space="preserve"> PAGEREF _Toc472262202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24</w:t>
        </w:r>
        <w:r w:rsidRPr="006741CF">
          <w:rPr>
            <w:rFonts w:ascii="Times New Roman" w:hAnsi="Times New Roman" w:cs="Times New Roman"/>
            <w:i/>
            <w:noProof/>
            <w:webHidden/>
            <w:sz w:val="24"/>
            <w:szCs w:val="24"/>
          </w:rPr>
          <w:fldChar w:fldCharType="end"/>
        </w:r>
      </w:hyperlink>
    </w:p>
    <w:p w:rsidR="00F74708"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203" w:history="1">
        <w:r w:rsidR="00F74708" w:rsidRPr="006741CF">
          <w:rPr>
            <w:rStyle w:val="Hipercze"/>
            <w:rFonts w:ascii="Times New Roman" w:hAnsi="Times New Roman" w:cs="Times New Roman"/>
            <w:i/>
            <w:noProof/>
            <w:color w:val="auto"/>
            <w:sz w:val="24"/>
            <w:szCs w:val="24"/>
          </w:rPr>
          <w:t>Rysunek 4 Zasięg działania organizacji pozarządowych w województwie kujawsko-pomorskim (2015)</w:t>
        </w:r>
        <w:r w:rsidR="00F74708"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F74708" w:rsidRPr="006741CF">
          <w:rPr>
            <w:rFonts w:ascii="Times New Roman" w:hAnsi="Times New Roman" w:cs="Times New Roman"/>
            <w:i/>
            <w:noProof/>
            <w:webHidden/>
            <w:sz w:val="24"/>
            <w:szCs w:val="24"/>
          </w:rPr>
          <w:instrText xml:space="preserve"> PAGEREF _Toc472262203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25</w:t>
        </w:r>
        <w:r w:rsidRPr="006741CF">
          <w:rPr>
            <w:rFonts w:ascii="Times New Roman" w:hAnsi="Times New Roman" w:cs="Times New Roman"/>
            <w:i/>
            <w:noProof/>
            <w:webHidden/>
            <w:sz w:val="24"/>
            <w:szCs w:val="24"/>
          </w:rPr>
          <w:fldChar w:fldCharType="end"/>
        </w:r>
      </w:hyperlink>
    </w:p>
    <w:p w:rsidR="00F74708"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204" w:history="1">
        <w:r w:rsidR="00F74708" w:rsidRPr="006741CF">
          <w:rPr>
            <w:rStyle w:val="Hipercze"/>
            <w:rFonts w:ascii="Times New Roman" w:hAnsi="Times New Roman" w:cs="Times New Roman"/>
            <w:i/>
            <w:noProof/>
            <w:color w:val="auto"/>
            <w:sz w:val="24"/>
            <w:szCs w:val="24"/>
          </w:rPr>
          <w:t>Rysunek 5 Zatrudnienie w organizacjach pozarządowych w województwie kujawsko-pomorskim (2015)</w:t>
        </w:r>
        <w:r w:rsidR="00F74708"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F74708" w:rsidRPr="006741CF">
          <w:rPr>
            <w:rFonts w:ascii="Times New Roman" w:hAnsi="Times New Roman" w:cs="Times New Roman"/>
            <w:i/>
            <w:noProof/>
            <w:webHidden/>
            <w:sz w:val="24"/>
            <w:szCs w:val="24"/>
          </w:rPr>
          <w:instrText xml:space="preserve"> PAGEREF _Toc472262204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25</w:t>
        </w:r>
        <w:r w:rsidRPr="006741CF">
          <w:rPr>
            <w:rFonts w:ascii="Times New Roman" w:hAnsi="Times New Roman" w:cs="Times New Roman"/>
            <w:i/>
            <w:noProof/>
            <w:webHidden/>
            <w:sz w:val="24"/>
            <w:szCs w:val="24"/>
          </w:rPr>
          <w:fldChar w:fldCharType="end"/>
        </w:r>
      </w:hyperlink>
    </w:p>
    <w:p w:rsidR="00F74708"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205" w:history="1">
        <w:r w:rsidR="00F74708" w:rsidRPr="006741CF">
          <w:rPr>
            <w:rStyle w:val="Hipercze"/>
            <w:rFonts w:ascii="Times New Roman" w:hAnsi="Times New Roman" w:cs="Times New Roman"/>
            <w:i/>
            <w:noProof/>
            <w:color w:val="auto"/>
            <w:sz w:val="24"/>
            <w:szCs w:val="24"/>
          </w:rPr>
          <w:t>Rysunek 6 Udział wolontariatu w działalności organizacji pozarządowych w województwie kujawsko-pomorskim (2015)</w:t>
        </w:r>
        <w:r w:rsidR="00F74708"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F74708" w:rsidRPr="006741CF">
          <w:rPr>
            <w:rFonts w:ascii="Times New Roman" w:hAnsi="Times New Roman" w:cs="Times New Roman"/>
            <w:i/>
            <w:noProof/>
            <w:webHidden/>
            <w:sz w:val="24"/>
            <w:szCs w:val="24"/>
          </w:rPr>
          <w:instrText xml:space="preserve"> PAGEREF _Toc472262205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26</w:t>
        </w:r>
        <w:r w:rsidRPr="006741CF">
          <w:rPr>
            <w:rFonts w:ascii="Times New Roman" w:hAnsi="Times New Roman" w:cs="Times New Roman"/>
            <w:i/>
            <w:noProof/>
            <w:webHidden/>
            <w:sz w:val="24"/>
            <w:szCs w:val="24"/>
          </w:rPr>
          <w:fldChar w:fldCharType="end"/>
        </w:r>
      </w:hyperlink>
    </w:p>
    <w:p w:rsidR="00F74708"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206" w:history="1">
        <w:r w:rsidR="00F74708" w:rsidRPr="006741CF">
          <w:rPr>
            <w:rStyle w:val="Hipercze"/>
            <w:rFonts w:ascii="Times New Roman" w:hAnsi="Times New Roman" w:cs="Times New Roman"/>
            <w:i/>
            <w:noProof/>
            <w:color w:val="auto"/>
            <w:sz w:val="24"/>
            <w:szCs w:val="24"/>
          </w:rPr>
          <w:t>Rysunek 7 Budżety organizacji pozarządowych w województwie kujawsko-pomorskim (2015)</w:t>
        </w:r>
        <w:r w:rsidR="00F74708"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F74708" w:rsidRPr="006741CF">
          <w:rPr>
            <w:rFonts w:ascii="Times New Roman" w:hAnsi="Times New Roman" w:cs="Times New Roman"/>
            <w:i/>
            <w:noProof/>
            <w:webHidden/>
            <w:sz w:val="24"/>
            <w:szCs w:val="24"/>
          </w:rPr>
          <w:instrText xml:space="preserve"> PAGEREF _Toc472262206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26</w:t>
        </w:r>
        <w:r w:rsidRPr="006741CF">
          <w:rPr>
            <w:rFonts w:ascii="Times New Roman" w:hAnsi="Times New Roman" w:cs="Times New Roman"/>
            <w:i/>
            <w:noProof/>
            <w:webHidden/>
            <w:sz w:val="24"/>
            <w:szCs w:val="24"/>
          </w:rPr>
          <w:fldChar w:fldCharType="end"/>
        </w:r>
      </w:hyperlink>
    </w:p>
    <w:p w:rsidR="00F74708"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207" w:history="1">
        <w:r w:rsidR="00F74708" w:rsidRPr="006741CF">
          <w:rPr>
            <w:rStyle w:val="Hipercze"/>
            <w:rFonts w:ascii="Times New Roman" w:hAnsi="Times New Roman" w:cs="Times New Roman"/>
            <w:i/>
            <w:noProof/>
            <w:color w:val="auto"/>
            <w:sz w:val="24"/>
            <w:szCs w:val="24"/>
          </w:rPr>
          <w:t>Rysunek 8 Źródła finansowania budżetów organizacji pozarządowych w województwie kujawsko-pomorskim (2015)</w:t>
        </w:r>
        <w:r w:rsidR="00F74708"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F74708" w:rsidRPr="006741CF">
          <w:rPr>
            <w:rFonts w:ascii="Times New Roman" w:hAnsi="Times New Roman" w:cs="Times New Roman"/>
            <w:i/>
            <w:noProof/>
            <w:webHidden/>
            <w:sz w:val="24"/>
            <w:szCs w:val="24"/>
          </w:rPr>
          <w:instrText xml:space="preserve"> PAGEREF _Toc472262207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27</w:t>
        </w:r>
        <w:r w:rsidRPr="006741CF">
          <w:rPr>
            <w:rFonts w:ascii="Times New Roman" w:hAnsi="Times New Roman" w:cs="Times New Roman"/>
            <w:i/>
            <w:noProof/>
            <w:webHidden/>
            <w:sz w:val="24"/>
            <w:szCs w:val="24"/>
          </w:rPr>
          <w:fldChar w:fldCharType="end"/>
        </w:r>
      </w:hyperlink>
    </w:p>
    <w:p w:rsidR="00F74708" w:rsidRPr="006741CF" w:rsidRDefault="006751D8" w:rsidP="006741CF">
      <w:pPr>
        <w:pStyle w:val="Spisilustracji"/>
        <w:shd w:val="clear" w:color="auto" w:fill="FFFFFF" w:themeFill="background1"/>
        <w:tabs>
          <w:tab w:val="right" w:leader="dot" w:pos="9062"/>
        </w:tabs>
        <w:rPr>
          <w:rFonts w:ascii="Times New Roman" w:eastAsiaTheme="minorEastAsia" w:hAnsi="Times New Roman" w:cs="Times New Roman"/>
          <w:i/>
          <w:noProof/>
          <w:sz w:val="24"/>
          <w:szCs w:val="24"/>
          <w:lang w:eastAsia="pl-PL"/>
        </w:rPr>
      </w:pPr>
      <w:hyperlink w:anchor="_Toc472262208" w:history="1">
        <w:r w:rsidR="00F74708" w:rsidRPr="006741CF">
          <w:rPr>
            <w:rStyle w:val="Hipercze"/>
            <w:rFonts w:ascii="Times New Roman" w:hAnsi="Times New Roman" w:cs="Times New Roman"/>
            <w:i/>
            <w:noProof/>
            <w:color w:val="auto"/>
            <w:sz w:val="24"/>
            <w:szCs w:val="24"/>
          </w:rPr>
          <w:t>Rysunek 9 Problemy utrudniające działalność organizacji pozarządowych w ciągu ostatnich 12 miesięcy w latach 2010-2015</w:t>
        </w:r>
        <w:r w:rsidR="00F74708" w:rsidRPr="006741CF">
          <w:rPr>
            <w:rFonts w:ascii="Times New Roman" w:hAnsi="Times New Roman" w:cs="Times New Roman"/>
            <w:i/>
            <w:noProof/>
            <w:webHidden/>
            <w:sz w:val="24"/>
            <w:szCs w:val="24"/>
          </w:rPr>
          <w:tab/>
        </w:r>
        <w:r w:rsidRPr="006741CF">
          <w:rPr>
            <w:rFonts w:ascii="Times New Roman" w:hAnsi="Times New Roman" w:cs="Times New Roman"/>
            <w:i/>
            <w:noProof/>
            <w:webHidden/>
            <w:sz w:val="24"/>
            <w:szCs w:val="24"/>
          </w:rPr>
          <w:fldChar w:fldCharType="begin"/>
        </w:r>
        <w:r w:rsidR="00F74708" w:rsidRPr="006741CF">
          <w:rPr>
            <w:rFonts w:ascii="Times New Roman" w:hAnsi="Times New Roman" w:cs="Times New Roman"/>
            <w:i/>
            <w:noProof/>
            <w:webHidden/>
            <w:sz w:val="24"/>
            <w:szCs w:val="24"/>
          </w:rPr>
          <w:instrText xml:space="preserve"> PAGEREF _Toc472262208 \h </w:instrText>
        </w:r>
        <w:r w:rsidRPr="006741CF">
          <w:rPr>
            <w:rFonts w:ascii="Times New Roman" w:hAnsi="Times New Roman" w:cs="Times New Roman"/>
            <w:i/>
            <w:noProof/>
            <w:webHidden/>
            <w:sz w:val="24"/>
            <w:szCs w:val="24"/>
          </w:rPr>
        </w:r>
        <w:r w:rsidRPr="006741CF">
          <w:rPr>
            <w:rFonts w:ascii="Times New Roman" w:hAnsi="Times New Roman" w:cs="Times New Roman"/>
            <w:i/>
            <w:noProof/>
            <w:webHidden/>
            <w:sz w:val="24"/>
            <w:szCs w:val="24"/>
          </w:rPr>
          <w:fldChar w:fldCharType="separate"/>
        </w:r>
        <w:r w:rsidR="00735FBE">
          <w:rPr>
            <w:rFonts w:ascii="Times New Roman" w:hAnsi="Times New Roman" w:cs="Times New Roman"/>
            <w:i/>
            <w:noProof/>
            <w:webHidden/>
            <w:sz w:val="24"/>
            <w:szCs w:val="24"/>
          </w:rPr>
          <w:t>28</w:t>
        </w:r>
        <w:r w:rsidRPr="006741CF">
          <w:rPr>
            <w:rFonts w:ascii="Times New Roman" w:hAnsi="Times New Roman" w:cs="Times New Roman"/>
            <w:i/>
            <w:noProof/>
            <w:webHidden/>
            <w:sz w:val="24"/>
            <w:szCs w:val="24"/>
          </w:rPr>
          <w:fldChar w:fldCharType="end"/>
        </w:r>
      </w:hyperlink>
    </w:p>
    <w:p w:rsidR="00F74708" w:rsidRPr="006741CF" w:rsidRDefault="006751D8" w:rsidP="006741CF">
      <w:pPr>
        <w:shd w:val="clear" w:color="auto" w:fill="FFFFFF" w:themeFill="background1"/>
        <w:rPr>
          <w:rFonts w:ascii="Times New Roman" w:hAnsi="Times New Roman" w:cs="Times New Roman"/>
          <w:i/>
          <w:sz w:val="24"/>
          <w:szCs w:val="24"/>
        </w:rPr>
      </w:pPr>
      <w:r w:rsidRPr="006741CF">
        <w:rPr>
          <w:rFonts w:ascii="Times New Roman" w:hAnsi="Times New Roman" w:cs="Times New Roman"/>
          <w:i/>
          <w:sz w:val="24"/>
          <w:szCs w:val="24"/>
        </w:rPr>
        <w:fldChar w:fldCharType="end"/>
      </w:r>
    </w:p>
    <w:sectPr w:rsidR="00F74708" w:rsidRPr="006741CF" w:rsidSect="00403FF7">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3C8" w:rsidRDefault="000C33C8" w:rsidP="00896A2B">
      <w:pPr>
        <w:spacing w:after="0" w:line="240" w:lineRule="auto"/>
      </w:pPr>
      <w:r>
        <w:separator/>
      </w:r>
    </w:p>
  </w:endnote>
  <w:endnote w:type="continuationSeparator" w:id="1">
    <w:p w:rsidR="000C33C8" w:rsidRDefault="000C33C8" w:rsidP="00896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404480"/>
      <w:docPartObj>
        <w:docPartGallery w:val="Page Numbers (Bottom of Page)"/>
        <w:docPartUnique/>
      </w:docPartObj>
    </w:sdtPr>
    <w:sdtContent>
      <w:p w:rsidR="000A76E9" w:rsidRDefault="006751D8">
        <w:pPr>
          <w:pStyle w:val="Stopka"/>
          <w:jc w:val="right"/>
        </w:pPr>
        <w:fldSimple w:instr=" PAGE   \* MERGEFORMAT ">
          <w:r w:rsidR="00C91FA1">
            <w:rPr>
              <w:noProof/>
            </w:rPr>
            <w:t>40</w:t>
          </w:r>
        </w:fldSimple>
      </w:p>
    </w:sdtContent>
  </w:sdt>
  <w:p w:rsidR="000A76E9" w:rsidRDefault="000A76E9" w:rsidP="00F74708">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E9" w:rsidRDefault="006751D8">
    <w:pPr>
      <w:pStyle w:val="Stopka"/>
      <w:jc w:val="right"/>
    </w:pPr>
    <w:fldSimple w:instr=" PAGE   \* MERGEFORMAT ">
      <w:r w:rsidR="00C91FA1">
        <w:rPr>
          <w:noProof/>
        </w:rPr>
        <w:t>47</w:t>
      </w:r>
    </w:fldSimple>
  </w:p>
  <w:p w:rsidR="000A76E9" w:rsidRDefault="000A76E9" w:rsidP="00F74708">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3C8" w:rsidRDefault="000C33C8" w:rsidP="00896A2B">
      <w:pPr>
        <w:spacing w:after="0" w:line="240" w:lineRule="auto"/>
      </w:pPr>
      <w:r>
        <w:separator/>
      </w:r>
    </w:p>
  </w:footnote>
  <w:footnote w:type="continuationSeparator" w:id="1">
    <w:p w:rsidR="000C33C8" w:rsidRDefault="000C33C8" w:rsidP="00896A2B">
      <w:pPr>
        <w:spacing w:after="0" w:line="240" w:lineRule="auto"/>
      </w:pPr>
      <w:r>
        <w:continuationSeparator/>
      </w:r>
    </w:p>
  </w:footnote>
  <w:footnote w:id="2">
    <w:p w:rsidR="000A76E9" w:rsidRDefault="000A76E9" w:rsidP="00256C56">
      <w:pPr>
        <w:pStyle w:val="Tekstprzypisudolnego"/>
      </w:pPr>
      <w:r>
        <w:rPr>
          <w:rStyle w:val="Odwoanieprzypisudolnego"/>
        </w:rPr>
        <w:footnoteRef/>
      </w:r>
      <w:r>
        <w:t xml:space="preserve"> </w:t>
      </w:r>
      <w:r w:rsidRPr="001C6AFD">
        <w:t>https://www.rpo.gov.pl/sites/default/files/Raport_Sytuacja_osob_poz%203_srodki_2%20XII.pdf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E9" w:rsidRDefault="000A76E9" w:rsidP="00F74708">
    <w:pPr>
      <w:pStyle w:val="Nagwek"/>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E9" w:rsidRDefault="000A76E9" w:rsidP="00F74708">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94F"/>
    <w:multiLevelType w:val="hybridMultilevel"/>
    <w:tmpl w:val="3766C0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175A12"/>
    <w:multiLevelType w:val="hybridMultilevel"/>
    <w:tmpl w:val="5EF67A5A"/>
    <w:lvl w:ilvl="0" w:tplc="997EDD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1F4F4F7B"/>
    <w:multiLevelType w:val="hybridMultilevel"/>
    <w:tmpl w:val="B8EE3A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252FCC"/>
    <w:multiLevelType w:val="hybridMultilevel"/>
    <w:tmpl w:val="B4FA4C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A20E40"/>
    <w:multiLevelType w:val="hybridMultilevel"/>
    <w:tmpl w:val="A5BEEE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670E15"/>
    <w:multiLevelType w:val="hybridMultilevel"/>
    <w:tmpl w:val="FFF057E0"/>
    <w:lvl w:ilvl="0" w:tplc="04150005">
      <w:start w:val="1"/>
      <w:numFmt w:val="bullet"/>
      <w:lvlText w:val=""/>
      <w:lvlJc w:val="left"/>
      <w:pPr>
        <w:tabs>
          <w:tab w:val="num" w:pos="720"/>
        </w:tabs>
        <w:ind w:left="720" w:hanging="360"/>
      </w:pPr>
      <w:rPr>
        <w:rFonts w:ascii="Wingdings" w:hAnsi="Wingdings" w:hint="default"/>
      </w:rPr>
    </w:lvl>
    <w:lvl w:ilvl="1" w:tplc="0E24FD7A" w:tentative="1">
      <w:start w:val="1"/>
      <w:numFmt w:val="bullet"/>
      <w:lvlText w:val="•"/>
      <w:lvlJc w:val="left"/>
      <w:pPr>
        <w:tabs>
          <w:tab w:val="num" w:pos="1440"/>
        </w:tabs>
        <w:ind w:left="1440" w:hanging="360"/>
      </w:pPr>
      <w:rPr>
        <w:rFonts w:ascii="Arial" w:hAnsi="Arial" w:hint="default"/>
      </w:rPr>
    </w:lvl>
    <w:lvl w:ilvl="2" w:tplc="F726241E" w:tentative="1">
      <w:start w:val="1"/>
      <w:numFmt w:val="bullet"/>
      <w:lvlText w:val="•"/>
      <w:lvlJc w:val="left"/>
      <w:pPr>
        <w:tabs>
          <w:tab w:val="num" w:pos="2160"/>
        </w:tabs>
        <w:ind w:left="2160" w:hanging="360"/>
      </w:pPr>
      <w:rPr>
        <w:rFonts w:ascii="Arial" w:hAnsi="Arial" w:hint="default"/>
      </w:rPr>
    </w:lvl>
    <w:lvl w:ilvl="3" w:tplc="1B224608" w:tentative="1">
      <w:start w:val="1"/>
      <w:numFmt w:val="bullet"/>
      <w:lvlText w:val="•"/>
      <w:lvlJc w:val="left"/>
      <w:pPr>
        <w:tabs>
          <w:tab w:val="num" w:pos="2880"/>
        </w:tabs>
        <w:ind w:left="2880" w:hanging="360"/>
      </w:pPr>
      <w:rPr>
        <w:rFonts w:ascii="Arial" w:hAnsi="Arial" w:hint="default"/>
      </w:rPr>
    </w:lvl>
    <w:lvl w:ilvl="4" w:tplc="153E4960" w:tentative="1">
      <w:start w:val="1"/>
      <w:numFmt w:val="bullet"/>
      <w:lvlText w:val="•"/>
      <w:lvlJc w:val="left"/>
      <w:pPr>
        <w:tabs>
          <w:tab w:val="num" w:pos="3600"/>
        </w:tabs>
        <w:ind w:left="3600" w:hanging="360"/>
      </w:pPr>
      <w:rPr>
        <w:rFonts w:ascii="Arial" w:hAnsi="Arial" w:hint="default"/>
      </w:rPr>
    </w:lvl>
    <w:lvl w:ilvl="5" w:tplc="52E8E598" w:tentative="1">
      <w:start w:val="1"/>
      <w:numFmt w:val="bullet"/>
      <w:lvlText w:val="•"/>
      <w:lvlJc w:val="left"/>
      <w:pPr>
        <w:tabs>
          <w:tab w:val="num" w:pos="4320"/>
        </w:tabs>
        <w:ind w:left="4320" w:hanging="360"/>
      </w:pPr>
      <w:rPr>
        <w:rFonts w:ascii="Arial" w:hAnsi="Arial" w:hint="default"/>
      </w:rPr>
    </w:lvl>
    <w:lvl w:ilvl="6" w:tplc="8E04A8FC" w:tentative="1">
      <w:start w:val="1"/>
      <w:numFmt w:val="bullet"/>
      <w:lvlText w:val="•"/>
      <w:lvlJc w:val="left"/>
      <w:pPr>
        <w:tabs>
          <w:tab w:val="num" w:pos="5040"/>
        </w:tabs>
        <w:ind w:left="5040" w:hanging="360"/>
      </w:pPr>
      <w:rPr>
        <w:rFonts w:ascii="Arial" w:hAnsi="Arial" w:hint="default"/>
      </w:rPr>
    </w:lvl>
    <w:lvl w:ilvl="7" w:tplc="584E1F7C" w:tentative="1">
      <w:start w:val="1"/>
      <w:numFmt w:val="bullet"/>
      <w:lvlText w:val="•"/>
      <w:lvlJc w:val="left"/>
      <w:pPr>
        <w:tabs>
          <w:tab w:val="num" w:pos="5760"/>
        </w:tabs>
        <w:ind w:left="5760" w:hanging="360"/>
      </w:pPr>
      <w:rPr>
        <w:rFonts w:ascii="Arial" w:hAnsi="Arial" w:hint="default"/>
      </w:rPr>
    </w:lvl>
    <w:lvl w:ilvl="8" w:tplc="23FA891C" w:tentative="1">
      <w:start w:val="1"/>
      <w:numFmt w:val="bullet"/>
      <w:lvlText w:val="•"/>
      <w:lvlJc w:val="left"/>
      <w:pPr>
        <w:tabs>
          <w:tab w:val="num" w:pos="6480"/>
        </w:tabs>
        <w:ind w:left="6480" w:hanging="360"/>
      </w:pPr>
      <w:rPr>
        <w:rFonts w:ascii="Arial" w:hAnsi="Arial" w:hint="default"/>
      </w:rPr>
    </w:lvl>
  </w:abstractNum>
  <w:abstractNum w:abstractNumId="6">
    <w:nsid w:val="589B7FC2"/>
    <w:multiLevelType w:val="hybridMultilevel"/>
    <w:tmpl w:val="1966B0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A587392"/>
    <w:multiLevelType w:val="hybridMultilevel"/>
    <w:tmpl w:val="F81C02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4"/>
  </w:num>
  <w:num w:numId="7">
    <w:abstractNumId w:val="6"/>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footnotePr>
    <w:footnote w:id="0"/>
    <w:footnote w:id="1"/>
  </w:footnotePr>
  <w:endnotePr>
    <w:endnote w:id="0"/>
    <w:endnote w:id="1"/>
  </w:endnotePr>
  <w:compat/>
  <w:rsids>
    <w:rsidRoot w:val="00896A2B"/>
    <w:rsid w:val="000A76E9"/>
    <w:rsid w:val="000C33C8"/>
    <w:rsid w:val="001718D1"/>
    <w:rsid w:val="0020639E"/>
    <w:rsid w:val="00241DFC"/>
    <w:rsid w:val="00256C56"/>
    <w:rsid w:val="00283CC1"/>
    <w:rsid w:val="002A42EF"/>
    <w:rsid w:val="002D5727"/>
    <w:rsid w:val="003102DE"/>
    <w:rsid w:val="003D3840"/>
    <w:rsid w:val="00403827"/>
    <w:rsid w:val="00403FF7"/>
    <w:rsid w:val="00442A00"/>
    <w:rsid w:val="005B3331"/>
    <w:rsid w:val="005C661B"/>
    <w:rsid w:val="006741CF"/>
    <w:rsid w:val="006751D8"/>
    <w:rsid w:val="006952C8"/>
    <w:rsid w:val="006C631A"/>
    <w:rsid w:val="00735FBE"/>
    <w:rsid w:val="007B3D52"/>
    <w:rsid w:val="007B64F7"/>
    <w:rsid w:val="007F43E5"/>
    <w:rsid w:val="00896A2B"/>
    <w:rsid w:val="009D2169"/>
    <w:rsid w:val="00A52D9A"/>
    <w:rsid w:val="00B8184F"/>
    <w:rsid w:val="00B9761E"/>
    <w:rsid w:val="00C84A95"/>
    <w:rsid w:val="00C91FA1"/>
    <w:rsid w:val="00CB4BFF"/>
    <w:rsid w:val="00CE79EB"/>
    <w:rsid w:val="00CF3317"/>
    <w:rsid w:val="00D64D23"/>
    <w:rsid w:val="00E26FF4"/>
    <w:rsid w:val="00E61D6A"/>
    <w:rsid w:val="00EB0A2F"/>
    <w:rsid w:val="00F05C34"/>
    <w:rsid w:val="00F747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Cambria"/>
        <w:color w:val="000000"/>
        <w:kern w:val="23"/>
        <w:sz w:val="23"/>
        <w:szCs w:val="23"/>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A2B"/>
    <w:rPr>
      <w:rFonts w:asciiTheme="minorHAnsi" w:hAnsiTheme="minorHAnsi" w:cstheme="minorBidi"/>
      <w:color w:val="auto"/>
      <w:kern w:val="0"/>
      <w:sz w:val="22"/>
      <w:szCs w:val="22"/>
    </w:rPr>
  </w:style>
  <w:style w:type="paragraph" w:styleId="Nagwek1">
    <w:name w:val="heading 1"/>
    <w:basedOn w:val="Normalny"/>
    <w:next w:val="Normalny"/>
    <w:link w:val="Nagwek1Znak"/>
    <w:uiPriority w:val="9"/>
    <w:qFormat/>
    <w:rsid w:val="00896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96A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6A2B"/>
    <w:rPr>
      <w:rFonts w:asciiTheme="majorHAnsi" w:eastAsiaTheme="majorEastAsia" w:hAnsiTheme="majorHAnsi" w:cstheme="majorBidi"/>
      <w:b/>
      <w:bCs/>
      <w:color w:val="365F91" w:themeColor="accent1" w:themeShade="BF"/>
      <w:kern w:val="0"/>
      <w:sz w:val="28"/>
      <w:szCs w:val="28"/>
    </w:rPr>
  </w:style>
  <w:style w:type="character" w:customStyle="1" w:styleId="Nagwek2Znak">
    <w:name w:val="Nagłówek 2 Znak"/>
    <w:basedOn w:val="Domylnaczcionkaakapitu"/>
    <w:link w:val="Nagwek2"/>
    <w:uiPriority w:val="9"/>
    <w:rsid w:val="00896A2B"/>
    <w:rPr>
      <w:rFonts w:asciiTheme="majorHAnsi" w:eastAsiaTheme="majorEastAsia" w:hAnsiTheme="majorHAnsi" w:cstheme="majorBidi"/>
      <w:b/>
      <w:bCs/>
      <w:color w:val="4F81BD" w:themeColor="accent1"/>
      <w:kern w:val="0"/>
      <w:sz w:val="26"/>
      <w:szCs w:val="26"/>
    </w:rPr>
  </w:style>
  <w:style w:type="table" w:styleId="Tabela-Siatka">
    <w:name w:val="Table Grid"/>
    <w:basedOn w:val="Standardowy"/>
    <w:uiPriority w:val="59"/>
    <w:rsid w:val="00896A2B"/>
    <w:pPr>
      <w:spacing w:after="0" w:line="240" w:lineRule="auto"/>
    </w:pPr>
    <w:rPr>
      <w:rFonts w:asciiTheme="minorHAnsi" w:hAnsiTheme="minorHAnsi" w:cstheme="minorBidi"/>
      <w:color w:val="auto"/>
      <w:kern w:val="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896A2B"/>
    <w:pPr>
      <w:ind w:left="720"/>
      <w:contextualSpacing/>
    </w:pPr>
  </w:style>
  <w:style w:type="paragraph" w:styleId="Tekstdymka">
    <w:name w:val="Balloon Text"/>
    <w:basedOn w:val="Normalny"/>
    <w:link w:val="TekstdymkaZnak"/>
    <w:uiPriority w:val="99"/>
    <w:semiHidden/>
    <w:unhideWhenUsed/>
    <w:rsid w:val="00896A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A2B"/>
    <w:rPr>
      <w:rFonts w:ascii="Tahoma" w:hAnsi="Tahoma" w:cs="Tahoma"/>
      <w:color w:val="auto"/>
      <w:kern w:val="0"/>
      <w:sz w:val="16"/>
      <w:szCs w:val="16"/>
    </w:rPr>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Podpis nad obiektem Znak, Znak"/>
    <w:basedOn w:val="Normalny"/>
    <w:next w:val="Normalny"/>
    <w:link w:val="LegendaZnak"/>
    <w:uiPriority w:val="35"/>
    <w:unhideWhenUsed/>
    <w:qFormat/>
    <w:rsid w:val="00896A2B"/>
    <w:pPr>
      <w:spacing w:line="240" w:lineRule="auto"/>
    </w:pPr>
    <w:rPr>
      <w:b/>
      <w:bCs/>
      <w:color w:val="4F81BD" w:themeColor="accent1"/>
      <w:sz w:val="18"/>
      <w:szCs w:val="18"/>
    </w:rPr>
  </w:style>
  <w:style w:type="paragraph" w:styleId="Nagwek">
    <w:name w:val="header"/>
    <w:basedOn w:val="Normalny"/>
    <w:link w:val="NagwekZnak"/>
    <w:uiPriority w:val="99"/>
    <w:unhideWhenUsed/>
    <w:rsid w:val="00896A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6A2B"/>
    <w:rPr>
      <w:rFonts w:asciiTheme="minorHAnsi" w:hAnsiTheme="minorHAnsi" w:cstheme="minorBidi"/>
      <w:color w:val="auto"/>
      <w:kern w:val="0"/>
      <w:sz w:val="22"/>
      <w:szCs w:val="22"/>
    </w:rPr>
  </w:style>
  <w:style w:type="paragraph" w:styleId="Stopka">
    <w:name w:val="footer"/>
    <w:basedOn w:val="Normalny"/>
    <w:link w:val="StopkaZnak"/>
    <w:uiPriority w:val="99"/>
    <w:unhideWhenUsed/>
    <w:rsid w:val="00896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A2B"/>
    <w:rPr>
      <w:rFonts w:asciiTheme="minorHAnsi" w:hAnsiTheme="minorHAnsi" w:cstheme="minorBidi"/>
      <w:color w:val="auto"/>
      <w:kern w:val="0"/>
      <w:sz w:val="22"/>
      <w:szCs w:val="22"/>
    </w:rPr>
  </w:style>
  <w:style w:type="character" w:styleId="Wyrnieniedelikatne">
    <w:name w:val="Subtle Emphasis"/>
    <w:basedOn w:val="Domylnaczcionkaakapitu"/>
    <w:uiPriority w:val="19"/>
    <w:qFormat/>
    <w:rsid w:val="00896A2B"/>
    <w:rPr>
      <w:i/>
      <w:iCs/>
      <w:color w:val="808080" w:themeColor="text1" w:themeTint="7F"/>
    </w:rPr>
  </w:style>
  <w:style w:type="character" w:styleId="Odwoaniedokomentarza">
    <w:name w:val="annotation reference"/>
    <w:uiPriority w:val="99"/>
    <w:semiHidden/>
    <w:unhideWhenUsed/>
    <w:rsid w:val="00896A2B"/>
    <w:rPr>
      <w:sz w:val="16"/>
      <w:szCs w:val="16"/>
    </w:rPr>
  </w:style>
  <w:style w:type="paragraph" w:styleId="Nagwekspisutreci">
    <w:name w:val="TOC Heading"/>
    <w:basedOn w:val="Nagwek1"/>
    <w:next w:val="Normalny"/>
    <w:uiPriority w:val="39"/>
    <w:semiHidden/>
    <w:unhideWhenUsed/>
    <w:qFormat/>
    <w:rsid w:val="00896A2B"/>
    <w:pPr>
      <w:outlineLvl w:val="9"/>
    </w:pPr>
  </w:style>
  <w:style w:type="paragraph" w:styleId="Spistreci1">
    <w:name w:val="toc 1"/>
    <w:basedOn w:val="Normalny"/>
    <w:next w:val="Normalny"/>
    <w:autoRedefine/>
    <w:uiPriority w:val="39"/>
    <w:unhideWhenUsed/>
    <w:rsid w:val="00896A2B"/>
    <w:pPr>
      <w:spacing w:after="100"/>
    </w:pPr>
  </w:style>
  <w:style w:type="paragraph" w:styleId="Spistreci2">
    <w:name w:val="toc 2"/>
    <w:basedOn w:val="Normalny"/>
    <w:next w:val="Normalny"/>
    <w:autoRedefine/>
    <w:uiPriority w:val="39"/>
    <w:unhideWhenUsed/>
    <w:rsid w:val="00896A2B"/>
    <w:pPr>
      <w:spacing w:after="100"/>
      <w:ind w:left="220"/>
    </w:pPr>
  </w:style>
  <w:style w:type="character" w:styleId="Hipercze">
    <w:name w:val="Hyperlink"/>
    <w:basedOn w:val="Domylnaczcionkaakapitu"/>
    <w:uiPriority w:val="99"/>
    <w:unhideWhenUsed/>
    <w:rsid w:val="00896A2B"/>
    <w:rPr>
      <w:color w:val="0000FF" w:themeColor="hyperlink"/>
      <w:u w:val="single"/>
    </w:rPr>
  </w:style>
  <w:style w:type="character" w:customStyle="1" w:styleId="LegendaZnak">
    <w:name w:val="Legenda Znak"/>
    <w:aliases w:val="Podpis pod rysunkiem Znak,Nagłówek Tabeli Znak,Nag3ówek Tabeli Znak,Tabela nr Znak,Podpis nad obiektem Znak1,DS Podpis pod obiektem Znak,Legenda Znak Znak Znak Znak1,Legenda Znak Znak Znak1,Legenda Znak Znak Znak Znak Znak, Znak Znak"/>
    <w:basedOn w:val="Domylnaczcionkaakapitu"/>
    <w:link w:val="Legenda"/>
    <w:uiPriority w:val="35"/>
    <w:rsid w:val="00896A2B"/>
    <w:rPr>
      <w:rFonts w:asciiTheme="minorHAnsi" w:hAnsiTheme="minorHAnsi" w:cstheme="minorBidi"/>
      <w:b/>
      <w:bCs/>
      <w:color w:val="4F81BD" w:themeColor="accent1"/>
      <w:kern w:val="0"/>
      <w:sz w:val="18"/>
      <w:szCs w:val="18"/>
    </w:rPr>
  </w:style>
  <w:style w:type="paragraph" w:styleId="NormalnyWeb">
    <w:name w:val="Normal (Web)"/>
    <w:basedOn w:val="Normalny"/>
    <w:uiPriority w:val="99"/>
    <w:unhideWhenUsed/>
    <w:rsid w:val="00896A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ilustracji">
    <w:name w:val="table of figures"/>
    <w:basedOn w:val="Normalny"/>
    <w:next w:val="Normalny"/>
    <w:uiPriority w:val="99"/>
    <w:unhideWhenUsed/>
    <w:rsid w:val="00896A2B"/>
    <w:pPr>
      <w:spacing w:after="0"/>
    </w:pPr>
  </w:style>
  <w:style w:type="character" w:customStyle="1" w:styleId="apple-converted-space">
    <w:name w:val="apple-converted-space"/>
    <w:basedOn w:val="Domylnaczcionkaakapitu"/>
    <w:rsid w:val="00896A2B"/>
  </w:style>
  <w:style w:type="paragraph" w:styleId="Tekstprzypisudolnego">
    <w:name w:val="footnote text"/>
    <w:basedOn w:val="Normalny"/>
    <w:link w:val="TekstprzypisudolnegoZnak"/>
    <w:uiPriority w:val="99"/>
    <w:semiHidden/>
    <w:unhideWhenUsed/>
    <w:rsid w:val="00896A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6A2B"/>
    <w:rPr>
      <w:rFonts w:asciiTheme="minorHAnsi" w:hAnsiTheme="minorHAnsi" w:cstheme="minorBidi"/>
      <w:color w:val="auto"/>
      <w:kern w:val="0"/>
      <w:sz w:val="20"/>
      <w:szCs w:val="20"/>
    </w:rPr>
  </w:style>
  <w:style w:type="character" w:styleId="Odwoanieprzypisudolnego">
    <w:name w:val="footnote reference"/>
    <w:basedOn w:val="Domylnaczcionkaakapitu"/>
    <w:uiPriority w:val="99"/>
    <w:semiHidden/>
    <w:unhideWhenUsed/>
    <w:rsid w:val="00896A2B"/>
    <w:rPr>
      <w:vertAlign w:val="superscript"/>
    </w:rPr>
  </w:style>
  <w:style w:type="paragraph" w:customStyle="1" w:styleId="Default">
    <w:name w:val="Default"/>
    <w:rsid w:val="00896A2B"/>
    <w:pPr>
      <w:widowControl w:val="0"/>
      <w:suppressAutoHyphens/>
      <w:spacing w:after="0" w:line="240" w:lineRule="auto"/>
    </w:pPr>
    <w:rPr>
      <w:rFonts w:ascii="Times New Roman" w:eastAsia="SimSun" w:hAnsi="Times New Roman" w:cs="Times New Roman"/>
      <w:kern w:val="0"/>
      <w:sz w:val="24"/>
      <w:szCs w:val="24"/>
      <w:lang w:eastAsia="zh-CN" w:bidi="hi-IN"/>
    </w:rPr>
  </w:style>
  <w:style w:type="paragraph" w:customStyle="1" w:styleId="Akapitzlist1">
    <w:name w:val="Akapit z listą1"/>
    <w:basedOn w:val="Normalny"/>
    <w:rsid w:val="00896A2B"/>
    <w:pPr>
      <w:spacing w:after="0" w:line="240" w:lineRule="auto"/>
      <w:ind w:left="720"/>
    </w:pPr>
    <w:rPr>
      <w:rFonts w:ascii="Times New Roman" w:eastAsia="Times New Roman" w:hAnsi="Times New Roman" w:cs="Times New Roman"/>
      <w:sz w:val="24"/>
      <w:szCs w:val="21"/>
      <w:lang w:eastAsia="pl-PL"/>
    </w:rPr>
  </w:style>
  <w:style w:type="paragraph" w:styleId="Tekstprzypisukocowego">
    <w:name w:val="endnote text"/>
    <w:basedOn w:val="Normalny"/>
    <w:link w:val="TekstprzypisukocowegoZnak"/>
    <w:uiPriority w:val="99"/>
    <w:semiHidden/>
    <w:unhideWhenUsed/>
    <w:rsid w:val="00896A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6A2B"/>
    <w:rPr>
      <w:rFonts w:asciiTheme="minorHAnsi" w:hAnsiTheme="minorHAnsi" w:cstheme="minorBidi"/>
      <w:color w:val="auto"/>
      <w:kern w:val="0"/>
      <w:sz w:val="20"/>
      <w:szCs w:val="20"/>
    </w:rPr>
  </w:style>
  <w:style w:type="character" w:styleId="Odwoanieprzypisukocowego">
    <w:name w:val="endnote reference"/>
    <w:basedOn w:val="Domylnaczcionkaakapitu"/>
    <w:uiPriority w:val="99"/>
    <w:semiHidden/>
    <w:unhideWhenUsed/>
    <w:rsid w:val="00896A2B"/>
    <w:rPr>
      <w:vertAlign w:val="superscript"/>
    </w:rPr>
  </w:style>
  <w:style w:type="paragraph" w:customStyle="1" w:styleId="Domylnie">
    <w:name w:val="Domyślnie"/>
    <w:rsid w:val="00896A2B"/>
    <w:pPr>
      <w:tabs>
        <w:tab w:val="left" w:pos="708"/>
      </w:tabs>
      <w:suppressAutoHyphens/>
      <w:spacing w:after="160" w:line="254" w:lineRule="auto"/>
    </w:pPr>
    <w:rPr>
      <w:rFonts w:ascii="Calibri" w:eastAsia="Calibri" w:hAnsi="Calibri" w:cs="Times New Roman"/>
      <w:color w:val="00000A"/>
      <w:kern w:val="0"/>
      <w:sz w:val="22"/>
      <w:szCs w:val="22"/>
    </w:rPr>
  </w:style>
  <w:style w:type="paragraph" w:styleId="Tekstkomentarza">
    <w:name w:val="annotation text"/>
    <w:basedOn w:val="Normalny"/>
    <w:link w:val="TekstkomentarzaZnak"/>
    <w:uiPriority w:val="99"/>
    <w:semiHidden/>
    <w:unhideWhenUsed/>
    <w:rsid w:val="00896A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6A2B"/>
    <w:rPr>
      <w:rFonts w:asciiTheme="minorHAnsi" w:hAnsiTheme="minorHAnsi" w:cstheme="minorBidi"/>
      <w:color w:val="auto"/>
      <w:kern w:val="0"/>
      <w:sz w:val="20"/>
      <w:szCs w:val="20"/>
    </w:rPr>
  </w:style>
  <w:style w:type="paragraph" w:styleId="Tematkomentarza">
    <w:name w:val="annotation subject"/>
    <w:basedOn w:val="Tekstkomentarza"/>
    <w:next w:val="Tekstkomentarza"/>
    <w:link w:val="TematkomentarzaZnak"/>
    <w:uiPriority w:val="99"/>
    <w:semiHidden/>
    <w:unhideWhenUsed/>
    <w:rsid w:val="00896A2B"/>
    <w:rPr>
      <w:b/>
      <w:bCs/>
    </w:rPr>
  </w:style>
  <w:style w:type="character" w:customStyle="1" w:styleId="TematkomentarzaZnak">
    <w:name w:val="Temat komentarza Znak"/>
    <w:basedOn w:val="TekstkomentarzaZnak"/>
    <w:link w:val="Tematkomentarza"/>
    <w:uiPriority w:val="99"/>
    <w:semiHidden/>
    <w:rsid w:val="00896A2B"/>
    <w:rPr>
      <w:b/>
      <w:bCs/>
    </w:rPr>
  </w:style>
  <w:style w:type="paragraph" w:customStyle="1" w:styleId="normal">
    <w:name w:val="normal"/>
    <w:rsid w:val="00896A2B"/>
    <w:pPr>
      <w:spacing w:after="0"/>
    </w:pPr>
    <w:rPr>
      <w:rFonts w:ascii="Arial" w:eastAsia="Arial" w:hAnsi="Arial" w:cs="Arial"/>
      <w:kern w:val="0"/>
      <w:sz w:val="22"/>
      <w:szCs w:val="22"/>
      <w:lang w:eastAsia="pl-PL"/>
    </w:rPr>
  </w:style>
  <w:style w:type="paragraph" w:styleId="Tekstpodstawowy">
    <w:name w:val="Body Text"/>
    <w:basedOn w:val="Normalny"/>
    <w:link w:val="TekstpodstawowyZnak"/>
    <w:semiHidden/>
    <w:rsid w:val="00896A2B"/>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896A2B"/>
    <w:rPr>
      <w:rFonts w:ascii="Times New Roman" w:eastAsia="Times New Roman" w:hAnsi="Times New Roman" w:cs="Times New Roman"/>
      <w:color w:val="auto"/>
      <w:kern w:val="0"/>
      <w:sz w:val="24"/>
      <w:szCs w:val="20"/>
      <w:lang w:eastAsia="pl-PL"/>
    </w:rPr>
  </w:style>
  <w:style w:type="character" w:styleId="Uwydatnienie">
    <w:name w:val="Emphasis"/>
    <w:basedOn w:val="Domylnaczcionkaakapitu"/>
    <w:uiPriority w:val="20"/>
    <w:qFormat/>
    <w:rsid w:val="00896A2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mp\Documents\Pawe&#322;%20Biegajski\Che&#322;mno\problemy%20spo&#322;eczne\niepe&#322;nosprawni%20wyk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plotArea>
      <c:layout>
        <c:manualLayout>
          <c:layoutTarget val="inner"/>
          <c:xMode val="edge"/>
          <c:yMode val="edge"/>
          <c:x val="0"/>
          <c:y val="5.4993760297729847E-3"/>
          <c:w val="0.72468684849842879"/>
          <c:h val="0.70121241190028916"/>
        </c:manualLayout>
      </c:layout>
      <c:barChart>
        <c:barDir val="col"/>
        <c:grouping val="clustered"/>
        <c:ser>
          <c:idx val="0"/>
          <c:order val="0"/>
          <c:tx>
            <c:strRef>
              <c:f>Arkusz1!$C$26</c:f>
              <c:strCache>
                <c:ptCount val="1"/>
              </c:strCache>
            </c:strRef>
          </c:tx>
          <c:dPt>
            <c:idx val="1"/>
            <c:spPr>
              <a:solidFill>
                <a:srgbClr val="FF0000"/>
              </a:solidFill>
            </c:spPr>
          </c:dPt>
          <c:dPt>
            <c:idx val="2"/>
            <c:spPr>
              <a:solidFill>
                <a:srgbClr val="F60AC9"/>
              </a:solidFill>
            </c:spPr>
          </c:dPt>
          <c:dPt>
            <c:idx val="4"/>
            <c:spPr>
              <a:solidFill>
                <a:srgbClr val="FFFF00"/>
              </a:solidFill>
            </c:spPr>
          </c:dPt>
          <c:dPt>
            <c:idx val="6"/>
            <c:spPr>
              <a:solidFill>
                <a:srgbClr val="00B050"/>
              </a:solidFill>
            </c:spPr>
          </c:dPt>
          <c:dLbls>
            <c:txPr>
              <a:bodyPr/>
              <a:lstStyle/>
              <a:p>
                <a:pPr>
                  <a:defRPr b="1"/>
                </a:pPr>
                <a:endParaRPr lang="pl-PL"/>
              </a:p>
            </c:txPr>
            <c:showVal val="1"/>
          </c:dLbls>
          <c:cat>
            <c:strRef>
              <c:f>Arkusz1!$D$25:$J$25</c:f>
              <c:strCache>
                <c:ptCount val="7"/>
                <c:pt idx="0">
                  <c:v>60 lat i więcej</c:v>
                </c:pt>
                <c:pt idx="1">
                  <c:v>41-59 lat</c:v>
                </c:pt>
                <c:pt idx="2">
                  <c:v>26-40 lat</c:v>
                </c:pt>
                <c:pt idx="3">
                  <c:v>16-25 lat</c:v>
                </c:pt>
                <c:pt idx="4">
                  <c:v>8-15 lat</c:v>
                </c:pt>
                <c:pt idx="5">
                  <c:v>4-7 lat</c:v>
                </c:pt>
                <c:pt idx="6">
                  <c:v>do 3 lat</c:v>
                </c:pt>
              </c:strCache>
            </c:strRef>
          </c:cat>
          <c:val>
            <c:numRef>
              <c:f>Arkusz1!$D$26:$J$26</c:f>
              <c:numCache>
                <c:formatCode>General</c:formatCode>
                <c:ptCount val="7"/>
                <c:pt idx="0">
                  <c:v>772</c:v>
                </c:pt>
                <c:pt idx="1">
                  <c:v>883</c:v>
                </c:pt>
                <c:pt idx="2">
                  <c:v>189</c:v>
                </c:pt>
                <c:pt idx="3">
                  <c:v>230</c:v>
                </c:pt>
                <c:pt idx="4">
                  <c:v>311</c:v>
                </c:pt>
                <c:pt idx="5">
                  <c:v>146</c:v>
                </c:pt>
                <c:pt idx="6">
                  <c:v>158</c:v>
                </c:pt>
              </c:numCache>
            </c:numRef>
          </c:val>
        </c:ser>
        <c:gapWidth val="100"/>
        <c:axId val="292046720"/>
        <c:axId val="292048256"/>
      </c:barChart>
      <c:catAx>
        <c:axId val="292046720"/>
        <c:scaling>
          <c:orientation val="minMax"/>
        </c:scaling>
        <c:axPos val="b"/>
        <c:tickLblPos val="nextTo"/>
        <c:crossAx val="292048256"/>
        <c:crosses val="autoZero"/>
        <c:auto val="1"/>
        <c:lblAlgn val="ctr"/>
        <c:lblOffset val="100"/>
      </c:catAx>
      <c:valAx>
        <c:axId val="292048256"/>
        <c:scaling>
          <c:orientation val="minMax"/>
        </c:scaling>
        <c:axPos val="l"/>
        <c:majorGridlines/>
        <c:numFmt formatCode="General" sourceLinked="1"/>
        <c:tickLblPos val="nextTo"/>
        <c:crossAx val="292046720"/>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6E26-275D-496D-8A39-C7ED0B4B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11345</Words>
  <Characters>68074</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molka</dc:creator>
  <cp:lastModifiedBy>molka</cp:lastModifiedBy>
  <cp:revision>2</cp:revision>
  <cp:lastPrinted>2017-04-06T12:43:00Z</cp:lastPrinted>
  <dcterms:created xsi:type="dcterms:W3CDTF">2017-11-14T14:46:00Z</dcterms:created>
  <dcterms:modified xsi:type="dcterms:W3CDTF">2017-11-14T14:46:00Z</dcterms:modified>
</cp:coreProperties>
</file>