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23" w:rsidRPr="002D7FB8" w:rsidRDefault="002A1923" w:rsidP="002A1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>Załącznik</w:t>
      </w:r>
    </w:p>
    <w:p w:rsidR="002A1923" w:rsidRPr="002D7FB8" w:rsidRDefault="002A1923" w:rsidP="002A1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  <w:t>do Uchwały Nr</w:t>
      </w:r>
      <w:r>
        <w:rPr>
          <w:rFonts w:ascii="Times New Roman" w:hAnsi="Times New Roman" w:cs="Times New Roman"/>
          <w:b/>
          <w:sz w:val="24"/>
          <w:szCs w:val="24"/>
        </w:rPr>
        <w:t xml:space="preserve"> XL/229/2017</w:t>
      </w:r>
    </w:p>
    <w:p w:rsidR="002A1923" w:rsidRPr="002D7FB8" w:rsidRDefault="002A1923" w:rsidP="002A1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  <w:t>Rady Miasta Chełmna</w:t>
      </w:r>
    </w:p>
    <w:p w:rsidR="002A1923" w:rsidRPr="002D7FB8" w:rsidRDefault="002A1923" w:rsidP="002A1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</w:r>
      <w:r w:rsidRPr="002D7FB8">
        <w:rPr>
          <w:rFonts w:ascii="Times New Roman" w:hAnsi="Times New Roman" w:cs="Times New Roman"/>
          <w:b/>
          <w:sz w:val="24"/>
          <w:szCs w:val="24"/>
        </w:rPr>
        <w:tab/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24 października 2017 r. </w:t>
      </w:r>
    </w:p>
    <w:p w:rsidR="002A1923" w:rsidRPr="002D7FB8" w:rsidRDefault="002A1923" w:rsidP="002A1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923" w:rsidRDefault="002A1923" w:rsidP="002A1923">
      <w:pPr>
        <w:spacing w:after="0" w:line="240" w:lineRule="auto"/>
      </w:pPr>
    </w:p>
    <w:p w:rsidR="002A1923" w:rsidRDefault="002A1923" w:rsidP="002A1923">
      <w:pPr>
        <w:spacing w:after="0" w:line="240" w:lineRule="auto"/>
      </w:pPr>
    </w:p>
    <w:p w:rsidR="002A1923" w:rsidRDefault="002A1923" w:rsidP="002A1923">
      <w:pPr>
        <w:spacing w:after="0" w:line="240" w:lineRule="auto"/>
      </w:pPr>
    </w:p>
    <w:p w:rsidR="002A1923" w:rsidRDefault="002A1923" w:rsidP="002A1923">
      <w:pPr>
        <w:spacing w:after="0" w:line="240" w:lineRule="auto"/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117AA">
        <w:rPr>
          <w:rFonts w:ascii="Times New Roman" w:hAnsi="Times New Roman" w:cs="Times New Roman"/>
          <w:sz w:val="24"/>
          <w:szCs w:val="24"/>
        </w:rPr>
        <w:t>§ 1</w:t>
      </w:r>
      <w:r w:rsidRPr="004A7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szczegółowe warunki przyznawania i odpłatności  za usługi opiekuńcze                  i specjalistyczne usługi opiekuńcze z wyłączeniem specjalistycznych usług opiekuńczych               dla osób z zaburzeniami psychicznymi oraz szczegółowych warunków częściowego lub całkowitego zwolnienia od opłat, jak również trybu ich pobierania.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7726">
        <w:rPr>
          <w:rFonts w:ascii="Times New Roman" w:hAnsi="Times New Roman" w:cs="Times New Roman"/>
          <w:sz w:val="24"/>
          <w:szCs w:val="24"/>
        </w:rPr>
        <w:t xml:space="preserve">Usługi opiekuńcze, o których mowa w art. 50 ust. 3 ustawy o pomocy społecznej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7726">
        <w:rPr>
          <w:rFonts w:ascii="Times New Roman" w:hAnsi="Times New Roman" w:cs="Times New Roman"/>
          <w:sz w:val="24"/>
          <w:szCs w:val="24"/>
        </w:rPr>
        <w:t xml:space="preserve">i specjalistyczne usługi opiekuńcze, o których mowa w art. 50 ust. 4 ustawy o pomocy społecznej przyznaje się osobom samotnym, które z powodu wieku, choroby lub innych przyczyn wymagają pomocy innych osób, a są jej pozbawieni.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7726">
        <w:rPr>
          <w:rFonts w:ascii="Times New Roman" w:hAnsi="Times New Roman" w:cs="Times New Roman"/>
          <w:sz w:val="24"/>
          <w:szCs w:val="24"/>
        </w:rPr>
        <w:t xml:space="preserve">Usługi takie świadczone są również osobom, które wymagają pomocy innych osób,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A7726">
        <w:rPr>
          <w:rFonts w:ascii="Times New Roman" w:hAnsi="Times New Roman" w:cs="Times New Roman"/>
          <w:sz w:val="24"/>
          <w:szCs w:val="24"/>
        </w:rPr>
        <w:t xml:space="preserve">a rodzina, a także wspólnie niezamieszkujący małżonek, wstępni, zstępni nie mogą takiej pomocy zapewnić z uwagi na zły stan zdrowia, pracę zawodową, naukę lub inne uzasadnione przyczyny.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726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1. Usługi opiekuńcze lub specjalistyczne usługi opiekuńcze są przyznawane w wymiarze nie wyższym niż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7726">
        <w:rPr>
          <w:rFonts w:ascii="Times New Roman" w:hAnsi="Times New Roman" w:cs="Times New Roman"/>
          <w:sz w:val="24"/>
          <w:szCs w:val="24"/>
        </w:rPr>
        <w:t xml:space="preserve"> godzin dziennie</w:t>
      </w:r>
      <w:r>
        <w:rPr>
          <w:rFonts w:ascii="Times New Roman" w:hAnsi="Times New Roman" w:cs="Times New Roman"/>
          <w:sz w:val="24"/>
          <w:szCs w:val="24"/>
        </w:rPr>
        <w:t>, w zależności od indywidualnych potrzeb, stanu zdrowia, sytuacji rodzinnej i możliwości Ośrodka, po przeprowadzeniu wywiadu środowiskowego.</w:t>
      </w:r>
      <w:r w:rsidRPr="004A7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726">
        <w:rPr>
          <w:rFonts w:ascii="Times New Roman" w:hAnsi="Times New Roman" w:cs="Times New Roman"/>
          <w:sz w:val="24"/>
          <w:szCs w:val="24"/>
        </w:rPr>
        <w:t>W przypadku osób samotnych, wymagających opieki w większym wymiarze, zwłaszcza ze względu na stan zdrowia lub w przypadku osób oczekujących na umieszczenie w placówce zapewniającej opiekę całodobową, wymiar dzienny świadczenia w postaci usług opiekuńczych lub specjalistycznych usług opi</w:t>
      </w:r>
      <w:r>
        <w:rPr>
          <w:rFonts w:ascii="Times New Roman" w:hAnsi="Times New Roman" w:cs="Times New Roman"/>
          <w:sz w:val="24"/>
          <w:szCs w:val="24"/>
        </w:rPr>
        <w:t xml:space="preserve">ekuńczych może być przyznany do </w:t>
      </w:r>
      <w:r w:rsidRPr="004A7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A7726">
        <w:rPr>
          <w:rFonts w:ascii="Times New Roman" w:hAnsi="Times New Roman" w:cs="Times New Roman"/>
          <w:sz w:val="24"/>
          <w:szCs w:val="24"/>
        </w:rPr>
        <w:t xml:space="preserve">godzin dziennie.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Usługi opiekuńcze przyznaje się na czas, na jaki niezbędne jest świadczenie tych usług             w zakresie ustalonym w drodze wywiadu środowiskowego, nie dłużej niż na 6 miesięcy.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Realizacja usług odbywa się od poniedziałku do piątku w godzinach od 7.00 do 15.00.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Usługi przyznawane są na wniosek: osoby zainteresowanej, rodziny osoby zainteresowanej, przedstawiciela ustawowego osoby zainteresowanej, pracownika socjalnego za zgodą osoby zainteresowanej lub jej przedstawiciela ustawowego lub z urzędu.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726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Przyjąć szczegółowe zasady odpłatności za korzystanie z usług opiekuńczych dla osób samotnie gospodarujących oraz osób w gospodarstwie wieloosobowym wymagających usług- zgodnie z tabelą: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1985"/>
        <w:gridCol w:w="2551"/>
        <w:gridCol w:w="2126"/>
      </w:tblGrid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dochodowe dla osoby samotnie gospodarującej zgodnie z art. 8 ust.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ustawy o pomocy społecznej 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odpłatności w % ustalanych od ceny usługi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dochodowe dla osoby samotnie gospodarującej zgodnie z art. 8 ust.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ustawy o pomocy społecznej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odpłatności w % ustalanych od ceny usługi</w:t>
            </w:r>
          </w:p>
        </w:tc>
      </w:tr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100 % kryterium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100% kryterium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100%-120%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100%-120%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120%-150%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120%-150%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150%-200%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150%-200%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200%-250%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200%-250%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250%-300%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250%-300%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1923" w:rsidTr="009B19D4">
        <w:tc>
          <w:tcPr>
            <w:tcW w:w="2518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300%</w:t>
            </w:r>
          </w:p>
        </w:tc>
        <w:tc>
          <w:tcPr>
            <w:tcW w:w="1985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300%</w:t>
            </w:r>
          </w:p>
        </w:tc>
        <w:tc>
          <w:tcPr>
            <w:tcW w:w="2126" w:type="dxa"/>
          </w:tcPr>
          <w:p w:rsidR="002A1923" w:rsidRDefault="002A1923" w:rsidP="009B19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§ 5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7726">
        <w:rPr>
          <w:rFonts w:ascii="Times New Roman" w:hAnsi="Times New Roman" w:cs="Times New Roman"/>
          <w:sz w:val="24"/>
          <w:szCs w:val="24"/>
        </w:rPr>
        <w:t xml:space="preserve">Koszt jednej godziny usługi opiekuńczej ustala się w wysokości 100% minimalnej stawki godzinowej określanej corocznie przez Prezesa Rady Ministrów obwieszczeniem w Monitorze Polskim.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2. Koszt jednej godziny specjalistycznej usługi opiekuńczej ustala się w wysokości 120% minimalnej stawki godzinowej określanej corocznie przez Prezesa Rady Ministrów obwieszczeniem w Monitorze Polskim.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726">
        <w:rPr>
          <w:rFonts w:ascii="Times New Roman" w:hAnsi="Times New Roman" w:cs="Times New Roman"/>
          <w:sz w:val="24"/>
          <w:szCs w:val="24"/>
        </w:rPr>
        <w:t>§ 6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Usługi opiekuńcze świadczone są w miejscu zamieszkania świadczeniobiorcy przez opiekunki domowe zatrudnione w Miejskim Ośrodku Pomocy Społecznej w Chełmnie.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Wykonywane usługi opiekuńcze dokumentowane są kartą pracy opiekuna, każdorazowo potwierdzoną prze świadczeniobiorcę lub członka rodziny.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7726">
        <w:rPr>
          <w:rFonts w:ascii="Times New Roman" w:hAnsi="Times New Roman" w:cs="Times New Roman"/>
          <w:sz w:val="24"/>
          <w:szCs w:val="24"/>
        </w:rPr>
        <w:t>Usługi opiekuńcze, które wykonywane są w ramach wolontariatu, uprawniają świadczeniobiorcę do bezpłatnego korzystania z nich.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Dopuszcza się świadczenie usług osobie samotnie gospodarujące również w okresie korzystania ze opieki szpitalnej w zakresie nieobjętym tymi świadczeniami, w szczególności: dostarczanie czystej bielizny, pomoc w załatwianiu spraw osobistych, regulowanie opłat towarzyszenie.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726">
        <w:rPr>
          <w:rFonts w:ascii="Times New Roman" w:hAnsi="Times New Roman" w:cs="Times New Roman"/>
          <w:sz w:val="24"/>
          <w:szCs w:val="24"/>
        </w:rPr>
        <w:t xml:space="preserve"> § 7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Korzystający z usług są zobowiązani do regulowania należnych opłat, w wysokości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i w sposób </w:t>
      </w:r>
      <w:r w:rsidRPr="004A7726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A7726">
        <w:rPr>
          <w:rFonts w:ascii="Times New Roman" w:hAnsi="Times New Roman" w:cs="Times New Roman"/>
          <w:sz w:val="24"/>
          <w:szCs w:val="24"/>
        </w:rPr>
        <w:t xml:space="preserve"> w decyzji administracyjnej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7726">
        <w:rPr>
          <w:rFonts w:ascii="Times New Roman" w:hAnsi="Times New Roman" w:cs="Times New Roman"/>
          <w:sz w:val="24"/>
          <w:szCs w:val="24"/>
        </w:rPr>
        <w:t xml:space="preserve"> do 10-tego dnia miesiąca następującego po miesiącu, w którym usługa została wykonana.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726">
        <w:rPr>
          <w:rFonts w:ascii="Times New Roman" w:hAnsi="Times New Roman" w:cs="Times New Roman"/>
          <w:sz w:val="24"/>
          <w:szCs w:val="24"/>
        </w:rPr>
        <w:t xml:space="preserve">§ 8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Osoby wnoszące opłatę za usługi opiekuńcze lub specjalistyczne usługi opiekuńcze można zwolnić, na ich wniosek lub na wniosek pracownika socjalnego, częściowo lub całkowicie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A7726">
        <w:rPr>
          <w:rFonts w:ascii="Times New Roman" w:hAnsi="Times New Roman" w:cs="Times New Roman"/>
          <w:sz w:val="24"/>
          <w:szCs w:val="24"/>
        </w:rPr>
        <w:t xml:space="preserve">z tej opłaty.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1. Częściowe zwolnienie z ponoszonych opłat możliwe jest w przypadku gdy występuje: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1) konieczność zabezpieczenia świadczeniobiorcy w formie usług opiekuńczych lub specjalistycznych usług opiekuńczych w wysokim wymiarze, powodującym, iż odpłatność za te usługi zagraża egzystencji świadczeniobiorcy samotnie gospodarującego lub świadczeniobiorcy w rodzinie;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2) konieczność ponoszenia stałych, niezbędnych i uzasadnionych wydatków, których wysokość zagraża egzystencji świadczeniobiorcy samotnie gospodarującego lub świadczeniobiorcy w rodzinie, związanych z: potrzebami mieszkaniowymi, przewlekłym leczeniem , w tym z koniecznością rehabilitacji, zakupem lekarstw, artykułów higienicznych, pielęgnacyjnych, stosowanej zalecanej diety, po udokumentowaniu dowodami zakupu.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2. Całkowite zwolnienie z ponoszonych opłat możliwe jest w przypadku, gdy występuje: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>1) konieczność sprawowania usług opiekuńczych nad więcej niż jedną osobą w tym samym gospodarstwie domowym;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726">
        <w:rPr>
          <w:rFonts w:ascii="Times New Roman" w:hAnsi="Times New Roman" w:cs="Times New Roman"/>
          <w:sz w:val="24"/>
          <w:szCs w:val="24"/>
        </w:rPr>
        <w:t>wystąpienie zdarzenia losowego, sytuacji kryzysowej, klęski żywiołowej lub ekologicznej, któr</w:t>
      </w:r>
      <w:r>
        <w:rPr>
          <w:rFonts w:ascii="Times New Roman" w:hAnsi="Times New Roman" w:cs="Times New Roman"/>
          <w:sz w:val="24"/>
          <w:szCs w:val="24"/>
        </w:rPr>
        <w:t>e spowodowały straty materialne;</w:t>
      </w:r>
      <w:r w:rsidRPr="004A7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>3) konieczność ponoszenia opłat za pobyt członka rodziny w domu pomocy społecznej, ośrodku wsparcia lub innej placówce.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726">
        <w:rPr>
          <w:rFonts w:ascii="Times New Roman" w:hAnsi="Times New Roman" w:cs="Times New Roman"/>
          <w:sz w:val="24"/>
          <w:szCs w:val="24"/>
        </w:rPr>
        <w:t xml:space="preserve"> § 9 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zakresu przyznanych usług lub uchylenie decyzji przyznającej usługi może nastąpić: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 sytuacji barku współpracy świadczeniobiorcy lub jego rodziny z opiekunką realizującą usługi.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przypadku utrudniania lub uniemożliwiania  przez świadczeniobiorcę lub jego rodzinę wykonywania obowiązków przez opiekunkę domową.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 przypadku stwierdzenia przez pracownika socjalnego faktu marnotrawienia przyznanych świadczeń, zgodnie z art.11 ustawy o pomocy społecznej.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 przypadku spożywania alkoholu przez świadczeniobiorcę i przebywania w stanie wskazującym na spożycie alkoholu  w obecności opiekunki realizującej usługi.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 przypadku nakłaniania do wykonywania obowiązków wykraczających poza ustalony zakres świadczonych usług przez opiekunkę.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 10</w:t>
      </w:r>
      <w:r w:rsidRPr="004A7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923" w:rsidRPr="004A7726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A7726">
        <w:rPr>
          <w:rFonts w:ascii="Times New Roman" w:hAnsi="Times New Roman" w:cs="Times New Roman"/>
          <w:sz w:val="24"/>
          <w:szCs w:val="24"/>
        </w:rPr>
        <w:t xml:space="preserve">Nie podlegają zwrotowi wydatki na usługi opiekuńcze i specjalistyczne usługi opiekuńcze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7726">
        <w:rPr>
          <w:rFonts w:ascii="Times New Roman" w:hAnsi="Times New Roman" w:cs="Times New Roman"/>
          <w:sz w:val="24"/>
          <w:szCs w:val="24"/>
        </w:rPr>
        <w:t>w przypadku śmierci świadczeniobiorcy</w:t>
      </w:r>
    </w:p>
    <w:p w:rsidR="002A1923" w:rsidRDefault="002A1923" w:rsidP="002A1923">
      <w:pPr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 11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świadczonych usług opiekuńczych: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7FB8">
        <w:rPr>
          <w:rFonts w:ascii="Times New Roman" w:hAnsi="Times New Roman" w:cs="Times New Roman"/>
          <w:b/>
          <w:sz w:val="24"/>
          <w:szCs w:val="24"/>
        </w:rPr>
        <w:t>Zaspakajanie codziennych potrzeb życiowych, a w szczególności</w:t>
      </w:r>
      <w:r>
        <w:rPr>
          <w:rFonts w:ascii="Times New Roman" w:hAnsi="Times New Roman" w:cs="Times New Roman"/>
          <w:sz w:val="24"/>
          <w:szCs w:val="24"/>
        </w:rPr>
        <w:t>: utrzymanie czystości                    w pomieszczeniach osoby wymagającej opieki, przygotowanie posiłków z uwzględnieniem diet, dostarczanie posiłków abonamentowych, karmienie, zakup artykułów spożywczych                  i przemysłowych i innych niezbędnych w gospodarstwie domowych za środki finansowe świadczeniobiorcy, pomoc przy spożywaniu posiłków, pomoc przy przemieszczaniu się, załatwianie spraw urzędowych, regulowanie opłat domowych,  pranie odzieży osobistej                   i pościeli, pomoc w zabezpieczeniu opalu i palenie w piecu w sytuacjach szczególnych                        i zakresie w jakim usługa ta nie może być wykonana przez członków rodziny.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Opieka higieniczno-sanitarna, a w szczególności: </w:t>
      </w:r>
      <w:r>
        <w:rPr>
          <w:rFonts w:ascii="Times New Roman" w:hAnsi="Times New Roman" w:cs="Times New Roman"/>
          <w:sz w:val="24"/>
          <w:szCs w:val="24"/>
        </w:rPr>
        <w:t>czynności zwią</w:t>
      </w:r>
      <w:r w:rsidRPr="00BE644A">
        <w:rPr>
          <w:rFonts w:ascii="Times New Roman" w:hAnsi="Times New Roman" w:cs="Times New Roman"/>
          <w:sz w:val="24"/>
          <w:szCs w:val="24"/>
        </w:rPr>
        <w:t>zane z utrzymaniem higieny osob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644A">
        <w:rPr>
          <w:rFonts w:ascii="Times New Roman" w:hAnsi="Times New Roman" w:cs="Times New Roman"/>
          <w:sz w:val="24"/>
          <w:szCs w:val="24"/>
        </w:rPr>
        <w:t>stej,  pomoc w ubieraniu się, zmiana bielizny</w:t>
      </w:r>
      <w:r>
        <w:rPr>
          <w:rFonts w:ascii="Times New Roman" w:hAnsi="Times New Roman" w:cs="Times New Roman"/>
          <w:sz w:val="24"/>
          <w:szCs w:val="24"/>
        </w:rPr>
        <w:t xml:space="preserve"> osobistej  i pościelowej, układanie chorego w łóżku, przesłanie łóżka, zapobieganie powstawaniu odleżyn i odparzeń, czynności w obszarze zalecanej przez lekarza pielęgnacji obejmują czynności wynikające                                      z przedłożonego zaświadczenia lekarskiego lub dokumentacji medycznej, uzupełniające                  w stosunku do pielęgniarskiej opieki środowiskowej.</w:t>
      </w:r>
    </w:p>
    <w:p w:rsidR="002A1923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A1923" w:rsidRPr="006C7C2F" w:rsidRDefault="002A1923" w:rsidP="002A19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7C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C2F">
        <w:rPr>
          <w:rFonts w:ascii="Times New Roman" w:hAnsi="Times New Roman" w:cs="Times New Roman"/>
          <w:b/>
          <w:sz w:val="24"/>
          <w:szCs w:val="24"/>
        </w:rPr>
        <w:t>Wsparcie procesu leczenia</w:t>
      </w:r>
      <w:r>
        <w:rPr>
          <w:rFonts w:ascii="Times New Roman" w:hAnsi="Times New Roman" w:cs="Times New Roman"/>
          <w:b/>
          <w:sz w:val="24"/>
          <w:szCs w:val="24"/>
        </w:rPr>
        <w:t>, a w szczególności</w:t>
      </w:r>
      <w:r w:rsidRPr="006C7C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nadzór nad przyjmowaniem leków, zgodnie z  zaleceniami lekarza, pielęgnacja zalecona przez lekarza, pomoc w dostępie do usług zdrowotnych .</w:t>
      </w: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Pomoc w podtrzymywaniu kondycji psychofizycznej i aktywności społecznej: </w:t>
      </w:r>
      <w:r>
        <w:rPr>
          <w:rFonts w:ascii="Times New Roman" w:hAnsi="Times New Roman" w:cs="Times New Roman"/>
          <w:sz w:val="24"/>
          <w:szCs w:val="24"/>
        </w:rPr>
        <w:t>wsparcie w podtrzymywaniu indywidualnych zainteresowań, organizowanie i podtrzymywanie kontaktów z rodziną, kontaktów sąsiedzkich, organizowanie spacerów, czytanie.</w:t>
      </w: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23" w:rsidRDefault="002A1923" w:rsidP="002A1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C52" w:rsidRDefault="00224C52"/>
    <w:sectPr w:rsidR="00224C52" w:rsidSect="00CC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2A1923"/>
    <w:rsid w:val="00224C52"/>
    <w:rsid w:val="002A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9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923"/>
    <w:pPr>
      <w:spacing w:line="240" w:lineRule="auto"/>
      <w:ind w:left="720"/>
      <w:contextualSpacing/>
      <w:jc w:val="both"/>
    </w:pPr>
  </w:style>
  <w:style w:type="table" w:styleId="Tabela-Siatka">
    <w:name w:val="Table Grid"/>
    <w:basedOn w:val="Standardowy"/>
    <w:uiPriority w:val="59"/>
    <w:rsid w:val="002A192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2017-11-02T12:09:00Z</dcterms:created>
  <dcterms:modified xsi:type="dcterms:W3CDTF">2017-11-02T12:09:00Z</dcterms:modified>
</cp:coreProperties>
</file>