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EC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Załącznik 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do Uchwały Nr </w:t>
      </w:r>
      <w:r>
        <w:rPr>
          <w:rFonts w:ascii="Times New Roman" w:hAnsi="Times New Roman"/>
          <w:sz w:val="24"/>
          <w:szCs w:val="24"/>
          <w:lang w:eastAsia="pl-PL"/>
        </w:rPr>
        <w:t>XXXIII/194</w:t>
      </w:r>
      <w:r w:rsidRPr="00DD5ECA">
        <w:rPr>
          <w:rFonts w:ascii="Times New Roman" w:hAnsi="Times New Roman"/>
          <w:sz w:val="24"/>
          <w:szCs w:val="24"/>
          <w:lang w:eastAsia="pl-PL"/>
        </w:rPr>
        <w:t>/2017</w:t>
      </w:r>
      <w:r w:rsidRPr="00DD5ECA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Rady Miasta Chełmna</w:t>
      </w:r>
      <w:r w:rsidRPr="00DD5ECA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z dnia 28 marca 2017 r.</w:t>
      </w:r>
    </w:p>
    <w:p w:rsidR="00487AEC" w:rsidRDefault="00487AEC" w:rsidP="00487AEC">
      <w:pPr>
        <w:pStyle w:val="Bezodstpw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87AEC" w:rsidRDefault="00487AEC" w:rsidP="00487AEC">
      <w:pPr>
        <w:pStyle w:val="Bezodstpw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65131D">
        <w:rPr>
          <w:rFonts w:ascii="Times New Roman" w:hAnsi="Times New Roman"/>
          <w:b/>
          <w:bCs/>
          <w:sz w:val="28"/>
          <w:szCs w:val="28"/>
          <w:lang w:eastAsia="pl-PL"/>
        </w:rPr>
        <w:t>Regulamin otwartego konkursu ofert  dla niepublicznych przedszkoli</w:t>
      </w:r>
    </w:p>
    <w:p w:rsidR="00487AEC" w:rsidRDefault="00487AEC" w:rsidP="00487AEC">
      <w:pPr>
        <w:pStyle w:val="Bezodstpw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65131D">
        <w:rPr>
          <w:rFonts w:ascii="Times New Roman" w:hAnsi="Times New Roman"/>
          <w:b/>
          <w:bCs/>
          <w:sz w:val="28"/>
          <w:szCs w:val="28"/>
          <w:lang w:eastAsia="pl-PL"/>
        </w:rPr>
        <w:t>oraz niepublicznych innych form wychowania przedszkolnego</w:t>
      </w:r>
    </w:p>
    <w:p w:rsidR="00487AEC" w:rsidRDefault="00487AEC" w:rsidP="00487AEC">
      <w:pPr>
        <w:pStyle w:val="Bezodstpw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65131D">
        <w:rPr>
          <w:rFonts w:ascii="Times New Roman" w:hAnsi="Times New Roman"/>
          <w:b/>
          <w:bCs/>
          <w:sz w:val="28"/>
          <w:szCs w:val="28"/>
          <w:lang w:eastAsia="pl-PL"/>
        </w:rPr>
        <w:t>oraz określenia kryteriów wyboru ofert.</w:t>
      </w:r>
    </w:p>
    <w:p w:rsidR="00487AEC" w:rsidRPr="0065131D" w:rsidRDefault="00487AEC" w:rsidP="00487AEC">
      <w:pPr>
        <w:pStyle w:val="Bezodstpw"/>
        <w:jc w:val="center"/>
        <w:rPr>
          <w:rFonts w:ascii="Times New Roman" w:hAnsi="Times New Roman"/>
          <w:sz w:val="28"/>
          <w:szCs w:val="28"/>
          <w:lang w:eastAsia="pl-PL"/>
        </w:rPr>
      </w:pPr>
    </w:p>
    <w:p w:rsidR="00487AEC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DD5ECA">
        <w:rPr>
          <w:rFonts w:ascii="Times New Roman" w:hAnsi="Times New Roman"/>
          <w:sz w:val="24"/>
          <w:szCs w:val="24"/>
          <w:lang w:eastAsia="pl-PL"/>
        </w:rPr>
        <w:t xml:space="preserve"> § 1. 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Ilekroć w regulaminie jest mowa o:</w:t>
      </w:r>
    </w:p>
    <w:p w:rsidR="00487AEC" w:rsidRPr="00DD5ECA" w:rsidRDefault="00487AEC" w:rsidP="00487AEC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0" w:name="bookmark_9"/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bookmarkEnd w:id="0"/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1) ustawie  – należy przez to rozumieć ustawę z dnia 7 września 1991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r. o systemie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oświaty  (Dz. U. z 2016 r. , poz. 1943 ze zm.),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2) niepublicznym przedszkolu – należy przez to  rozumieć  przedszkole lub inną formę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wychowania przedszkolnego prowadzone przez osobę fizyczną lub prawną wpisane do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ewidencji niepublicznych przedszkoli, prowadzonej przez Burmistrza Chełmna.</w:t>
      </w:r>
    </w:p>
    <w:p w:rsidR="00487AEC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bookmarkStart w:id="1" w:name="bookmark_11"/>
    </w:p>
    <w:bookmarkEnd w:id="1"/>
    <w:p w:rsidR="00487AEC" w:rsidRPr="00DD5ECA" w:rsidRDefault="00487AEC" w:rsidP="00487AEC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DD5ECA">
        <w:rPr>
          <w:rFonts w:ascii="Times New Roman" w:hAnsi="Times New Roman"/>
          <w:sz w:val="24"/>
          <w:szCs w:val="24"/>
          <w:lang w:eastAsia="pl-PL"/>
        </w:rPr>
        <w:t xml:space="preserve">§ 2.1.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Regulamin określa tryb przeprowadzenia otwartego konkursu ofert na realizację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zadania publicznego, polegającego na zapewnieniu możliwości korzystania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z wychowania przedszkolnego dzieciom zamieszkałym na terenie Miasta Chełmna.</w:t>
      </w:r>
    </w:p>
    <w:p w:rsidR="00487AEC" w:rsidRPr="00DD5ECA" w:rsidRDefault="00487AEC" w:rsidP="00487AEC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r>
        <w:rPr>
          <w:rFonts w:ascii="Times New Roman" w:hAnsi="Times New Roman"/>
          <w:sz w:val="24"/>
          <w:szCs w:val="24"/>
          <w:lang w:eastAsia="pl-PL"/>
        </w:rPr>
        <w:t xml:space="preserve">      </w:t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2.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Wyłonione w drodze konkursu niepubliczne przedszkola będą otrzymywać z budżetu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Gminy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D5ECA">
        <w:rPr>
          <w:rFonts w:ascii="Times New Roman" w:hAnsi="Times New Roman"/>
          <w:sz w:val="24"/>
          <w:szCs w:val="24"/>
          <w:lang w:eastAsia="pl-PL"/>
        </w:rPr>
        <w:t>-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Miasta Chełmna dotację na każde dziecko w wysokości równej wydatkom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bieżącym przewidzianym na jedno dziecko w przedszkolach prowadzonych przez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Gminę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D5ECA">
        <w:rPr>
          <w:rFonts w:ascii="Times New Roman" w:hAnsi="Times New Roman"/>
          <w:sz w:val="24"/>
          <w:szCs w:val="24"/>
          <w:lang w:eastAsia="pl-PL"/>
        </w:rPr>
        <w:t>-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Miasto Chełmno, pomniejszoną o opłaty ponoszone przez rodziców za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korzystanie z wychowania przedszkolnego oraz za wyżywienie,  stanowiące dochody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budżetu gminy.</w:t>
      </w:r>
    </w:p>
    <w:p w:rsidR="00487AEC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487AEC" w:rsidRPr="00DD5ECA" w:rsidRDefault="00487AEC" w:rsidP="00487AEC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DD5ECA">
        <w:rPr>
          <w:rFonts w:ascii="Times New Roman" w:hAnsi="Times New Roman"/>
          <w:sz w:val="24"/>
          <w:szCs w:val="24"/>
          <w:lang w:eastAsia="pl-PL"/>
        </w:rPr>
        <w:t xml:space="preserve"> § 3.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Konkurs adresowany jest do osób fizycznych i prawnych innych niż jednostka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samorządu terytorialnego prowadzących niepubliczne przedszkola lub niepubliczne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inne formy wychowania przedszkolnego na terenie Miasta Chełmna.</w:t>
      </w:r>
    </w:p>
    <w:p w:rsidR="00487AEC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bookmarkStart w:id="2" w:name="bookmark_17"/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bookmarkEnd w:id="2"/>
      <w:r w:rsidRPr="00DD5ECA">
        <w:rPr>
          <w:rFonts w:ascii="Times New Roman" w:hAnsi="Times New Roman"/>
          <w:sz w:val="24"/>
          <w:szCs w:val="24"/>
          <w:lang w:eastAsia="pl-PL"/>
        </w:rPr>
        <w:t>§ 4. 1. Otwarty konkurs ofert ogłasza Burmistrz Miasta Chełmna.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bookmarkStart w:id="3" w:name="bookmark_18"/>
      <w:r>
        <w:rPr>
          <w:rFonts w:ascii="Times New Roman" w:hAnsi="Times New Roman"/>
          <w:sz w:val="24"/>
          <w:szCs w:val="24"/>
          <w:lang w:eastAsia="pl-PL"/>
        </w:rPr>
        <w:t xml:space="preserve">       </w:t>
      </w:r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bookmarkEnd w:id="3"/>
      <w:r w:rsidRPr="00DD5ECA">
        <w:rPr>
          <w:rFonts w:ascii="Times New Roman" w:hAnsi="Times New Roman"/>
          <w:sz w:val="24"/>
          <w:szCs w:val="24"/>
          <w:lang w:eastAsia="pl-PL"/>
        </w:rPr>
        <w:t>2. Ogłoszenie otwartego konkursu ofert zawiera: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bookmarkStart w:id="4" w:name="bookmark_19"/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bookmarkEnd w:id="4"/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1) rodzaj zadania,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bookmarkStart w:id="5" w:name="bookmark_20"/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bookmarkEnd w:id="5"/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2) wysokość środków przeznaczonych na realizację zadania,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bookmarkStart w:id="6" w:name="bookmark_21"/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bookmarkEnd w:id="6"/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3) zasady przyznawania dotacji,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bookmarkStart w:id="7" w:name="bookmark_22"/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bookmarkEnd w:id="7"/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4) termin i warunki realizacji zadania,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bookmarkStart w:id="8" w:name="bookmark_23"/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bookmarkEnd w:id="8"/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5) termin i miejsce składania ofert,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bookmarkStart w:id="9" w:name="bookmark_24"/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bookmarkEnd w:id="9"/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6) tryb i kryteria stosowane przy wyborze ofert oraz termin dokonania wyboru ofert,</w:t>
      </w:r>
    </w:p>
    <w:p w:rsidR="00487AEC" w:rsidRPr="00DD5ECA" w:rsidRDefault="00487AEC" w:rsidP="00487AEC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10" w:name="bookmark_25"/>
      <w:r>
        <w:rPr>
          <w:rFonts w:ascii="Times New Roman" w:hAnsi="Times New Roman"/>
          <w:sz w:val="24"/>
          <w:szCs w:val="24"/>
          <w:lang w:eastAsia="pl-PL"/>
        </w:rPr>
        <w:tab/>
      </w:r>
      <w:bookmarkEnd w:id="10"/>
      <w:r w:rsidRPr="00DD5ECA">
        <w:rPr>
          <w:rFonts w:ascii="Times New Roman" w:hAnsi="Times New Roman"/>
          <w:sz w:val="24"/>
          <w:szCs w:val="24"/>
          <w:lang w:eastAsia="pl-PL"/>
        </w:rPr>
        <w:t xml:space="preserve">7) informację o zrealizowanych przez organ </w:t>
      </w:r>
      <w:r>
        <w:rPr>
          <w:rFonts w:ascii="Times New Roman" w:hAnsi="Times New Roman"/>
          <w:sz w:val="24"/>
          <w:szCs w:val="24"/>
          <w:lang w:eastAsia="pl-PL"/>
        </w:rPr>
        <w:t xml:space="preserve">administracji publicznej w roku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ogłoszenia otwartego konkursu ofert i w roku poprzednim zadaniach publicznych tego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samego rodzaju </w:t>
      </w:r>
      <w:r>
        <w:rPr>
          <w:rFonts w:ascii="Times New Roman" w:hAnsi="Times New Roman"/>
          <w:sz w:val="24"/>
          <w:szCs w:val="24"/>
          <w:lang w:eastAsia="pl-PL"/>
        </w:rPr>
        <w:t>i</w:t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 związanych z nimi kosztami, ze szczególnym uwzględnieniem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wysokości dotacji przekazanych organizacjom pozarządowym  i podmiotom o których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mowa w art.3 ust.3 ustawy z dnia 24 kwietnia 2003 </w:t>
      </w:r>
      <w:proofErr w:type="spellStart"/>
      <w:r w:rsidRPr="00DD5ECA">
        <w:rPr>
          <w:rFonts w:ascii="Times New Roman" w:hAnsi="Times New Roman"/>
          <w:sz w:val="24"/>
          <w:szCs w:val="24"/>
          <w:lang w:eastAsia="pl-PL"/>
        </w:rPr>
        <w:t>r</w:t>
      </w:r>
      <w:proofErr w:type="spellEnd"/>
      <w:r w:rsidRPr="00DD5ECA">
        <w:rPr>
          <w:rFonts w:ascii="Times New Roman" w:hAnsi="Times New Roman"/>
          <w:sz w:val="24"/>
          <w:szCs w:val="24"/>
          <w:lang w:eastAsia="pl-PL"/>
        </w:rPr>
        <w:t xml:space="preserve"> o działalności pożytku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publicznego i o wolontariacie ( Dz. U. z 2016 r. poz. 239 ze zm.).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bookmarkStart w:id="11" w:name="bookmark_26"/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bookmarkEnd w:id="11"/>
      <w:r>
        <w:rPr>
          <w:rFonts w:ascii="Times New Roman" w:hAnsi="Times New Roman"/>
          <w:sz w:val="24"/>
          <w:szCs w:val="24"/>
          <w:lang w:eastAsia="pl-PL"/>
        </w:rPr>
        <w:t xml:space="preserve">       </w:t>
      </w:r>
      <w:r w:rsidRPr="00DD5ECA">
        <w:rPr>
          <w:rFonts w:ascii="Times New Roman" w:hAnsi="Times New Roman"/>
          <w:sz w:val="24"/>
          <w:szCs w:val="24"/>
          <w:lang w:eastAsia="pl-PL"/>
        </w:rPr>
        <w:t>3. Ogłoszenie o otwartym konkursie ofert zamieszcza się :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bookmarkStart w:id="12" w:name="bookmark_27"/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bookmarkEnd w:id="12"/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1) w Biuletynie Informacji Publicznej Miasta Chełmna</w:t>
      </w:r>
    </w:p>
    <w:p w:rsidR="00487AEC" w:rsidRPr="00DD5ECA" w:rsidRDefault="00487AEC" w:rsidP="00487AEC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13" w:name="bookmark_28"/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bookmarkEnd w:id="13"/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2) w siedzibie Urzędu Miasta Chełmna</w:t>
      </w:r>
      <w:r>
        <w:rPr>
          <w:rFonts w:ascii="Times New Roman" w:hAnsi="Times New Roman"/>
          <w:sz w:val="24"/>
          <w:szCs w:val="24"/>
          <w:lang w:eastAsia="pl-PL"/>
        </w:rPr>
        <w:t xml:space="preserve">, ul. Dworcowa 1 oraz w miejscu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przeznaczonym na zamieszczanie ogłoszeń,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bookmarkStart w:id="14" w:name="bookmark_29"/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bookmarkEnd w:id="14"/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3) na stronie internetowego  Urzędu Miasta  Chełmna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- </w:t>
      </w:r>
      <w:hyperlink r:id="rId4" w:history="1">
        <w:r w:rsidRPr="00DD5ECA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www.chelmno.pl</w:t>
        </w:r>
      </w:hyperlink>
      <w:r w:rsidRPr="00DD5ECA">
        <w:rPr>
          <w:rFonts w:ascii="Times New Roman" w:hAnsi="Times New Roman"/>
          <w:sz w:val="24"/>
          <w:szCs w:val="24"/>
          <w:lang w:eastAsia="pl-PL"/>
        </w:rPr>
        <w:t>.</w:t>
      </w:r>
    </w:p>
    <w:p w:rsidR="00487AEC" w:rsidRPr="00DD5ECA" w:rsidRDefault="00487AEC" w:rsidP="00487AEC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15" w:name="bookmark_30"/>
      <w:r>
        <w:rPr>
          <w:rFonts w:ascii="Times New Roman" w:hAnsi="Times New Roman"/>
          <w:sz w:val="24"/>
          <w:szCs w:val="24"/>
          <w:lang w:eastAsia="pl-PL"/>
        </w:rPr>
        <w:lastRenderedPageBreak/>
        <w:t xml:space="preserve">       </w:t>
      </w:r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bookmarkEnd w:id="15"/>
      <w:r w:rsidRPr="00DD5ECA">
        <w:rPr>
          <w:rFonts w:ascii="Times New Roman" w:hAnsi="Times New Roman"/>
          <w:sz w:val="24"/>
          <w:szCs w:val="24"/>
          <w:lang w:eastAsia="pl-PL"/>
        </w:rPr>
        <w:t xml:space="preserve">4. Ofertę wraz z załącznikami zawierającymi oświadczenia o spełnianiu wymogów,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o których mowa   w § 5 ust.1 składa się w formie pisemnej  w Urzędzie Miasta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Chełmna, ul. Dworcowa 1, 86- 200 Chełmno w biurze podawczym,  w terminie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podanym  w ogłoszeniu  o otwartym konkursie ofert.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bookmarkStart w:id="16" w:name="bookmark_31"/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bookmarkEnd w:id="16"/>
      <w:r>
        <w:rPr>
          <w:rFonts w:ascii="Times New Roman" w:hAnsi="Times New Roman"/>
          <w:sz w:val="24"/>
          <w:szCs w:val="24"/>
          <w:lang w:eastAsia="pl-PL"/>
        </w:rPr>
        <w:t xml:space="preserve">       </w:t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5. Termin do składania ofert nie może być krótszy niż 21 dni od dnia ukazania się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ogłoszenia.</w:t>
      </w:r>
    </w:p>
    <w:p w:rsidR="00487AEC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bookmarkStart w:id="17" w:name="bookmark_32"/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bookmarkEnd w:id="17"/>
    </w:p>
    <w:p w:rsidR="00487AEC" w:rsidRPr="00DD5ECA" w:rsidRDefault="00487AEC" w:rsidP="00487AEC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DD5ECA">
        <w:rPr>
          <w:rFonts w:ascii="Times New Roman" w:hAnsi="Times New Roman"/>
          <w:sz w:val="24"/>
          <w:szCs w:val="24"/>
          <w:lang w:eastAsia="pl-PL"/>
        </w:rPr>
        <w:t xml:space="preserve">§ 5.1.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Przystępując do otwartego konkursu ofert, organ prowadzący niepubliczne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przedszkole  lub niepubliczną  inną formę wychowania przedszkolnego składa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zobowiązanie do przestrzegania warunków, o których mowa  w art. 90 ust. 1b lub 1c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ustawy z dnia 7 września 1991 r. o systemie oświaty.</w:t>
      </w:r>
    </w:p>
    <w:p w:rsidR="00487AEC" w:rsidRPr="00DD5ECA" w:rsidRDefault="00487AEC" w:rsidP="00487AEC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18" w:name="bookmark_33"/>
      <w:r>
        <w:rPr>
          <w:rFonts w:ascii="Times New Roman" w:hAnsi="Times New Roman"/>
          <w:sz w:val="24"/>
          <w:szCs w:val="24"/>
          <w:lang w:eastAsia="pl-PL"/>
        </w:rPr>
        <w:t xml:space="preserve">      </w:t>
      </w:r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bookmarkEnd w:id="18"/>
      <w:r w:rsidRPr="00DD5ECA">
        <w:rPr>
          <w:rFonts w:ascii="Times New Roman" w:hAnsi="Times New Roman"/>
          <w:sz w:val="24"/>
          <w:szCs w:val="24"/>
          <w:lang w:eastAsia="pl-PL"/>
        </w:rPr>
        <w:t xml:space="preserve">2.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Oprócz potwierdzenia spełnienia warunków określonych w ust. 1, oferta powinna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również zawierać: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bookmarkStart w:id="19" w:name="bookmark_34"/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bookmarkEnd w:id="19"/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1) informację o lokalizacji i adresie prowadzonego przedszkola,</w:t>
      </w:r>
    </w:p>
    <w:p w:rsidR="00487AEC" w:rsidRPr="00DD5ECA" w:rsidRDefault="00487AEC" w:rsidP="00487AEC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20" w:name="bookmark_35"/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bookmarkEnd w:id="20"/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2) informację o ofercie dodatkowych zajęć, realizowanych poza podstawą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programową wychowania przedszkolnego,</w:t>
      </w:r>
    </w:p>
    <w:p w:rsidR="00487AEC" w:rsidRPr="00DD5ECA" w:rsidRDefault="00487AEC" w:rsidP="00487AEC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21" w:name="bookmark_36"/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bookmarkEnd w:id="21"/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3) opis realizowanego w przedszkolu  programu nauczania, wychowania i opieki,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w tym w zakresie udzielanej pomocy psychologiczno-pedagogicznej dla dzieci ze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specjalnymi potrzebami edukacyjnymi,</w:t>
      </w:r>
    </w:p>
    <w:p w:rsidR="00487AEC" w:rsidRPr="00DD5ECA" w:rsidRDefault="00487AEC" w:rsidP="00487AEC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22" w:name="bookmark_37"/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bookmarkEnd w:id="22"/>
      <w:r w:rsidRPr="00DD5ECA">
        <w:rPr>
          <w:rFonts w:ascii="Times New Roman" w:hAnsi="Times New Roman"/>
          <w:sz w:val="24"/>
          <w:szCs w:val="24"/>
          <w:lang w:eastAsia="pl-PL"/>
        </w:rPr>
        <w:t xml:space="preserve">4) bezimienny wykaz stanowisk pedagogicznych wraz z opisem kwalifikacji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zawodowych osób zajmujących te stanowiska,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bookmarkStart w:id="23" w:name="bookmark_38"/>
      <w:r>
        <w:rPr>
          <w:rFonts w:ascii="Times New Roman" w:hAnsi="Times New Roman"/>
          <w:sz w:val="24"/>
          <w:szCs w:val="24"/>
          <w:lang w:eastAsia="pl-PL"/>
        </w:rPr>
        <w:tab/>
      </w:r>
      <w:bookmarkEnd w:id="23"/>
      <w:r w:rsidRPr="00DD5ECA">
        <w:rPr>
          <w:rFonts w:ascii="Times New Roman" w:hAnsi="Times New Roman"/>
          <w:sz w:val="24"/>
          <w:szCs w:val="24"/>
          <w:lang w:eastAsia="pl-PL"/>
        </w:rPr>
        <w:t>5) wykaz stanowisk niepedagogicznych,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bookmarkStart w:id="24" w:name="bookmark_39"/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bookmarkEnd w:id="24"/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6) informację na temat posiadanego doświadczenia w prowadzeniu przedszkola,</w:t>
      </w:r>
    </w:p>
    <w:p w:rsidR="00487AEC" w:rsidRPr="00DD5ECA" w:rsidRDefault="00487AEC" w:rsidP="00487AEC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25" w:name="bookmark_40"/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bookmarkEnd w:id="25"/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7) szczegółowy opis bazy lokalowej, w tym informację o powierzchni przypadającej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na jedno dziecko  w oddziale przedszkola oraz wyposażenia poszczególnych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pomieszczeń,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bookmarkStart w:id="26" w:name="bookmark_41"/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bookmarkEnd w:id="26"/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8) opis placu zabaw przedszkola oraz jego wyposażenia lub informację o jego braku,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bookmarkStart w:id="27" w:name="bookmark_42"/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bookmarkEnd w:id="27"/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9) kalkulację przewidywanych rocznych wydatków na prowadzenie przedszkola,</w:t>
      </w:r>
    </w:p>
    <w:p w:rsidR="00487AEC" w:rsidRPr="00DD5ECA" w:rsidRDefault="00487AEC" w:rsidP="00487AEC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</w:t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10) informację o planowanej do przyjęcia liczbie dzieci na zasadach określonych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w konkursie,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bookmarkStart w:id="28" w:name="bookmark_44"/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bookmarkEnd w:id="28"/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11) imienną informację o osobie kierującej przedszkolem,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bookmarkStart w:id="29" w:name="bookmark_45"/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bookmarkEnd w:id="29"/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12) imienną informację o osobie sprawującej nadzór pedagogiczny w przedszkolu i jej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kwalifikacjach,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bookmarkStart w:id="30" w:name="bookmark_46"/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bookmarkEnd w:id="30"/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13) imię, nazwisko, numer telefonu i adres e-mail osoby uprawnionej do udzielania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wyjaśnień w sprawie oferty.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bookmarkStart w:id="31" w:name="bookmark_47"/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bookmarkEnd w:id="31"/>
      <w:r>
        <w:rPr>
          <w:rFonts w:ascii="Times New Roman" w:hAnsi="Times New Roman"/>
          <w:sz w:val="24"/>
          <w:szCs w:val="24"/>
          <w:lang w:eastAsia="pl-PL"/>
        </w:rPr>
        <w:t xml:space="preserve">      </w:t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3.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Oferta podlega  ocenie pod względem formalnym oraz pod względem merytorycznym.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bookmarkStart w:id="32" w:name="bookmark_48"/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bookmarkEnd w:id="32"/>
      <w:r>
        <w:rPr>
          <w:rFonts w:ascii="Times New Roman" w:hAnsi="Times New Roman"/>
          <w:sz w:val="24"/>
          <w:szCs w:val="24"/>
          <w:lang w:eastAsia="pl-PL"/>
        </w:rPr>
        <w:t xml:space="preserve">      </w:t>
      </w:r>
      <w:r w:rsidRPr="00DD5ECA">
        <w:rPr>
          <w:rFonts w:ascii="Times New Roman" w:hAnsi="Times New Roman"/>
          <w:sz w:val="24"/>
          <w:szCs w:val="24"/>
          <w:lang w:eastAsia="pl-PL"/>
        </w:rPr>
        <w:t>4</w:t>
      </w:r>
      <w:r w:rsidRPr="00DD5EC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Przy ocenie oferty pod względem formalnym będą brane pod uwagę następujące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kryteria: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bookmarkStart w:id="33" w:name="bookmark_49"/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bookmarkEnd w:id="33"/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1) termin nadesłania oferty,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bookmarkStart w:id="34" w:name="bookmark_50"/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bookmarkEnd w:id="34"/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2) złożenie oferty wraz z wymaganymi załącznikami,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bookmarkStart w:id="35" w:name="bookmark_51"/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bookmarkEnd w:id="35"/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3) podpisanie oferty przez osoby uprawnione do składania oświadczeń woli w imieniu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oferenta.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bookmarkStart w:id="36" w:name="bookmark_52"/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bookmarkEnd w:id="36"/>
      <w:r>
        <w:rPr>
          <w:rFonts w:ascii="Times New Roman" w:hAnsi="Times New Roman"/>
          <w:sz w:val="24"/>
          <w:szCs w:val="24"/>
          <w:lang w:eastAsia="pl-PL"/>
        </w:rPr>
        <w:t xml:space="preserve">       </w:t>
      </w:r>
      <w:r w:rsidRPr="00DD5ECA">
        <w:rPr>
          <w:rFonts w:ascii="Times New Roman" w:hAnsi="Times New Roman"/>
          <w:sz w:val="24"/>
          <w:szCs w:val="24"/>
          <w:lang w:eastAsia="pl-PL"/>
        </w:rPr>
        <w:t>5. Oferta niespełniająca wymogów formalnych podlega odrzuceniu.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bookmarkStart w:id="37" w:name="bookmark_53"/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bookmarkEnd w:id="37"/>
      <w:r>
        <w:rPr>
          <w:rFonts w:ascii="Times New Roman" w:hAnsi="Times New Roman"/>
          <w:sz w:val="24"/>
          <w:szCs w:val="24"/>
          <w:lang w:eastAsia="pl-PL"/>
        </w:rPr>
        <w:t xml:space="preserve">       </w:t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6. Przy ocenie pod względem merytorycznym będą brane pod uwagę następujące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kryteria:</w:t>
      </w:r>
    </w:p>
    <w:p w:rsidR="00487AEC" w:rsidRPr="00DD5ECA" w:rsidRDefault="00487AEC" w:rsidP="00487AEC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38" w:name="bookmark_54"/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bookmarkEnd w:id="38"/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1) warunki lokalowe (powierzchnia sali przypadająca na jednego wychowanka,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posiadanie stołówki  i zaplecza kuchennego),</w:t>
      </w:r>
    </w:p>
    <w:p w:rsidR="00487AEC" w:rsidRPr="00DD5ECA" w:rsidRDefault="00487AEC" w:rsidP="00487AEC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39" w:name="bookmark_55"/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bookmarkEnd w:id="39"/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2) lokalizacja przedszkola lub innej formy wychowania przedszkolnego mająca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stanowić korzystne uzupełnienie sieci przedszkoli publicznych prowadzonych przez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Miasto Chełmno,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bookmarkStart w:id="40" w:name="bookmark_56"/>
      <w:r w:rsidRPr="00DD5ECA">
        <w:rPr>
          <w:rFonts w:ascii="Times New Roman" w:hAnsi="Times New Roman"/>
          <w:sz w:val="24"/>
          <w:szCs w:val="24"/>
          <w:lang w:eastAsia="pl-PL"/>
        </w:rPr>
        <w:lastRenderedPageBreak/>
        <w:t> </w:t>
      </w:r>
      <w:bookmarkEnd w:id="40"/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3) wyposażenie placu zabaw dla dzieci,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bookmarkStart w:id="41" w:name="bookmark_57"/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bookmarkEnd w:id="41"/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4) wyposażenie w pomoce dydaktyczne,</w:t>
      </w:r>
    </w:p>
    <w:p w:rsidR="00487AEC" w:rsidRPr="00DD5ECA" w:rsidRDefault="00487AEC" w:rsidP="00487AEC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42" w:name="bookmark_58"/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bookmarkEnd w:id="42"/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5) poziom wykształcenia, doświadczenie i sposób zatrudnienia kadry oraz posiadanie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dodatkowych kwalifikacji przez nauczycieli, które mogą być wykorzystane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 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w wychowaniu przedszkolnym,</w:t>
      </w:r>
    </w:p>
    <w:p w:rsidR="00487AEC" w:rsidRPr="00DD5ECA" w:rsidRDefault="00487AEC" w:rsidP="00487AEC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43" w:name="bookmark_59"/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bookmarkEnd w:id="43"/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6) dostosowanie oferty pod względem potrzeb dzieci ze szczególnym uwzględnieniem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zajęć dodatkowych realizowanych poza podstawą programową wychowania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przedszkolnego.</w:t>
      </w:r>
    </w:p>
    <w:p w:rsidR="00487AEC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bookmarkStart w:id="44" w:name="bookmark_60"/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bookmarkEnd w:id="44"/>
      <w:r>
        <w:rPr>
          <w:rFonts w:ascii="Times New Roman" w:hAnsi="Times New Roman"/>
          <w:sz w:val="24"/>
          <w:szCs w:val="24"/>
          <w:lang w:eastAsia="pl-PL"/>
        </w:rPr>
        <w:t xml:space="preserve">       7</w:t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. Za każde z kryteriów określone w ust. </w:t>
      </w:r>
      <w:r>
        <w:rPr>
          <w:rFonts w:ascii="Times New Roman" w:hAnsi="Times New Roman"/>
          <w:sz w:val="24"/>
          <w:szCs w:val="24"/>
          <w:lang w:eastAsia="pl-PL"/>
        </w:rPr>
        <w:t>6</w:t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 przyznaje się od 0 do 10 punktów.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487AEC" w:rsidRPr="00DD5ECA" w:rsidRDefault="00487AEC" w:rsidP="00487AEC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DD5ECA">
        <w:rPr>
          <w:rFonts w:ascii="Times New Roman" w:hAnsi="Times New Roman"/>
          <w:sz w:val="24"/>
          <w:szCs w:val="24"/>
          <w:lang w:eastAsia="pl-PL"/>
        </w:rPr>
        <w:t xml:space="preserve">§ 6. 1.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Burmistrz Miasta Chełmna powołuje, w drodze zarządzenia, komisję konkursową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w celu przeprowadzenia konkursu i wyboru najkorzystniejszej oferty oraz wyznacza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jej przewodniczącego.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2.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Prace komisji odbywają się na posiedzeniach zamkniętych, w których uczestniczy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więcej niż 50% członków.</w:t>
      </w:r>
      <w:r w:rsidRPr="00DD5ECA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</w:p>
    <w:p w:rsidR="00487AEC" w:rsidRPr="00DD5ECA" w:rsidRDefault="00487AEC" w:rsidP="00487AEC">
      <w:pPr>
        <w:pStyle w:val="Bezodstpw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      3. </w:t>
      </w:r>
      <w:r w:rsidRPr="00DD5ECA">
        <w:rPr>
          <w:rFonts w:ascii="Times New Roman" w:hAnsi="Times New Roman"/>
          <w:color w:val="000000"/>
          <w:spacing w:val="6"/>
          <w:sz w:val="24"/>
          <w:szCs w:val="24"/>
        </w:rPr>
        <w:t xml:space="preserve">Do członków komisji    biorących udział w opiniowaniu ofert stosuje się przepisy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ab/>
      </w:r>
      <w:r w:rsidRPr="00DD5ECA">
        <w:rPr>
          <w:rFonts w:ascii="Times New Roman" w:hAnsi="Times New Roman"/>
          <w:color w:val="000000"/>
          <w:spacing w:val="6"/>
          <w:sz w:val="24"/>
          <w:szCs w:val="24"/>
        </w:rPr>
        <w:t xml:space="preserve">ustawy z dnia 14 </w:t>
      </w:r>
      <w:r w:rsidRPr="00DD5ECA">
        <w:rPr>
          <w:rFonts w:ascii="Times New Roman" w:hAnsi="Times New Roman"/>
          <w:color w:val="000000"/>
          <w:sz w:val="24"/>
          <w:szCs w:val="24"/>
        </w:rPr>
        <w:t xml:space="preserve">czerwca 1960 r. - Kodeks postępowania administracyjnego (tj.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DD5ECA">
        <w:rPr>
          <w:rFonts w:ascii="Times New Roman" w:hAnsi="Times New Roman"/>
          <w:color w:val="000000"/>
          <w:sz w:val="24"/>
          <w:szCs w:val="24"/>
        </w:rPr>
        <w:t>Dz.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D5ECA">
        <w:rPr>
          <w:rFonts w:ascii="Times New Roman" w:hAnsi="Times New Roman"/>
          <w:color w:val="000000"/>
          <w:sz w:val="24"/>
          <w:szCs w:val="24"/>
        </w:rPr>
        <w:t xml:space="preserve">U. z 2016 r. poz. 23 z </w:t>
      </w:r>
      <w:proofErr w:type="spellStart"/>
      <w:r w:rsidRPr="00DD5ECA">
        <w:rPr>
          <w:rFonts w:ascii="Times New Roman" w:hAnsi="Times New Roman"/>
          <w:color w:val="000000"/>
          <w:sz w:val="24"/>
          <w:szCs w:val="24"/>
        </w:rPr>
        <w:t>poźn</w:t>
      </w:r>
      <w:proofErr w:type="spellEnd"/>
      <w:r w:rsidRPr="00DD5ECA">
        <w:rPr>
          <w:rFonts w:ascii="Times New Roman" w:hAnsi="Times New Roman"/>
          <w:color w:val="000000"/>
          <w:sz w:val="24"/>
          <w:szCs w:val="24"/>
        </w:rPr>
        <w:t xml:space="preserve">. zm.) dotyczące </w:t>
      </w:r>
      <w:r w:rsidRPr="00DD5ECA">
        <w:rPr>
          <w:rFonts w:ascii="Times New Roman" w:hAnsi="Times New Roman"/>
          <w:color w:val="000000"/>
          <w:spacing w:val="-1"/>
          <w:sz w:val="24"/>
          <w:szCs w:val="24"/>
        </w:rPr>
        <w:t>wyłączenia pracownika.</w:t>
      </w:r>
    </w:p>
    <w:p w:rsidR="00487AEC" w:rsidRPr="00DD5ECA" w:rsidRDefault="00487AEC" w:rsidP="00487AEC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45" w:name="bookmark_68"/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bookmarkEnd w:id="45"/>
      <w:r>
        <w:rPr>
          <w:rFonts w:ascii="Times New Roman" w:hAnsi="Times New Roman"/>
          <w:sz w:val="24"/>
          <w:szCs w:val="24"/>
          <w:lang w:eastAsia="pl-PL"/>
        </w:rPr>
        <w:t xml:space="preserve">      </w:t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4.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W konkursie zostają wyłonione przedszkola, które uzyskały najwyższą liczbę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punktów.  O liczbie miejsc, które Miasto Chełmno wykorzysta do realizacji swojego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obowiązku decyduje liczba punktów. Przydział odbywa się poprzez przyznanie limitu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miejsc dla przedszkola, które uzyskało najwyższą liczbę punktów. W przypadku, gdy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liczba brakujących miejsc niezbędnych do zrealizowania zadania publicznego  jest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większa niż w ofercie, która uzyskała najwyższą liczbę punktów, pozostałe miejsca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przydziela się kolejnemu przedszkolu. W przypadku, gdy przedszkola uzyskają równą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liczbę punktów, miejsca rozdziela się proporcjonalnie.</w:t>
      </w:r>
    </w:p>
    <w:p w:rsidR="00487AEC" w:rsidRPr="00DD5ECA" w:rsidRDefault="00487AEC" w:rsidP="00487AEC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46" w:name="bookmark_69"/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bookmarkEnd w:id="46"/>
      <w:r>
        <w:rPr>
          <w:rFonts w:ascii="Times New Roman" w:hAnsi="Times New Roman"/>
          <w:sz w:val="24"/>
          <w:szCs w:val="24"/>
          <w:lang w:eastAsia="pl-PL"/>
        </w:rPr>
        <w:t xml:space="preserve">  5. </w:t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Komisja konkursowa może zwrócić się do oferenta o złożenie dodatkowych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dokumentów, udzielenie dodatkowych wyjaśnień lub informacji w wyznaczonym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terminie, a także podjąć decyzję o wizji lokalnej.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bookmarkStart w:id="47" w:name="bookmark_70"/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bookmarkEnd w:id="47"/>
      <w:r>
        <w:rPr>
          <w:rFonts w:ascii="Times New Roman" w:hAnsi="Times New Roman"/>
          <w:sz w:val="24"/>
          <w:szCs w:val="24"/>
          <w:lang w:eastAsia="pl-PL"/>
        </w:rPr>
        <w:t xml:space="preserve">      </w:t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6.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Ewentualne wątpliwości komisja konkursowa rozstrzyga poprzez głosowanie. Przy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równej liczbie głosów decyduje głos przewodniczącego komisji konkursowej.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bookmarkStart w:id="48" w:name="bookmark_71"/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bookmarkEnd w:id="48"/>
      <w:r>
        <w:rPr>
          <w:rFonts w:ascii="Times New Roman" w:hAnsi="Times New Roman"/>
          <w:sz w:val="24"/>
          <w:szCs w:val="24"/>
          <w:lang w:eastAsia="pl-PL"/>
        </w:rPr>
        <w:t xml:space="preserve">      </w:t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7.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Z posiedzenia komisji konkursowej sporządzany jest protokół. Protokół zawiera                     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w szczególności:                         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1) datę konkursu i terminy posiedzeń komisji konkursowej,</w:t>
      </w:r>
    </w:p>
    <w:p w:rsidR="00487AEC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2) skład komisji konkursowej,</w:t>
      </w:r>
    </w:p>
    <w:p w:rsidR="00487AEC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3) nazwy podmiotów prowadzących niepubliczne przedszkola, które złożyły oferty 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w konkursie,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4) nazwy podmiotów, których oferty nie były rozpatrywane z podaniem przyczyny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nierozpatrzenia,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5) liczbę punktów przyznanych poszczególnym podmiotom,</w:t>
      </w:r>
    </w:p>
    <w:p w:rsidR="00487AEC" w:rsidRPr="00DD5ECA" w:rsidRDefault="00487AEC" w:rsidP="00487AEC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6)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propozycję podmiotów rekomendowanych, do prowadzenia wychowania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przedszkolnego na warunkach określonych w art. 90 ust. 1b ustawy o systemie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oświaty, wybranych przez komisję,                                                  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7) informację o liczbie miejsc w przedszkolach, których dotyczą rekomendowane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oferty,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8) podpisy wszystkich członków komisji.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</w:t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8.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Dokonanie wyboru ofert następuje w terminie 30 dni od upływu terminu składania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ofert.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</w:t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9.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Niezwłocznie po zakończeniu prac komisji konkursowej protokół przekazuje się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Burmistrzowi Miasta Chełmna w celu zatwierdzenia wyników konkursu.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 xml:space="preserve">  </w:t>
      </w:r>
      <w:r w:rsidRPr="00DD5ECA">
        <w:rPr>
          <w:rFonts w:ascii="Times New Roman" w:hAnsi="Times New Roman"/>
          <w:sz w:val="24"/>
          <w:szCs w:val="24"/>
          <w:lang w:eastAsia="pl-PL"/>
        </w:rPr>
        <w:t>10.1. Wyniki otwartego konkursu ofert podaje się do publicznej wiadomości: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>1) w Biuletynie Informacji Publicznej Miasta Chełmna,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DD5ECA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2) w siedzibie Urzędu Miasta Chełmna, ul. Dworcowa 1 oraz w miejscu </w:t>
      </w:r>
      <w:r>
        <w:rPr>
          <w:rFonts w:ascii="Times New Roman" w:hAnsi="Times New Roman"/>
          <w:sz w:val="24"/>
          <w:szCs w:val="24"/>
          <w:lang w:eastAsia="pl-PL"/>
        </w:rPr>
        <w:tab/>
        <w:t xml:space="preserve">przeznaczonym  </w:t>
      </w:r>
      <w:r w:rsidRPr="00DD5ECA">
        <w:rPr>
          <w:rFonts w:ascii="Times New Roman" w:hAnsi="Times New Roman"/>
          <w:sz w:val="24"/>
          <w:szCs w:val="24"/>
          <w:lang w:eastAsia="pl-PL"/>
        </w:rPr>
        <w:t>na zamieszczanie ogłoszeń,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bookmarkStart w:id="49" w:name="bookmark_83"/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bookmarkEnd w:id="49"/>
      <w:r>
        <w:rPr>
          <w:rFonts w:ascii="Times New Roman" w:hAnsi="Times New Roman"/>
          <w:sz w:val="24"/>
          <w:szCs w:val="24"/>
          <w:lang w:eastAsia="pl-PL"/>
        </w:rPr>
        <w:tab/>
      </w:r>
      <w:r w:rsidRPr="00DD5ECA">
        <w:rPr>
          <w:rFonts w:ascii="Times New Roman" w:hAnsi="Times New Roman"/>
          <w:sz w:val="24"/>
          <w:szCs w:val="24"/>
          <w:lang w:eastAsia="pl-PL"/>
        </w:rPr>
        <w:t xml:space="preserve">3) na stronie internetowego  Urzędu Miasta Chełmna  </w:t>
      </w:r>
      <w:hyperlink r:id="rId5" w:history="1">
        <w:r w:rsidRPr="00DD5ECA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www.chelmno.pl</w:t>
        </w:r>
      </w:hyperlink>
      <w:r w:rsidRPr="00DD5ECA">
        <w:rPr>
          <w:rFonts w:ascii="Times New Roman" w:hAnsi="Times New Roman"/>
          <w:sz w:val="24"/>
          <w:szCs w:val="24"/>
          <w:lang w:eastAsia="pl-PL"/>
        </w:rPr>
        <w:t>.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bookmarkStart w:id="50" w:name="bookmark_84"/>
      <w:r>
        <w:rPr>
          <w:rFonts w:ascii="Times New Roman" w:hAnsi="Times New Roman"/>
          <w:sz w:val="24"/>
          <w:szCs w:val="24"/>
          <w:lang w:eastAsia="pl-PL"/>
        </w:rPr>
        <w:t xml:space="preserve">       </w:t>
      </w:r>
      <w:r w:rsidRPr="00DD5ECA">
        <w:rPr>
          <w:rFonts w:ascii="Times New Roman" w:hAnsi="Times New Roman"/>
          <w:sz w:val="24"/>
          <w:szCs w:val="24"/>
          <w:lang w:eastAsia="pl-PL"/>
        </w:rPr>
        <w:t> </w:t>
      </w:r>
      <w:bookmarkEnd w:id="50"/>
      <w:r w:rsidRPr="00DD5ECA">
        <w:rPr>
          <w:rFonts w:ascii="Times New Roman" w:hAnsi="Times New Roman"/>
          <w:sz w:val="24"/>
          <w:szCs w:val="24"/>
          <w:lang w:eastAsia="pl-PL"/>
        </w:rPr>
        <w:t>2. Od ogłoszenia wyników otwartego konkursu ofert nie przysługuje odwołanie.</w:t>
      </w: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487AEC" w:rsidRPr="00DD5ECA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487AEC" w:rsidRDefault="00487AEC" w:rsidP="00487AE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0C3A4D" w:rsidRDefault="000C3A4D"/>
    <w:sectPr w:rsidR="000C3A4D" w:rsidSect="000C3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487AEC"/>
    <w:rsid w:val="000C3A4D"/>
    <w:rsid w:val="00487AEC"/>
    <w:rsid w:val="00D82F2A"/>
    <w:rsid w:val="00FE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A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87AEC"/>
    <w:rPr>
      <w:color w:val="0000FF"/>
      <w:u w:val="single"/>
    </w:rPr>
  </w:style>
  <w:style w:type="paragraph" w:styleId="Bezodstpw">
    <w:name w:val="No Spacing"/>
    <w:uiPriority w:val="1"/>
    <w:qFormat/>
    <w:rsid w:val="00487A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elmno.pl" TargetMode="External"/><Relationship Id="rId4" Type="http://schemas.openxmlformats.org/officeDocument/2006/relationships/hyperlink" Target="http://www.chelm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1353</Words>
  <Characters>8120</Characters>
  <Application>Microsoft Office Word</Application>
  <DocSecurity>0</DocSecurity>
  <Lines>67</Lines>
  <Paragraphs>18</Paragraphs>
  <ScaleCrop>false</ScaleCrop>
  <Company/>
  <LinksUpToDate>false</LinksUpToDate>
  <CharactersWithSpaces>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2017-04-06T09:40:00Z</dcterms:created>
  <dcterms:modified xsi:type="dcterms:W3CDTF">2017-04-06T09:40:00Z</dcterms:modified>
</cp:coreProperties>
</file>