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02" w:rsidRPr="001C654C" w:rsidRDefault="00B87B02" w:rsidP="00B87B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B02" w:rsidRDefault="00B87B02" w:rsidP="00B87B0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C654C">
        <w:rPr>
          <w:rFonts w:ascii="Times New Roman" w:hAnsi="Times New Roman" w:cs="Times New Roman"/>
          <w:sz w:val="16"/>
          <w:szCs w:val="16"/>
        </w:rPr>
        <w:t>Załącznik</w:t>
      </w:r>
    </w:p>
    <w:p w:rsidR="00B87B02" w:rsidRDefault="00B87B02" w:rsidP="00B87B0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Uchwały nr XXXII/188/2017</w:t>
      </w:r>
    </w:p>
    <w:p w:rsidR="00B87B02" w:rsidRDefault="00B87B02" w:rsidP="00B87B0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Rady Miasta Chełmna</w:t>
      </w:r>
    </w:p>
    <w:p w:rsidR="00B87B02" w:rsidRPr="001C654C" w:rsidRDefault="00B87B02" w:rsidP="00B87B0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28 lutego 2017 r. </w:t>
      </w:r>
    </w:p>
    <w:p w:rsidR="00B87B02" w:rsidRPr="001C654C" w:rsidRDefault="00B87B02" w:rsidP="00B87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B02" w:rsidRPr="001C654C" w:rsidRDefault="00B87B02" w:rsidP="00B87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54C">
        <w:rPr>
          <w:rFonts w:ascii="Times New Roman" w:hAnsi="Times New Roman" w:cs="Times New Roman"/>
          <w:b/>
          <w:sz w:val="24"/>
          <w:szCs w:val="24"/>
        </w:rPr>
        <w:t>Stawki dla poszczególnych rodzajów i gatunków drzew oraz współczynniki różnicujące stawki w zależności od obwodu pnia</w:t>
      </w:r>
    </w:p>
    <w:tbl>
      <w:tblPr>
        <w:tblW w:w="9539" w:type="dxa"/>
        <w:tblCellSpacing w:w="0" w:type="auto"/>
        <w:tblInd w:w="-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298"/>
        <w:gridCol w:w="2396"/>
        <w:gridCol w:w="1134"/>
        <w:gridCol w:w="851"/>
        <w:gridCol w:w="992"/>
        <w:gridCol w:w="992"/>
        <w:gridCol w:w="993"/>
        <w:gridCol w:w="992"/>
        <w:gridCol w:w="891"/>
      </w:tblGrid>
      <w:tr w:rsidR="00B87B02" w:rsidRPr="001C654C" w:rsidTr="00555FCB">
        <w:trPr>
          <w:trHeight w:val="45"/>
          <w:tblCellSpacing w:w="0" w:type="auto"/>
        </w:trPr>
        <w:tc>
          <w:tcPr>
            <w:tcW w:w="29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9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Rodzaje, gatunki</w:t>
            </w:r>
          </w:p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i odmiany drzew</w:t>
            </w:r>
          </w:p>
        </w:tc>
        <w:tc>
          <w:tcPr>
            <w:tcW w:w="113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Stawki w zł za 1 cm obwodu pnia drzewa mierz</w:t>
            </w:r>
            <w:bookmarkStart w:id="0" w:name="_GoBack"/>
            <w:bookmarkEnd w:id="0"/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onego</w:t>
            </w:r>
          </w:p>
          <w:p w:rsidR="00B87B02" w:rsidRPr="001C654C" w:rsidRDefault="00B87B02" w:rsidP="00555F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na wysokości 130 cm</w:t>
            </w:r>
            <w:r w:rsidRPr="001C65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711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Współczynniki różnicujące stawki w zależności od obwodu pnia drzewa mierzonego na wysokości 130 cm</w:t>
            </w:r>
          </w:p>
        </w:tc>
      </w:tr>
      <w:tr w:rsidR="00B87B02" w:rsidRPr="001C654C" w:rsidTr="00555FCB">
        <w:trPr>
          <w:trHeight w:val="45"/>
          <w:tblCellSpacing w:w="0" w:type="auto"/>
        </w:trPr>
        <w:tc>
          <w:tcPr>
            <w:tcW w:w="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87B02" w:rsidRPr="001C654C" w:rsidRDefault="00B87B02" w:rsidP="005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przy obwodzie wyrażonym w cm</w:t>
            </w:r>
          </w:p>
        </w:tc>
      </w:tr>
      <w:tr w:rsidR="00B87B02" w:rsidRPr="001C654C" w:rsidTr="00555FCB">
        <w:trPr>
          <w:trHeight w:val="45"/>
          <w:tblCellSpacing w:w="0" w:type="auto"/>
        </w:trPr>
        <w:tc>
          <w:tcPr>
            <w:tcW w:w="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87B02" w:rsidRPr="001C654C" w:rsidRDefault="00B87B02" w:rsidP="005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51-100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101-200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201-300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301-500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501-700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&gt; 700</w:t>
            </w:r>
          </w:p>
        </w:tc>
      </w:tr>
      <w:tr w:rsidR="00B87B02" w:rsidRPr="001C654C" w:rsidTr="00555FCB">
        <w:trPr>
          <w:trHeight w:val="1134"/>
          <w:tblCellSpacing w:w="0" w:type="auto"/>
        </w:trPr>
        <w:tc>
          <w:tcPr>
            <w:tcW w:w="2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Topola, olsza, klon jesionolistny, wierzba, czeremcha amerykańska, grochodrzew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87B02" w:rsidRPr="001C654C" w:rsidTr="00555FCB">
        <w:trPr>
          <w:trHeight w:val="45"/>
          <w:tblCellSpacing w:w="0" w:type="auto"/>
        </w:trPr>
        <w:tc>
          <w:tcPr>
            <w:tcW w:w="2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Kasztanowiec, morwa, jesion amerykański, czeremcha zwyczajna, świerk pospolity, sosna zwyczajna, daglezja, modrzew, brzoza brodawkowata, brzoza omszona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87B02" w:rsidRPr="001C654C" w:rsidTr="00555FCB">
        <w:trPr>
          <w:trHeight w:val="45"/>
          <w:tblCellSpacing w:w="0" w:type="auto"/>
        </w:trPr>
        <w:tc>
          <w:tcPr>
            <w:tcW w:w="2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 xml:space="preserve">Dąb, buk, grab, lipa, choina, iglicznia, głóg - forma drzewiasta, jarząb, jesion wyniosły, klon z wyjątkiem klonu jesionolistnego, gatunki i odmiany ozdobne jabłoni, śliwy, wiśni i orzecha, leszczyna turecka, brzoza (pozostałe gatunki i odmiany), jodła </w:t>
            </w:r>
            <w:r w:rsidRPr="001C6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pospolita, świerk (pozostałe gatunki i odmiany), sosna (pozostałe gatunki i odmiany), żywotnik (wszystkie gatunki), platan </w:t>
            </w:r>
            <w:proofErr w:type="spellStart"/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klonolistny</w:t>
            </w:r>
            <w:proofErr w:type="spellEnd"/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, wiąz, cyprysik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160,00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87B02" w:rsidRPr="001C654C" w:rsidTr="00555FCB">
        <w:trPr>
          <w:trHeight w:val="45"/>
          <w:tblCellSpacing w:w="0" w:type="auto"/>
        </w:trPr>
        <w:tc>
          <w:tcPr>
            <w:tcW w:w="2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Jodła (pozostałe gatunki i odmiany), tulipanowiec, magnolia, korkowiec, miłorząb, metasekwoja, cis, cypryśnik, bożodrzew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B02" w:rsidRPr="001C654C" w:rsidRDefault="00B87B02" w:rsidP="0055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B87B02" w:rsidRPr="001C654C" w:rsidRDefault="00B87B02" w:rsidP="00B87B02">
      <w:pPr>
        <w:rPr>
          <w:rFonts w:ascii="Times New Roman" w:hAnsi="Times New Roman" w:cs="Times New Roman"/>
          <w:sz w:val="24"/>
          <w:szCs w:val="24"/>
        </w:rPr>
      </w:pPr>
    </w:p>
    <w:p w:rsidR="00B87B02" w:rsidRPr="001C654C" w:rsidRDefault="00B87B02" w:rsidP="00B87B02">
      <w:pPr>
        <w:rPr>
          <w:rFonts w:ascii="Times New Roman" w:hAnsi="Times New Roman" w:cs="Times New Roman"/>
          <w:sz w:val="24"/>
          <w:szCs w:val="24"/>
        </w:rPr>
      </w:pPr>
      <w:r w:rsidRPr="001C654C">
        <w:rPr>
          <w:rFonts w:ascii="Times New Roman" w:hAnsi="Times New Roman" w:cs="Times New Roman"/>
          <w:sz w:val="24"/>
          <w:szCs w:val="24"/>
        </w:rPr>
        <w:br w:type="page"/>
      </w:r>
    </w:p>
    <w:p w:rsidR="00AE1427" w:rsidRDefault="00AE1427"/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7B02"/>
    <w:rsid w:val="00AE1427"/>
    <w:rsid w:val="00B4147A"/>
    <w:rsid w:val="00B8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7B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2017-03-08T10:12:00Z</dcterms:created>
  <dcterms:modified xsi:type="dcterms:W3CDTF">2017-03-08T10:12:00Z</dcterms:modified>
</cp:coreProperties>
</file>