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E6" w:rsidRDefault="00A967E6" w:rsidP="00A967E6"/>
    <w:p w:rsidR="00A967E6" w:rsidRDefault="00A967E6" w:rsidP="00A967E6"/>
    <w:p w:rsidR="00A967E6" w:rsidRDefault="00A967E6" w:rsidP="00A967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</w:t>
      </w:r>
    </w:p>
    <w:p w:rsidR="00A967E6" w:rsidRDefault="00A967E6" w:rsidP="00A967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 Uchwały Nr XXX/180/2017</w:t>
      </w:r>
    </w:p>
    <w:p w:rsidR="00A967E6" w:rsidRDefault="00A967E6" w:rsidP="00A967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Miasta Chełmna </w:t>
      </w:r>
    </w:p>
    <w:p w:rsidR="00A967E6" w:rsidRDefault="00A967E6" w:rsidP="00A967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dnia  24 stycznia 2017 r. </w:t>
      </w:r>
    </w:p>
    <w:p w:rsidR="00A967E6" w:rsidRDefault="00A967E6" w:rsidP="00A967E6"/>
    <w:p w:rsidR="00A967E6" w:rsidRDefault="00A967E6" w:rsidP="00A967E6"/>
    <w:p w:rsidR="00A967E6" w:rsidRDefault="00A967E6" w:rsidP="00A967E6"/>
    <w:p w:rsidR="00A967E6" w:rsidRPr="008C5F4E" w:rsidRDefault="00A967E6" w:rsidP="00A967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A967E6" w:rsidRPr="008C5F4E" w:rsidRDefault="00A967E6" w:rsidP="00A967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Komisji Budżetu</w:t>
      </w:r>
    </w:p>
    <w:p w:rsidR="00A967E6" w:rsidRPr="008C5F4E" w:rsidRDefault="00A967E6" w:rsidP="00A967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Rady Miasta Chełmna</w:t>
      </w:r>
    </w:p>
    <w:p w:rsidR="00A967E6" w:rsidRPr="008C5F4E" w:rsidRDefault="00A967E6" w:rsidP="00A967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F4E">
        <w:rPr>
          <w:rFonts w:ascii="Times New Roman" w:hAnsi="Times New Roman" w:cs="Times New Roman"/>
          <w:b/>
          <w:sz w:val="28"/>
          <w:szCs w:val="28"/>
        </w:rPr>
        <w:t>na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C5F4E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:rsidR="00A967E6" w:rsidRDefault="00A967E6" w:rsidP="00A967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967E6" w:rsidRDefault="00A967E6" w:rsidP="00A967E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967E6" w:rsidRPr="009435A2" w:rsidRDefault="00A967E6" w:rsidP="00A967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5A2">
        <w:rPr>
          <w:rFonts w:ascii="Times New Roman" w:hAnsi="Times New Roman" w:cs="Times New Roman"/>
          <w:sz w:val="28"/>
          <w:szCs w:val="28"/>
        </w:rPr>
        <w:t>Budżet miasta</w:t>
      </w:r>
    </w:p>
    <w:p w:rsidR="00A967E6" w:rsidRDefault="00A967E6" w:rsidP="00A967E6">
      <w:pPr>
        <w:pStyle w:val="Bezodstpw"/>
        <w:ind w:left="1080"/>
        <w:rPr>
          <w:rFonts w:ascii="Times New Roman" w:hAnsi="Times New Roman" w:cs="Times New Roman"/>
          <w:sz w:val="28"/>
          <w:szCs w:val="28"/>
        </w:rPr>
      </w:pPr>
    </w:p>
    <w:p w:rsidR="00A967E6" w:rsidRDefault="00A967E6" w:rsidP="00A967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wykonania budżetu miasta za 2016 rok.</w:t>
      </w:r>
    </w:p>
    <w:p w:rsidR="00A967E6" w:rsidRDefault="00A967E6" w:rsidP="00A967E6">
      <w:pPr>
        <w:pStyle w:val="Bezodstpw"/>
        <w:ind w:left="2130"/>
        <w:rPr>
          <w:rFonts w:ascii="Times New Roman" w:hAnsi="Times New Roman" w:cs="Times New Roman"/>
          <w:sz w:val="28"/>
          <w:szCs w:val="28"/>
        </w:rPr>
      </w:pPr>
    </w:p>
    <w:p w:rsidR="00A967E6" w:rsidRDefault="00A967E6" w:rsidP="00A967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5A2">
        <w:rPr>
          <w:rFonts w:ascii="Times New Roman" w:hAnsi="Times New Roman" w:cs="Times New Roman"/>
          <w:sz w:val="28"/>
          <w:szCs w:val="28"/>
        </w:rPr>
        <w:t xml:space="preserve">Analiza wykonania budżetu miasta za I półrocze 2017 roku. </w:t>
      </w:r>
    </w:p>
    <w:p w:rsidR="00A967E6" w:rsidRDefault="00A967E6" w:rsidP="00A967E6">
      <w:pPr>
        <w:pStyle w:val="Bezodstpw"/>
        <w:ind w:left="2130"/>
        <w:rPr>
          <w:rFonts w:ascii="Times New Roman" w:hAnsi="Times New Roman" w:cs="Times New Roman"/>
          <w:sz w:val="28"/>
          <w:szCs w:val="28"/>
        </w:rPr>
      </w:pPr>
    </w:p>
    <w:p w:rsidR="00A967E6" w:rsidRPr="009435A2" w:rsidRDefault="00A967E6" w:rsidP="00A967E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35A2">
        <w:rPr>
          <w:rFonts w:ascii="Times New Roman" w:hAnsi="Times New Roman" w:cs="Times New Roman"/>
          <w:sz w:val="28"/>
          <w:szCs w:val="28"/>
        </w:rPr>
        <w:t>Bieżące opiniowanie projektów uchwał, ze szczególnym uwzględnieniem uchwał wywołujących skutki finansowe dla budżetu miasta.</w:t>
      </w:r>
    </w:p>
    <w:p w:rsidR="00A967E6" w:rsidRPr="009435A2" w:rsidRDefault="00A967E6" w:rsidP="00A967E6">
      <w:pPr>
        <w:pStyle w:val="Bezodstpw"/>
        <w:ind w:left="340"/>
        <w:rPr>
          <w:rFonts w:ascii="Times New Roman" w:hAnsi="Times New Roman" w:cs="Times New Roman"/>
          <w:sz w:val="28"/>
          <w:szCs w:val="28"/>
        </w:rPr>
      </w:pPr>
    </w:p>
    <w:p w:rsidR="00A967E6" w:rsidRPr="009435A2" w:rsidRDefault="00A967E6" w:rsidP="00A967E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35A2">
        <w:rPr>
          <w:rFonts w:ascii="Times New Roman" w:hAnsi="Times New Roman" w:cs="Times New Roman"/>
          <w:sz w:val="28"/>
          <w:szCs w:val="28"/>
        </w:rPr>
        <w:t>Analiza gospodarowaniem  mieszkaniowym zasobem miasta</w:t>
      </w:r>
    </w:p>
    <w:p w:rsidR="00A967E6" w:rsidRPr="009435A2" w:rsidRDefault="00A967E6" w:rsidP="00A967E6">
      <w:pPr>
        <w:rPr>
          <w:rFonts w:cs="Times New Roman"/>
        </w:rPr>
      </w:pPr>
    </w:p>
    <w:p w:rsidR="00A967E6" w:rsidRDefault="00A967E6" w:rsidP="00A967E6"/>
    <w:p w:rsidR="00A967E6" w:rsidRDefault="00A967E6" w:rsidP="00A967E6"/>
    <w:p w:rsidR="00A967E6" w:rsidRDefault="00A967E6" w:rsidP="00A967E6"/>
    <w:p w:rsidR="00AE1427" w:rsidRDefault="00AE1427"/>
    <w:sectPr w:rsidR="00AE1427" w:rsidSect="006B213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609C"/>
    <w:multiLevelType w:val="hybridMultilevel"/>
    <w:tmpl w:val="7DACCA92"/>
    <w:lvl w:ilvl="0" w:tplc="E66093D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CD51B81"/>
    <w:multiLevelType w:val="hybridMultilevel"/>
    <w:tmpl w:val="1E4007EE"/>
    <w:lvl w:ilvl="0" w:tplc="F3B635B0">
      <w:start w:val="1"/>
      <w:numFmt w:val="decimal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67E6"/>
    <w:rsid w:val="00A967E6"/>
    <w:rsid w:val="00AE1427"/>
    <w:rsid w:val="00B3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7E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67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2017-03-08T09:41:00Z</dcterms:created>
  <dcterms:modified xsi:type="dcterms:W3CDTF">2017-03-08T09:42:00Z</dcterms:modified>
</cp:coreProperties>
</file>