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E5" w:rsidRDefault="002B22E5" w:rsidP="002B22E5"/>
    <w:p w:rsidR="002B22E5" w:rsidRDefault="002B22E5" w:rsidP="002B22E5"/>
    <w:p w:rsidR="002B22E5" w:rsidRDefault="002B22E5" w:rsidP="002B2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:rsidR="002B22E5" w:rsidRDefault="002B22E5" w:rsidP="002B2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Uchwały Nr XXX/175/2017</w:t>
      </w:r>
    </w:p>
    <w:p w:rsidR="002B22E5" w:rsidRDefault="002B22E5" w:rsidP="002B2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Rady Miasta Chełmna</w:t>
      </w:r>
    </w:p>
    <w:p w:rsidR="002B22E5" w:rsidRDefault="002B22E5" w:rsidP="002B2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24 stycznia 2017 r. </w:t>
      </w:r>
    </w:p>
    <w:p w:rsidR="002B22E5" w:rsidRDefault="002B22E5" w:rsidP="002B22E5">
      <w:pPr>
        <w:rPr>
          <w:sz w:val="32"/>
        </w:rPr>
      </w:pPr>
    </w:p>
    <w:p w:rsidR="002B22E5" w:rsidRPr="00792E71" w:rsidRDefault="002B22E5" w:rsidP="002B22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71">
        <w:rPr>
          <w:rFonts w:ascii="Times New Roman" w:hAnsi="Times New Roman" w:cs="Times New Roman"/>
          <w:b/>
          <w:sz w:val="28"/>
          <w:szCs w:val="28"/>
        </w:rPr>
        <w:t>Sprawozdanie z realizacji planu pracy</w:t>
      </w:r>
    </w:p>
    <w:p w:rsidR="002B22E5" w:rsidRPr="00792E71" w:rsidRDefault="002B22E5" w:rsidP="002B22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71">
        <w:rPr>
          <w:rFonts w:ascii="Times New Roman" w:hAnsi="Times New Roman" w:cs="Times New Roman"/>
          <w:b/>
          <w:sz w:val="28"/>
          <w:szCs w:val="28"/>
        </w:rPr>
        <w:t>Komisji Rewizyjnej  Rady Miasta Chełmna</w:t>
      </w:r>
    </w:p>
    <w:p w:rsidR="002B22E5" w:rsidRPr="00792E71" w:rsidRDefault="002B22E5" w:rsidP="002B22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rok 2016</w:t>
      </w:r>
    </w:p>
    <w:p w:rsidR="002B22E5" w:rsidRDefault="002B22E5" w:rsidP="002B22E5">
      <w:pPr>
        <w:rPr>
          <w:sz w:val="32"/>
        </w:rPr>
      </w:pPr>
    </w:p>
    <w:p w:rsidR="002B22E5" w:rsidRDefault="002B22E5" w:rsidP="002B22E5">
      <w:pPr>
        <w:jc w:val="both"/>
      </w:pPr>
    </w:p>
    <w:p w:rsidR="002B22E5" w:rsidRDefault="002B22E5" w:rsidP="002B22E5">
      <w:pPr>
        <w:ind w:firstLine="708"/>
        <w:jc w:val="both"/>
      </w:pPr>
      <w:r>
        <w:t xml:space="preserve">        Komisja Rewizyjna Rady Miasta Chełmna  w 2015 roku odbyła   17   posiedzeń. </w:t>
      </w:r>
    </w:p>
    <w:p w:rsidR="002B22E5" w:rsidRDefault="002B22E5" w:rsidP="002B22E5">
      <w:pPr>
        <w:jc w:val="both"/>
      </w:pPr>
      <w:r>
        <w:t>Na posiedzeniach zajmowała się statutową działalnością kontrolną, rozpatrywaniem spraw wnoszonych    przez   mieszkańców   miasta oraz analizą i opiniowaniem  materiałów na kolejne sesje Rady Miasta.</w:t>
      </w:r>
    </w:p>
    <w:p w:rsidR="002B22E5" w:rsidRDefault="002B22E5" w:rsidP="002B22E5">
      <w:pPr>
        <w:jc w:val="both"/>
      </w:pPr>
      <w:r>
        <w:t>Działalność komisji była zgodna z zatwierdzonym przez Radę Miasta planem pracy na rok 2016.</w:t>
      </w:r>
    </w:p>
    <w:p w:rsidR="002B22E5" w:rsidRDefault="002B22E5" w:rsidP="002B22E5">
      <w:pPr>
        <w:jc w:val="both"/>
      </w:pPr>
      <w:r>
        <w:tab/>
        <w:t>Komisja po przeanalizowaniu rocznego sprawozdania z wykonania budżetu miasta                       za rok 2015  wydała opinię pozytywną i przygotowała wniosek o udzielenie absolutorium Burmistrzowi Miasta .</w:t>
      </w:r>
    </w:p>
    <w:p w:rsidR="002B22E5" w:rsidRDefault="002B22E5" w:rsidP="002B22E5">
      <w:pPr>
        <w:jc w:val="both"/>
      </w:pPr>
    </w:p>
    <w:p w:rsidR="002B22E5" w:rsidRDefault="002B22E5" w:rsidP="002B22E5">
      <w:pPr>
        <w:jc w:val="both"/>
      </w:pPr>
      <w:r>
        <w:t>Przeprowadziła zaplanowane na  2016 roku  kontrole :</w:t>
      </w:r>
    </w:p>
    <w:p w:rsidR="002B22E5" w:rsidRDefault="002B22E5" w:rsidP="002B22E5">
      <w:pPr>
        <w:tabs>
          <w:tab w:val="left" w:pos="1080"/>
        </w:tabs>
        <w:ind w:left="60"/>
      </w:pPr>
      <w:r>
        <w:t xml:space="preserve">               </w:t>
      </w:r>
    </w:p>
    <w:p w:rsidR="002B22E5" w:rsidRDefault="002B22E5" w:rsidP="002B22E5">
      <w:r>
        <w:t xml:space="preserve"> -   </w:t>
      </w:r>
      <w:r w:rsidRPr="00391F6D">
        <w:rPr>
          <w:b/>
        </w:rPr>
        <w:t xml:space="preserve">Szkoła Podstawowa nr 2 </w:t>
      </w:r>
      <w:r>
        <w:rPr>
          <w:b/>
        </w:rPr>
        <w:t xml:space="preserve">- </w:t>
      </w:r>
      <w:r>
        <w:t xml:space="preserve"> w zakresie -  Funkcjonowanie szkoły pod względem </w:t>
      </w:r>
    </w:p>
    <w:p w:rsidR="002B22E5" w:rsidRDefault="002B22E5" w:rsidP="002B22E5">
      <w:r>
        <w:t xml:space="preserve">     finansowym oraz kadrowym. Podnoszenie kwalifikacji przez nauczycieli</w:t>
      </w:r>
    </w:p>
    <w:p w:rsidR="002B22E5" w:rsidRDefault="002B22E5" w:rsidP="002B22E5"/>
    <w:p w:rsidR="002B22E5" w:rsidRDefault="002B22E5" w:rsidP="002B22E5">
      <w:r>
        <w:t xml:space="preserve">-    </w:t>
      </w:r>
      <w:r w:rsidRPr="00391F6D">
        <w:rPr>
          <w:b/>
        </w:rPr>
        <w:t>Wydział Techniczno – Inwestycyjny</w:t>
      </w:r>
      <w:r>
        <w:rPr>
          <w:b/>
        </w:rPr>
        <w:t xml:space="preserve">- </w:t>
      </w:r>
      <w:r w:rsidRPr="00097A1F">
        <w:t>w zakresie</w:t>
      </w:r>
      <w:r>
        <w:rPr>
          <w:b/>
        </w:rPr>
        <w:t xml:space="preserve"> - </w:t>
      </w:r>
      <w:r>
        <w:t xml:space="preserve">Budowa boiska do piłki siatkowej </w:t>
      </w:r>
    </w:p>
    <w:p w:rsidR="002B22E5" w:rsidRDefault="002B22E5" w:rsidP="002B22E5">
      <w:r>
        <w:t xml:space="preserve">     (plażowej)  nad Jeziorem Starogrodzkim  począwszy od postępowania przetargowego  do </w:t>
      </w:r>
    </w:p>
    <w:p w:rsidR="002B22E5" w:rsidRDefault="002B22E5" w:rsidP="002B22E5">
      <w:r>
        <w:t xml:space="preserve">      zakończenia inwestycji (odbiór techniczny) </w:t>
      </w:r>
    </w:p>
    <w:p w:rsidR="002B22E5" w:rsidRDefault="002B22E5" w:rsidP="002B22E5">
      <w:pPr>
        <w:jc w:val="both"/>
      </w:pPr>
    </w:p>
    <w:p w:rsidR="002B22E5" w:rsidRDefault="002B22E5" w:rsidP="002B22E5">
      <w:pPr>
        <w:jc w:val="both"/>
      </w:pPr>
      <w:r>
        <w:t xml:space="preserve"> -   </w:t>
      </w:r>
      <w:r>
        <w:rPr>
          <w:b/>
        </w:rPr>
        <w:t xml:space="preserve">Inspektora ds. sportu -  </w:t>
      </w:r>
      <w:r>
        <w:t>w zakresie  - Funkcjonowanie i użytkowanie stadionu miejskiego</w:t>
      </w:r>
    </w:p>
    <w:p w:rsidR="002B22E5" w:rsidRDefault="002B22E5" w:rsidP="002B22E5">
      <w:pPr>
        <w:tabs>
          <w:tab w:val="left" w:pos="1080"/>
        </w:tabs>
        <w:ind w:left="60"/>
      </w:pPr>
    </w:p>
    <w:p w:rsidR="002B22E5" w:rsidRDefault="002B22E5" w:rsidP="002B22E5">
      <w:pPr>
        <w:tabs>
          <w:tab w:val="left" w:pos="1080"/>
        </w:tabs>
        <w:ind w:left="60"/>
      </w:pPr>
      <w:r>
        <w:t xml:space="preserve">-   </w:t>
      </w:r>
      <w:r w:rsidRPr="009C1A99">
        <w:rPr>
          <w:b/>
        </w:rPr>
        <w:t>Wydział Gospodarki Miejskiej i Ochrony Środowiska</w:t>
      </w:r>
      <w:r>
        <w:t xml:space="preserve">  - w zakresie -  Roboty </w:t>
      </w:r>
    </w:p>
    <w:p w:rsidR="002B22E5" w:rsidRDefault="002B22E5" w:rsidP="002B22E5">
      <w:pPr>
        <w:tabs>
          <w:tab w:val="left" w:pos="1080"/>
        </w:tabs>
        <w:ind w:left="60"/>
      </w:pPr>
      <w:r>
        <w:t xml:space="preserve">    publiczne- ilość zawartych umów zlecenie oraz umów o dzieło. Sposób wykorzystywania </w:t>
      </w:r>
    </w:p>
    <w:p w:rsidR="002B22E5" w:rsidRDefault="002B22E5" w:rsidP="002B22E5">
      <w:pPr>
        <w:tabs>
          <w:tab w:val="left" w:pos="1080"/>
        </w:tabs>
        <w:ind w:left="60"/>
      </w:pPr>
      <w:r>
        <w:t xml:space="preserve">     materiałów z odzysku</w:t>
      </w:r>
    </w:p>
    <w:p w:rsidR="002B22E5" w:rsidRDefault="002B22E5" w:rsidP="002B22E5">
      <w:pPr>
        <w:jc w:val="both"/>
      </w:pPr>
    </w:p>
    <w:p w:rsidR="002B22E5" w:rsidRDefault="002B22E5" w:rsidP="002B22E5">
      <w:pPr>
        <w:jc w:val="both"/>
      </w:pPr>
      <w:r>
        <w:t>oraz rozpoczęła kontrolę dodatkowo zleconą przez Radę Miasta:</w:t>
      </w:r>
    </w:p>
    <w:p w:rsidR="002B22E5" w:rsidRDefault="002B22E5" w:rsidP="002B22E5">
      <w:pPr>
        <w:jc w:val="both"/>
      </w:pPr>
      <w:r>
        <w:t xml:space="preserve"> -     </w:t>
      </w:r>
      <w:r w:rsidRPr="00097A1F">
        <w:rPr>
          <w:b/>
        </w:rPr>
        <w:t>Wydzia</w:t>
      </w:r>
      <w:r>
        <w:rPr>
          <w:b/>
        </w:rPr>
        <w:t>ł</w:t>
      </w:r>
      <w:r w:rsidRPr="00097A1F">
        <w:rPr>
          <w:b/>
        </w:rPr>
        <w:t xml:space="preserve">   Gospodarki Miejskiej     i Ochrony Środowiska </w:t>
      </w:r>
      <w:r w:rsidRPr="00BA2E73">
        <w:t>w zakresi</w:t>
      </w:r>
      <w:r>
        <w:t>e:</w:t>
      </w:r>
    </w:p>
    <w:p w:rsidR="002B22E5" w:rsidRPr="00DC0946" w:rsidRDefault="002B22E5" w:rsidP="002B22E5">
      <w:pPr>
        <w:widowControl w:val="0"/>
        <w:numPr>
          <w:ilvl w:val="0"/>
          <w:numId w:val="1"/>
        </w:numPr>
        <w:suppressAutoHyphens/>
        <w:jc w:val="both"/>
      </w:pPr>
      <w:r>
        <w:t xml:space="preserve"> </w:t>
      </w:r>
      <w:r w:rsidRPr="00DC0946">
        <w:tab/>
        <w:t xml:space="preserve">Realizacja przepisów prawa zamówień publicznych przetargów na odbiór                </w:t>
      </w:r>
      <w:r w:rsidRPr="00DC0946">
        <w:tab/>
        <w:t xml:space="preserve">i zagospodarowanie odpadów komunalnych od mieszkańców, w tym ocena </w:t>
      </w:r>
      <w:r w:rsidRPr="00DC0946">
        <w:tab/>
        <w:t xml:space="preserve">wartości zamówienia sporządzonego przez miasto w Wydziale Gospodarki </w:t>
      </w:r>
      <w:r w:rsidRPr="00DC0946">
        <w:tab/>
        <w:t>Miejskiej i Ochrony Środowiska Urzędu Miasta Chełmna.</w:t>
      </w:r>
    </w:p>
    <w:p w:rsidR="002B22E5" w:rsidRPr="00DC0946" w:rsidRDefault="002B22E5" w:rsidP="002B22E5">
      <w:pPr>
        <w:widowControl w:val="0"/>
        <w:numPr>
          <w:ilvl w:val="0"/>
          <w:numId w:val="1"/>
        </w:numPr>
        <w:suppressAutoHyphens/>
        <w:jc w:val="both"/>
      </w:pPr>
      <w:r w:rsidRPr="00DC0946">
        <w:tab/>
        <w:t xml:space="preserve">Realizacja umowy dotyczącej dzierżawy Międzygminnego Składowiska </w:t>
      </w:r>
      <w:r w:rsidRPr="00DC0946">
        <w:tab/>
        <w:t xml:space="preserve">Odpadów Komunalnych w Osnowie  zawartej między  Miastem Chełmno,             </w:t>
      </w:r>
      <w:r w:rsidRPr="00DC0946">
        <w:tab/>
        <w:t>a firmą ZUM Sp. z o.o. 86-200 Chełmno ul. Przemysłowa 8.</w:t>
      </w:r>
    </w:p>
    <w:p w:rsidR="002B22E5" w:rsidRDefault="002B22E5" w:rsidP="002B22E5">
      <w:pPr>
        <w:jc w:val="both"/>
      </w:pPr>
      <w:r w:rsidRPr="00DC0946">
        <w:tab/>
      </w:r>
      <w:r>
        <w:t xml:space="preserve">3.         </w:t>
      </w:r>
      <w:r w:rsidRPr="00DC0946">
        <w:t xml:space="preserve">Zasadność posiadania przez Gminę Miasto Chełmno udziałów w firmie ZUM </w:t>
      </w:r>
    </w:p>
    <w:p w:rsidR="002B22E5" w:rsidRPr="00BA2E73" w:rsidRDefault="002B22E5" w:rsidP="002B22E5">
      <w:pPr>
        <w:jc w:val="both"/>
      </w:pPr>
      <w:r>
        <w:t xml:space="preserve">                 </w:t>
      </w:r>
      <w:r w:rsidRPr="00DC0946">
        <w:tab/>
        <w:t>Sp. z o.o. 86-200 Chełmno ul. Przemysłowa 8</w:t>
      </w:r>
    </w:p>
    <w:p w:rsidR="002B22E5" w:rsidRDefault="002B22E5" w:rsidP="002B22E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2E5" w:rsidRDefault="002B22E5" w:rsidP="002B22E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2E5"/>
    <w:rsid w:val="002B22E5"/>
    <w:rsid w:val="00AE1427"/>
    <w:rsid w:val="00C7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2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2017-03-08T08:01:00Z</dcterms:created>
  <dcterms:modified xsi:type="dcterms:W3CDTF">2017-03-08T08:01:00Z</dcterms:modified>
</cp:coreProperties>
</file>