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A3" w:rsidRPr="00855920" w:rsidRDefault="00F574A3" w:rsidP="00F574A3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55920">
        <w:rPr>
          <w:sz w:val="18"/>
          <w:szCs w:val="18"/>
        </w:rPr>
        <w:t>Załącznik</w:t>
      </w:r>
    </w:p>
    <w:p w:rsidR="00F574A3" w:rsidRPr="00457829" w:rsidRDefault="00F574A3" w:rsidP="00F574A3">
      <w:pPr>
        <w:ind w:left="2124" w:firstLine="708"/>
        <w:rPr>
          <w:b/>
          <w:bCs/>
          <w:sz w:val="18"/>
          <w:szCs w:val="18"/>
        </w:rPr>
      </w:pPr>
      <w:r w:rsidRPr="00855920">
        <w:rPr>
          <w:b/>
          <w:bCs/>
          <w:sz w:val="18"/>
          <w:szCs w:val="18"/>
        </w:rPr>
        <w:tab/>
      </w:r>
      <w:r w:rsidRPr="00855920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  <w:r w:rsidRPr="00855920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>XXII/134/2016</w:t>
      </w:r>
    </w:p>
    <w:p w:rsidR="00F574A3" w:rsidRPr="00855920" w:rsidRDefault="00F574A3" w:rsidP="00F574A3">
      <w:pPr>
        <w:ind w:left="2124" w:firstLine="708"/>
        <w:rPr>
          <w:sz w:val="18"/>
          <w:szCs w:val="18"/>
        </w:rPr>
      </w:pPr>
      <w:r w:rsidRPr="00855920">
        <w:rPr>
          <w:sz w:val="18"/>
          <w:szCs w:val="18"/>
        </w:rPr>
        <w:tab/>
      </w:r>
      <w:r w:rsidRPr="00855920">
        <w:rPr>
          <w:sz w:val="18"/>
          <w:szCs w:val="18"/>
        </w:rPr>
        <w:tab/>
      </w:r>
      <w:r w:rsidRPr="00855920">
        <w:rPr>
          <w:sz w:val="18"/>
          <w:szCs w:val="18"/>
        </w:rPr>
        <w:tab/>
      </w:r>
      <w:r w:rsidRPr="00855920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855920">
        <w:rPr>
          <w:sz w:val="18"/>
          <w:szCs w:val="18"/>
        </w:rPr>
        <w:t>Rady Miasta Chełmna</w:t>
      </w:r>
    </w:p>
    <w:p w:rsidR="00F574A3" w:rsidRPr="00855920" w:rsidRDefault="00F574A3" w:rsidP="00F574A3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</w:t>
      </w:r>
      <w:r w:rsidRPr="00855920">
        <w:rPr>
          <w:sz w:val="18"/>
          <w:szCs w:val="18"/>
        </w:rPr>
        <w:t>z  dnia</w:t>
      </w:r>
      <w:r>
        <w:rPr>
          <w:sz w:val="18"/>
          <w:szCs w:val="18"/>
        </w:rPr>
        <w:t xml:space="preserve"> 3 maja 2016 r. </w:t>
      </w:r>
    </w:p>
    <w:p w:rsidR="00F574A3" w:rsidRDefault="00F574A3" w:rsidP="00F574A3">
      <w:pPr>
        <w:jc w:val="both"/>
        <w:rPr>
          <w:b/>
          <w:bCs/>
          <w:sz w:val="28"/>
        </w:rPr>
      </w:pPr>
    </w:p>
    <w:p w:rsidR="00F574A3" w:rsidRDefault="00F574A3" w:rsidP="00F574A3">
      <w:pPr>
        <w:jc w:val="both"/>
        <w:rPr>
          <w:b/>
          <w:bCs/>
          <w:sz w:val="28"/>
        </w:rPr>
      </w:pPr>
    </w:p>
    <w:p w:rsidR="00F574A3" w:rsidRDefault="00F574A3" w:rsidP="00F574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Sprawozdanie</w:t>
      </w:r>
    </w:p>
    <w:p w:rsidR="00F574A3" w:rsidRDefault="00F574A3" w:rsidP="00F574A3">
      <w:pPr>
        <w:jc w:val="both"/>
        <w:rPr>
          <w:b/>
          <w:bCs/>
          <w:sz w:val="28"/>
        </w:rPr>
      </w:pPr>
    </w:p>
    <w:p w:rsidR="00F574A3" w:rsidRPr="008947FA" w:rsidRDefault="00F574A3" w:rsidP="00F574A3">
      <w:pPr>
        <w:jc w:val="both"/>
        <w:rPr>
          <w:b/>
          <w:sz w:val="28"/>
          <w:szCs w:val="28"/>
        </w:rPr>
      </w:pPr>
      <w:r w:rsidRPr="008947FA">
        <w:rPr>
          <w:b/>
          <w:sz w:val="28"/>
          <w:szCs w:val="28"/>
        </w:rPr>
        <w:t>z kontroli</w:t>
      </w:r>
      <w:r w:rsidRPr="008864CF">
        <w:rPr>
          <w:sz w:val="28"/>
          <w:szCs w:val="28"/>
        </w:rPr>
        <w:t xml:space="preserve">   </w:t>
      </w:r>
      <w:r w:rsidRPr="008947FA">
        <w:rPr>
          <w:b/>
          <w:sz w:val="28"/>
          <w:szCs w:val="28"/>
        </w:rPr>
        <w:t xml:space="preserve">Szkoły Podstawowej nr 2przeprowadzonej przez Komisję Rewizyjną Rady Miasta Chełmna </w:t>
      </w:r>
      <w:r>
        <w:rPr>
          <w:sz w:val="28"/>
          <w:szCs w:val="28"/>
        </w:rPr>
        <w:t xml:space="preserve">  </w:t>
      </w:r>
      <w:r w:rsidRPr="008947FA">
        <w:rPr>
          <w:b/>
          <w:sz w:val="28"/>
          <w:szCs w:val="28"/>
        </w:rPr>
        <w:t xml:space="preserve">w  dniach od  17 marca do 7 kwietnia 2016 r. </w:t>
      </w:r>
    </w:p>
    <w:p w:rsidR="00F574A3" w:rsidRPr="009258E9" w:rsidRDefault="00F574A3" w:rsidP="00F574A3">
      <w:pPr>
        <w:pStyle w:val="Tekstpodstawowy3"/>
        <w:jc w:val="both"/>
        <w:rPr>
          <w:b/>
          <w:sz w:val="28"/>
          <w:szCs w:val="28"/>
        </w:rPr>
      </w:pPr>
    </w:p>
    <w:p w:rsidR="00F574A3" w:rsidRPr="00855920" w:rsidRDefault="00F574A3" w:rsidP="00F574A3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DD0723"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:rsidR="00F574A3" w:rsidRPr="00DD0723" w:rsidRDefault="00F574A3" w:rsidP="00F574A3">
      <w:pPr>
        <w:pStyle w:val="Nagwek2"/>
        <w:ind w:firstLine="70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1)</w:t>
      </w: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Michał Wrażeń </w:t>
      </w: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- Przewodniczący Komisji</w:t>
      </w:r>
    </w:p>
    <w:p w:rsidR="00F574A3" w:rsidRPr="00DD0723" w:rsidRDefault="00F574A3" w:rsidP="00F574A3">
      <w:pPr>
        <w:ind w:firstLine="708"/>
      </w:pPr>
      <w:r w:rsidRPr="00DD0723">
        <w:t>2)</w:t>
      </w:r>
      <w:r w:rsidRPr="00DD0723">
        <w:tab/>
      </w:r>
      <w:r>
        <w:t xml:space="preserve">Remigiusz Mikrut  </w:t>
      </w:r>
      <w:r>
        <w:tab/>
      </w:r>
      <w:r w:rsidRPr="00DD0723">
        <w:tab/>
        <w:t xml:space="preserve">- Zastępca przewodniczącego </w:t>
      </w:r>
    </w:p>
    <w:p w:rsidR="00F574A3" w:rsidRPr="00DD0723" w:rsidRDefault="00F574A3" w:rsidP="00F574A3">
      <w:pPr>
        <w:ind w:firstLine="708"/>
      </w:pPr>
      <w:r w:rsidRPr="00DD0723">
        <w:t>3)</w:t>
      </w:r>
      <w:r w:rsidRPr="00DD0723">
        <w:tab/>
      </w:r>
      <w:r>
        <w:t xml:space="preserve">Liliana Maciejewska </w:t>
      </w:r>
      <w:r w:rsidRPr="00DD0723">
        <w:tab/>
      </w:r>
      <w:r w:rsidRPr="00DD0723">
        <w:tab/>
        <w:t xml:space="preserve">- Członek Komisji </w:t>
      </w:r>
    </w:p>
    <w:p w:rsidR="00F574A3" w:rsidRPr="00DD0723" w:rsidRDefault="00F574A3" w:rsidP="00F574A3">
      <w:pPr>
        <w:ind w:firstLine="708"/>
      </w:pPr>
      <w:r w:rsidRPr="00DD0723">
        <w:t>4)</w:t>
      </w:r>
      <w:r w:rsidRPr="00DD0723">
        <w:tab/>
      </w:r>
      <w:r>
        <w:t xml:space="preserve">Wiesław </w:t>
      </w:r>
      <w:proofErr w:type="spellStart"/>
      <w:r>
        <w:t>Derebecki</w:t>
      </w:r>
      <w:proofErr w:type="spellEnd"/>
      <w:r w:rsidRPr="00DD0723">
        <w:tab/>
      </w:r>
      <w:r w:rsidRPr="00DD0723">
        <w:tab/>
        <w:t>- Członek Komisji</w:t>
      </w:r>
    </w:p>
    <w:p w:rsidR="00F574A3" w:rsidRPr="00DD0723" w:rsidRDefault="00F574A3" w:rsidP="00F574A3">
      <w:pPr>
        <w:ind w:firstLine="708"/>
      </w:pPr>
      <w:r w:rsidRPr="00DD0723">
        <w:t>5)</w:t>
      </w:r>
      <w:r w:rsidRPr="00DD0723">
        <w:tab/>
      </w:r>
      <w:r>
        <w:t xml:space="preserve">Wojciech Strzelecki </w:t>
      </w:r>
      <w:r w:rsidRPr="00DD0723">
        <w:tab/>
      </w:r>
      <w:r w:rsidRPr="00DD0723">
        <w:tab/>
        <w:t>- Członek Komisji</w:t>
      </w:r>
    </w:p>
    <w:p w:rsidR="00F574A3" w:rsidRPr="00DD0723" w:rsidRDefault="00F574A3" w:rsidP="00F574A3"/>
    <w:p w:rsidR="00F574A3" w:rsidRPr="008947FA" w:rsidRDefault="00F574A3" w:rsidP="00F574A3">
      <w:pPr>
        <w:rPr>
          <w:b/>
        </w:rPr>
      </w:pPr>
    </w:p>
    <w:p w:rsidR="00F574A3" w:rsidRPr="008947FA" w:rsidRDefault="00F574A3" w:rsidP="00F574A3">
      <w:pPr>
        <w:jc w:val="both"/>
        <w:rPr>
          <w:b/>
        </w:rPr>
      </w:pPr>
      <w:r w:rsidRPr="008947FA">
        <w:rPr>
          <w:b/>
        </w:rPr>
        <w:t>Zakres kontroli:</w:t>
      </w:r>
    </w:p>
    <w:p w:rsidR="00F574A3" w:rsidRDefault="00F574A3" w:rsidP="00F574A3">
      <w:pPr>
        <w:jc w:val="both"/>
      </w:pPr>
    </w:p>
    <w:p w:rsidR="00F574A3" w:rsidRDefault="00F574A3" w:rsidP="00F574A3">
      <w:pPr>
        <w:jc w:val="both"/>
      </w:pPr>
      <w:r>
        <w:tab/>
        <w:t>- f</w:t>
      </w:r>
      <w:r w:rsidRPr="00D4771E">
        <w:t>unkcjonowanie szkoły pod względem finansowym oraz kadrowym</w:t>
      </w:r>
      <w:r>
        <w:t>,</w:t>
      </w:r>
    </w:p>
    <w:p w:rsidR="00F574A3" w:rsidRPr="00031E84" w:rsidRDefault="00F574A3" w:rsidP="00F574A3">
      <w:pPr>
        <w:jc w:val="both"/>
      </w:pPr>
      <w:r>
        <w:tab/>
        <w:t>- p</w:t>
      </w:r>
      <w:r w:rsidRPr="00D4771E">
        <w:t>odnoszenie kwalifikacji przez nauczycieli.</w:t>
      </w:r>
    </w:p>
    <w:p w:rsidR="00F574A3" w:rsidRPr="008947FA" w:rsidRDefault="00F574A3" w:rsidP="00F574A3">
      <w:pPr>
        <w:jc w:val="both"/>
        <w:rPr>
          <w:b/>
        </w:rPr>
      </w:pPr>
    </w:p>
    <w:p w:rsidR="00F574A3" w:rsidRPr="00B56DF8" w:rsidRDefault="00F574A3" w:rsidP="00F574A3">
      <w:pPr>
        <w:pStyle w:val="Tekstpodstawowy"/>
        <w:rPr>
          <w:b/>
        </w:rPr>
      </w:pPr>
      <w:r w:rsidRPr="008947FA">
        <w:t>Termin kontroli</w:t>
      </w:r>
      <w:r w:rsidRPr="00B56DF8">
        <w:t xml:space="preserve"> :</w:t>
      </w:r>
      <w:r>
        <w:t xml:space="preserve">    </w:t>
      </w:r>
      <w:r w:rsidRPr="008947FA">
        <w:t>17 marca do 7 kwietnia 2016 r.</w:t>
      </w:r>
      <w:r>
        <w:t xml:space="preserve"> </w:t>
      </w:r>
    </w:p>
    <w:p w:rsidR="00F574A3" w:rsidRDefault="00F574A3" w:rsidP="00F574A3">
      <w:pPr>
        <w:jc w:val="both"/>
      </w:pPr>
    </w:p>
    <w:p w:rsidR="00F574A3" w:rsidRDefault="00F574A3" w:rsidP="00F574A3">
      <w:r>
        <w:tab/>
        <w:t xml:space="preserve">           Po zapoznaniu się z dokumentami przygotowanymi przez dyrektora szkoły, wysłuchaniu dodatkowych wyjaśnień złożonych przez  dyrektora jednostki oraz głównego księgowego, komisja ustaliła co następuje:</w:t>
      </w:r>
    </w:p>
    <w:p w:rsidR="00F574A3" w:rsidRDefault="00F574A3" w:rsidP="00F574A3">
      <w:pPr>
        <w:pStyle w:val="Akapitzlist"/>
        <w:ind w:left="0"/>
        <w:jc w:val="both"/>
      </w:pPr>
      <w:r>
        <w:tab/>
      </w:r>
    </w:p>
    <w:p w:rsidR="00F574A3" w:rsidRDefault="00F574A3" w:rsidP="00F574A3">
      <w:pPr>
        <w:jc w:val="both"/>
      </w:pPr>
      <w:r>
        <w:t xml:space="preserve">-  środki zabezpieczone w budżecie na 2015 rok na zakup wyposażenia i materiałów </w:t>
      </w:r>
    </w:p>
    <w:p w:rsidR="00F574A3" w:rsidRDefault="00F574A3" w:rsidP="00F574A3">
      <w:pPr>
        <w:jc w:val="both"/>
      </w:pPr>
      <w:r>
        <w:t xml:space="preserve">   zostały prawidłowo wykorzystane ogółem, jak również  w rozbiciu na zakup materiałów</w:t>
      </w:r>
    </w:p>
    <w:p w:rsidR="00F574A3" w:rsidRDefault="00F574A3" w:rsidP="00F574A3">
      <w:pPr>
        <w:jc w:val="both"/>
      </w:pPr>
      <w:r>
        <w:t xml:space="preserve">   i zakup wyposażenia,</w:t>
      </w:r>
    </w:p>
    <w:p w:rsidR="00F574A3" w:rsidRDefault="00F574A3" w:rsidP="00F574A3">
      <w:pPr>
        <w:jc w:val="both"/>
      </w:pPr>
      <w:r>
        <w:t xml:space="preserve">- środki  zabezpieczone w budżecie  na wyjazdy służbowe, jak również  ilość tych wyjazdów </w:t>
      </w:r>
    </w:p>
    <w:p w:rsidR="00F574A3" w:rsidRDefault="00F574A3" w:rsidP="00F574A3">
      <w:pPr>
        <w:jc w:val="both"/>
      </w:pPr>
      <w:r>
        <w:t xml:space="preserve">   nie budzi zastrzeżeń komisji,</w:t>
      </w:r>
    </w:p>
    <w:p w:rsidR="00F574A3" w:rsidRDefault="00F574A3" w:rsidP="00F574A3">
      <w:pPr>
        <w:jc w:val="both"/>
      </w:pPr>
      <w:r>
        <w:t xml:space="preserve">- ilość pracowników, którzy  odbyli  szkolenie zawodowe oraz  wzięli  udział </w:t>
      </w:r>
    </w:p>
    <w:p w:rsidR="00F574A3" w:rsidRDefault="00F574A3" w:rsidP="00F574A3">
      <w:pPr>
        <w:jc w:val="both"/>
      </w:pPr>
      <w:r>
        <w:t xml:space="preserve">   w konferencjach  jest optymalna, dostosowana do potrzeb,  a środki na te zadania przyznane </w:t>
      </w:r>
    </w:p>
    <w:p w:rsidR="00F574A3" w:rsidRDefault="00F574A3" w:rsidP="00F574A3">
      <w:r>
        <w:t xml:space="preserve">   w budżecie, zostały wykorzystane prawidłowo w rozbiciu na szkolenia i konferencje</w:t>
      </w:r>
    </w:p>
    <w:p w:rsidR="00F574A3" w:rsidRDefault="00F574A3" w:rsidP="00F574A3"/>
    <w:p w:rsidR="00F574A3" w:rsidRDefault="00F574A3" w:rsidP="00F574A3">
      <w:pPr>
        <w:ind w:left="3540"/>
      </w:pPr>
    </w:p>
    <w:p w:rsidR="00AE1427" w:rsidRDefault="00F574A3" w:rsidP="00F574A3">
      <w:r w:rsidRPr="00395DFF">
        <w:br w:type="page"/>
      </w:r>
    </w:p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4A3"/>
    <w:rsid w:val="000D5DD5"/>
    <w:rsid w:val="00AE1427"/>
    <w:rsid w:val="00F5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4A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4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74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74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2017-01-24T12:55:00Z</dcterms:created>
  <dcterms:modified xsi:type="dcterms:W3CDTF">2017-01-24T12:55:00Z</dcterms:modified>
</cp:coreProperties>
</file>