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048BA" w14:textId="77777777" w:rsidR="00E12ED4" w:rsidRPr="008D6D36" w:rsidRDefault="00E12ED4" w:rsidP="00E12ED4">
      <w:pPr>
        <w:pStyle w:val="NormalnyWeb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6D36">
        <w:rPr>
          <w:rFonts w:ascii="Times New Roman" w:hAnsi="Times New Roman" w:cs="Times New Roman"/>
          <w:color w:val="000000"/>
          <w:sz w:val="24"/>
          <w:szCs w:val="24"/>
        </w:rPr>
        <w:t xml:space="preserve">Chełmno, 20 marca 2024 r. </w:t>
      </w:r>
    </w:p>
    <w:p w14:paraId="5F12E395" w14:textId="77777777" w:rsidR="00E12ED4" w:rsidRDefault="00E12ED4" w:rsidP="00E12ED4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BRM.0012.2.80.2024.DW</w:t>
      </w:r>
    </w:p>
    <w:p w14:paraId="72B1A710" w14:textId="77777777" w:rsidR="00E12ED4" w:rsidRDefault="00E12ED4" w:rsidP="00E12ED4">
      <w:pPr>
        <w:pStyle w:val="NormalnyWeb"/>
        <w:spacing w:before="0" w:beforeAutospacing="0" w:after="16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4630C26" w14:textId="77777777" w:rsidR="00E12ED4" w:rsidRDefault="00E12ED4" w:rsidP="00E12ED4">
      <w:pPr>
        <w:spacing w:after="240"/>
      </w:pPr>
    </w:p>
    <w:p w14:paraId="06D5C0AF" w14:textId="77777777" w:rsidR="00E12ED4" w:rsidRDefault="00E12ED4" w:rsidP="00E12ED4">
      <w:pPr>
        <w:spacing w:after="240"/>
      </w:pPr>
    </w:p>
    <w:p w14:paraId="514DB9DD" w14:textId="77777777" w:rsidR="00E12ED4" w:rsidRDefault="00E12ED4" w:rsidP="00E12ED4">
      <w:pPr>
        <w:pStyle w:val="NormalnyWeb"/>
        <w:spacing w:before="0" w:beforeAutospacing="0" w:after="16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OPINIA</w:t>
      </w:r>
    </w:p>
    <w:p w14:paraId="2DE02748" w14:textId="77777777" w:rsidR="00E12ED4" w:rsidRDefault="00E12ED4" w:rsidP="00E12ED4">
      <w:pPr>
        <w:pStyle w:val="NormalnyWeb"/>
        <w:spacing w:before="0" w:beforeAutospacing="0" w:after="16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Komisji Budżetu, Rozwoju i Gospodarki </w:t>
      </w:r>
    </w:p>
    <w:p w14:paraId="0B4FC063" w14:textId="77777777" w:rsidR="00E12ED4" w:rsidRDefault="00E12ED4" w:rsidP="00E12ED4">
      <w:pPr>
        <w:pStyle w:val="NormalnyWeb"/>
        <w:spacing w:before="0" w:beforeAutospacing="0" w:after="16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Rady Miasta Chełmna</w:t>
      </w:r>
    </w:p>
    <w:p w14:paraId="0D945788" w14:textId="77777777" w:rsidR="00E12ED4" w:rsidRDefault="00E12ED4" w:rsidP="00E12ED4">
      <w:pPr>
        <w:pStyle w:val="NormalnyWeb"/>
        <w:spacing w:before="0" w:beforeAutospacing="0" w:after="16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projektu uchwały  </w:t>
      </w:r>
    </w:p>
    <w:p w14:paraId="0EEEAD6A" w14:textId="77777777" w:rsidR="00E12ED4" w:rsidRDefault="00E12ED4" w:rsidP="00E12ED4">
      <w:pPr>
        <w:pStyle w:val="NormalnyWeb"/>
        <w:spacing w:before="120" w:beforeAutospacing="0" w:after="12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sprawie przejęcia zadań administracji rządowej od Wojewody Kujawsko-Pomorskiego przez Gminę Miasto Chełmno w zakresie utrzymania grobów i cmentarzy wojennych na terenie Gminy Miasto Chełmno.</w:t>
      </w:r>
    </w:p>
    <w:p w14:paraId="757F670A" w14:textId="77777777" w:rsidR="00E12ED4" w:rsidRDefault="00E12ED4" w:rsidP="00E12ED4"/>
    <w:p w14:paraId="33A0D8EE" w14:textId="77777777" w:rsidR="00E12ED4" w:rsidRDefault="00E12ED4" w:rsidP="00E12ED4">
      <w:pPr>
        <w:pStyle w:val="NormalnyWeb"/>
        <w:spacing w:before="0" w:beforeAutospacing="0" w:after="160" w:afterAutospacing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Komisja Budżetu, Rozwoju i Gospodarki po przeprowadzonej dyskusji nie widzi negatywnych skutków wprowadzenia powyższej uchwały dla budżetu miasta natomiast dostrzega korzyść w możliwość pozyskiwania środków zewnętrznych na renowację miejsc pamięci. Po przeprowadzeniu głosowania, komisja jednogłośnie pozytywnie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opiniuje  w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/w projekt uchwały.</w:t>
      </w:r>
    </w:p>
    <w:p w14:paraId="3CAEE453" w14:textId="77777777" w:rsidR="00E12ED4" w:rsidRDefault="00E12ED4" w:rsidP="00E12ED4">
      <w:r>
        <w:br/>
      </w:r>
      <w:r>
        <w:br/>
      </w:r>
      <w:r>
        <w:br w:type="textWrapping" w:clear="all"/>
      </w:r>
      <w:r>
        <w:br/>
      </w:r>
    </w:p>
    <w:p w14:paraId="1C7A1108" w14:textId="77777777" w:rsidR="00E12ED4" w:rsidRDefault="00E12ED4" w:rsidP="00E12ED4"/>
    <w:p w14:paraId="16509E29" w14:textId="77777777" w:rsidR="00DF4F08" w:rsidRDefault="00DF4F08"/>
    <w:sectPr w:rsidR="00DF4F08" w:rsidSect="00E12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D4"/>
    <w:rsid w:val="00BA2647"/>
    <w:rsid w:val="00DF4F08"/>
    <w:rsid w:val="00E1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7545"/>
  <w15:chartTrackingRefBased/>
  <w15:docId w15:val="{2A384FEE-695E-4D9B-8BA2-CB15187D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ED4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12E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Derebecka, Danuta</dc:creator>
  <cp:keywords/>
  <dc:description/>
  <cp:lastModifiedBy>Derebecka, Danuta</cp:lastModifiedBy>
  <cp:revision>1</cp:revision>
  <dcterms:created xsi:type="dcterms:W3CDTF">2024-05-29T07:20:00Z</dcterms:created>
  <dcterms:modified xsi:type="dcterms:W3CDTF">2024-05-29T07:20:00Z</dcterms:modified>
</cp:coreProperties>
</file>