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C985" w14:textId="2A231525" w:rsidR="00CA3CF7" w:rsidRDefault="00BB3A90" w:rsidP="00CA3CF7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lang w:eastAsia="pl-PL"/>
        </w:rPr>
      </w:pPr>
      <w:proofErr w:type="gramStart"/>
      <w:r>
        <w:rPr>
          <w:rFonts w:ascii="TimesNewRomanPS-BoldMT" w:eastAsia="Times New Roman" w:hAnsi="TimesNewRomanPS-BoldMT"/>
          <w:b/>
          <w:bCs/>
          <w:color w:val="000000"/>
          <w:lang w:eastAsia="pl-PL"/>
        </w:rPr>
        <w:t>UCHWAŁA  Nr</w:t>
      </w:r>
      <w:proofErr w:type="gramEnd"/>
      <w:r>
        <w:rPr>
          <w:rFonts w:ascii="TimesNewRomanPS-BoldMT" w:eastAsia="Times New Roman" w:hAnsi="TimesNewRomanPS-BoldMT"/>
          <w:b/>
          <w:bCs/>
          <w:color w:val="000000"/>
          <w:lang w:eastAsia="pl-PL"/>
        </w:rPr>
        <w:t xml:space="preserve"> L</w:t>
      </w:r>
      <w:r w:rsidR="00CA3CF7">
        <w:rPr>
          <w:rFonts w:ascii="TimesNewRomanPS-BoldMT" w:eastAsia="Times New Roman" w:hAnsi="TimesNewRomanPS-BoldMT"/>
          <w:b/>
          <w:bCs/>
          <w:color w:val="000000"/>
          <w:lang w:eastAsia="pl-PL"/>
        </w:rPr>
        <w:t>XX</w:t>
      </w:r>
      <w:r>
        <w:rPr>
          <w:rFonts w:ascii="TimesNewRomanPS-BoldMT" w:eastAsia="Times New Roman" w:hAnsi="TimesNewRomanPS-BoldMT"/>
          <w:b/>
          <w:bCs/>
          <w:color w:val="000000"/>
          <w:lang w:eastAsia="pl-PL"/>
        </w:rPr>
        <w:t>V/</w:t>
      </w:r>
      <w:r w:rsidR="00CA3CF7">
        <w:rPr>
          <w:rFonts w:ascii="TimesNewRomanPS-BoldMT" w:eastAsia="Times New Roman" w:hAnsi="TimesNewRomanPS-BoldMT"/>
          <w:b/>
          <w:bCs/>
          <w:color w:val="000000"/>
          <w:lang w:eastAsia="pl-PL"/>
        </w:rPr>
        <w:t>…</w:t>
      </w:r>
      <w:r>
        <w:rPr>
          <w:rFonts w:ascii="TimesNewRomanPS-BoldMT" w:eastAsia="Times New Roman" w:hAnsi="TimesNewRomanPS-BoldMT"/>
          <w:b/>
          <w:bCs/>
          <w:color w:val="000000"/>
          <w:lang w:eastAsia="pl-PL"/>
        </w:rPr>
        <w:t>/202</w:t>
      </w:r>
      <w:r w:rsidR="00CA3CF7">
        <w:rPr>
          <w:rFonts w:ascii="TimesNewRomanPS-BoldMT" w:eastAsia="Times New Roman" w:hAnsi="TimesNewRomanPS-BoldMT"/>
          <w:b/>
          <w:bCs/>
          <w:color w:val="000000"/>
          <w:lang w:eastAsia="pl-PL"/>
        </w:rPr>
        <w:t>4</w:t>
      </w:r>
      <w:r>
        <w:rPr>
          <w:rFonts w:ascii="TimesNewRomanPS-BoldMT" w:eastAsia="Times New Roman" w:hAnsi="TimesNewRomanPS-BoldMT"/>
          <w:bCs/>
          <w:color w:val="000000"/>
          <w:lang w:eastAsia="pl-PL"/>
        </w:rPr>
        <w:t xml:space="preserve">                                 </w:t>
      </w:r>
    </w:p>
    <w:p w14:paraId="10B5F7B0" w14:textId="79413BD1" w:rsidR="00BB3A90" w:rsidRDefault="00BB3A90" w:rsidP="00CA3CF7">
      <w:pPr>
        <w:spacing w:after="0" w:line="240" w:lineRule="auto"/>
        <w:jc w:val="center"/>
        <w:rPr>
          <w:rFonts w:ascii="TimesNewRomanPSMT" w:eastAsia="Times New Roman" w:hAnsi="TimesNewRomanPSMT"/>
          <w:color w:val="000000"/>
          <w:lang w:eastAsia="pl-PL"/>
        </w:rPr>
      </w:pPr>
      <w:r>
        <w:rPr>
          <w:rFonts w:ascii="TimesNewRomanPS-BoldMT" w:eastAsia="Times New Roman" w:hAnsi="TimesNewRomanPS-BoldMT"/>
          <w:b/>
          <w:bCs/>
          <w:color w:val="000000"/>
          <w:lang w:eastAsia="pl-PL"/>
        </w:rPr>
        <w:t xml:space="preserve">     Rady Miasta Chełmna</w:t>
      </w:r>
      <w:r w:rsidRPr="00B72CED">
        <w:rPr>
          <w:rFonts w:ascii="TimesNewRomanPS-BoldMT" w:eastAsia="Times New Roman" w:hAnsi="TimesNewRomanPS-BoldMT"/>
          <w:b/>
          <w:bCs/>
          <w:color w:val="000000"/>
          <w:lang w:eastAsia="pl-PL"/>
        </w:rPr>
        <w:br/>
      </w:r>
    </w:p>
    <w:p w14:paraId="2FEBC9FE" w14:textId="496B4A65" w:rsidR="00BB3A90" w:rsidRDefault="00BB3A90" w:rsidP="00BB3A90">
      <w:pPr>
        <w:spacing w:after="0" w:line="240" w:lineRule="auto"/>
        <w:rPr>
          <w:rFonts w:ascii="TimesNewRomanPSMT" w:eastAsia="Times New Roman" w:hAnsi="TimesNewRomanPSMT"/>
          <w:color w:val="000000"/>
          <w:lang w:eastAsia="pl-PL"/>
        </w:rPr>
      </w:pPr>
      <w:r>
        <w:rPr>
          <w:rFonts w:ascii="TimesNewRomanPSMT" w:eastAsia="Times New Roman" w:hAnsi="TimesNewRomanPSMT"/>
          <w:color w:val="000000"/>
          <w:lang w:eastAsia="pl-PL"/>
        </w:rPr>
        <w:tab/>
      </w:r>
      <w:r>
        <w:rPr>
          <w:rFonts w:ascii="TimesNewRomanPSMT" w:eastAsia="Times New Roman" w:hAnsi="TimesNewRomanPSMT"/>
          <w:color w:val="000000"/>
          <w:lang w:eastAsia="pl-PL"/>
        </w:rPr>
        <w:tab/>
      </w:r>
      <w:r>
        <w:rPr>
          <w:rFonts w:ascii="TimesNewRomanPSMT" w:eastAsia="Times New Roman" w:hAnsi="TimesNewRomanPSMT"/>
          <w:color w:val="000000"/>
          <w:lang w:eastAsia="pl-PL"/>
        </w:rPr>
        <w:tab/>
      </w:r>
      <w:r>
        <w:rPr>
          <w:rFonts w:ascii="TimesNewRomanPSMT" w:eastAsia="Times New Roman" w:hAnsi="TimesNewRomanPSMT"/>
          <w:color w:val="000000"/>
          <w:lang w:eastAsia="pl-PL"/>
        </w:rPr>
        <w:tab/>
        <w:t xml:space="preserve">  </w:t>
      </w:r>
      <w:r w:rsidR="00CA3CF7">
        <w:rPr>
          <w:rFonts w:ascii="TimesNewRomanPSMT" w:eastAsia="Times New Roman" w:hAnsi="TimesNewRomanPSMT"/>
          <w:color w:val="000000"/>
          <w:lang w:eastAsia="pl-PL"/>
        </w:rPr>
        <w:t xml:space="preserve">       </w:t>
      </w:r>
      <w:r>
        <w:rPr>
          <w:rFonts w:ascii="TimesNewRomanPSMT" w:eastAsia="Times New Roman" w:hAnsi="TimesNewRomanPSMT"/>
          <w:color w:val="000000"/>
          <w:lang w:eastAsia="pl-PL"/>
        </w:rPr>
        <w:t xml:space="preserve">    z dnia </w:t>
      </w:r>
      <w:r w:rsidR="00CA3CF7">
        <w:rPr>
          <w:rFonts w:ascii="TimesNewRomanPSMT" w:eastAsia="Times New Roman" w:hAnsi="TimesNewRomanPSMT"/>
          <w:color w:val="000000"/>
          <w:lang w:eastAsia="pl-PL"/>
        </w:rPr>
        <w:t>20</w:t>
      </w:r>
      <w:r>
        <w:rPr>
          <w:rFonts w:ascii="TimesNewRomanPSMT" w:eastAsia="Times New Roman" w:hAnsi="TimesNewRomanPSMT"/>
          <w:color w:val="000000"/>
          <w:lang w:eastAsia="pl-PL"/>
        </w:rPr>
        <w:t xml:space="preserve"> marca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 xml:space="preserve"> 202</w:t>
      </w:r>
      <w:r w:rsidR="00CA3CF7">
        <w:rPr>
          <w:rFonts w:ascii="TimesNewRomanPSMT" w:eastAsia="Times New Roman" w:hAnsi="TimesNewRomanPSMT"/>
          <w:color w:val="000000"/>
          <w:lang w:eastAsia="pl-PL"/>
        </w:rPr>
        <w:t>4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 xml:space="preserve"> r.</w:t>
      </w:r>
    </w:p>
    <w:p w14:paraId="03B0F1D0" w14:textId="77777777" w:rsidR="00BB3A90" w:rsidRDefault="00BB3A90" w:rsidP="00BB3A90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lang w:eastAsia="pl-PL"/>
        </w:rPr>
      </w:pPr>
      <w:r w:rsidRPr="00B72CED">
        <w:rPr>
          <w:rFonts w:ascii="TimesNewRomanPSMT" w:eastAsia="Times New Roman" w:hAnsi="TimesNewRomanPSMT"/>
          <w:color w:val="000000"/>
          <w:lang w:eastAsia="pl-PL"/>
        </w:rPr>
        <w:br/>
      </w:r>
      <w:r w:rsidRPr="00B72CED">
        <w:rPr>
          <w:rFonts w:ascii="TimesNewRomanPS-BoldMT" w:eastAsia="Times New Roman" w:hAnsi="TimesNewRomanPS-BoldMT"/>
          <w:b/>
          <w:bCs/>
          <w:color w:val="000000"/>
          <w:lang w:eastAsia="pl-PL"/>
        </w:rPr>
        <w:t>w sprawie ustalenia wysokości ekwiwalentu pieniężnego dla członków ochotniczych straży pożarnych.</w:t>
      </w:r>
    </w:p>
    <w:p w14:paraId="3639788D" w14:textId="77777777" w:rsidR="00BB3A90" w:rsidRDefault="00BB3A90" w:rsidP="00BB3A90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lang w:eastAsia="pl-PL"/>
        </w:rPr>
      </w:pPr>
    </w:p>
    <w:p w14:paraId="55D297B5" w14:textId="464DC8A1" w:rsidR="00BB3A90" w:rsidRDefault="00BB3A90" w:rsidP="00BB3A90">
      <w:pPr>
        <w:spacing w:after="0" w:line="240" w:lineRule="auto"/>
        <w:jc w:val="both"/>
        <w:rPr>
          <w:rFonts w:ascii="TimesNewRomanPSMT" w:eastAsia="Times New Roman" w:hAnsi="TimesNewRomanPSMT"/>
          <w:color w:val="000000"/>
          <w:lang w:eastAsia="pl-PL"/>
        </w:rPr>
      </w:pPr>
      <w:r w:rsidRPr="00B72CED">
        <w:rPr>
          <w:rFonts w:ascii="TimesNewRomanPS-BoldMT" w:eastAsia="Times New Roman" w:hAnsi="TimesNewRomanPS-BoldMT"/>
          <w:b/>
          <w:bCs/>
          <w:color w:val="000000"/>
          <w:lang w:eastAsia="pl-PL"/>
        </w:rPr>
        <w:br/>
      </w:r>
      <w:r w:rsidRPr="00B72CED">
        <w:rPr>
          <w:rFonts w:ascii="TimesNewRomanPSMT" w:eastAsia="Times New Roman" w:hAnsi="TimesNewRomanPSMT"/>
          <w:color w:val="000000"/>
          <w:lang w:eastAsia="pl-PL"/>
        </w:rPr>
        <w:t>Na podstawie przepisu art. 18 ust</w:t>
      </w:r>
      <w:r>
        <w:rPr>
          <w:rFonts w:ascii="TimesNewRomanPSMT" w:eastAsia="Times New Roman" w:hAnsi="TimesNewRomanPSMT"/>
          <w:color w:val="000000"/>
          <w:lang w:eastAsia="pl-PL"/>
        </w:rPr>
        <w:t xml:space="preserve">. 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>2 pkt 15 ustawy z dnia 08 marca 19</w:t>
      </w:r>
      <w:r>
        <w:rPr>
          <w:rFonts w:ascii="TimesNewRomanPSMT" w:eastAsia="Times New Roman" w:hAnsi="TimesNewRomanPSMT"/>
          <w:color w:val="000000"/>
          <w:lang w:eastAsia="pl-PL"/>
        </w:rPr>
        <w:t>90 r. o samorządzie gminnym (</w:t>
      </w:r>
      <w:proofErr w:type="spellStart"/>
      <w:r>
        <w:rPr>
          <w:rFonts w:ascii="TimesNewRomanPSMT" w:eastAsia="Times New Roman" w:hAnsi="TimesNewRomanPSMT"/>
          <w:color w:val="000000"/>
          <w:lang w:eastAsia="pl-PL"/>
        </w:rPr>
        <w:t>t.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>j</w:t>
      </w:r>
      <w:proofErr w:type="spellEnd"/>
      <w:r w:rsidRPr="00B72CED">
        <w:rPr>
          <w:rFonts w:ascii="TimesNewRomanPSMT" w:eastAsia="Times New Roman" w:hAnsi="TimesNewRomanPSMT"/>
          <w:color w:val="000000"/>
          <w:lang w:eastAsia="pl-PL"/>
        </w:rPr>
        <w:t>.</w:t>
      </w:r>
      <w:r w:rsidR="00CA3CF7">
        <w:rPr>
          <w:rFonts w:ascii="TimesNewRomanPSMT" w:eastAsia="Times New Roman" w:hAnsi="TimesNewRomanPSMT" w:hint="eastAsia"/>
          <w:color w:val="000000"/>
          <w:lang w:eastAsia="pl-PL"/>
        </w:rPr>
        <w:t> 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>Dz. U. z 202</w:t>
      </w:r>
      <w:r w:rsidR="00700EC9">
        <w:rPr>
          <w:rFonts w:ascii="TimesNewRomanPSMT" w:eastAsia="Times New Roman" w:hAnsi="TimesNewRomanPSMT"/>
          <w:color w:val="000000"/>
          <w:lang w:eastAsia="pl-PL"/>
        </w:rPr>
        <w:t>3</w:t>
      </w:r>
      <w:r>
        <w:rPr>
          <w:rFonts w:ascii="TimesNewRomanPSMT" w:eastAsia="Times New Roman" w:hAnsi="TimesNewRomanPSMT"/>
          <w:color w:val="000000"/>
          <w:lang w:eastAsia="pl-PL"/>
        </w:rPr>
        <w:t xml:space="preserve"> 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 xml:space="preserve">r., poz. </w:t>
      </w:r>
      <w:r w:rsidR="00700EC9">
        <w:rPr>
          <w:rFonts w:ascii="TimesNewRomanPSMT" w:eastAsia="Times New Roman" w:hAnsi="TimesNewRomanPSMT"/>
          <w:color w:val="000000"/>
          <w:lang w:eastAsia="pl-PL"/>
        </w:rPr>
        <w:t>40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 xml:space="preserve"> </w:t>
      </w:r>
      <w:r>
        <w:rPr>
          <w:rFonts w:ascii="TimesNewRomanPSMT" w:eastAsia="Times New Roman" w:hAnsi="TimesNewRomanPSMT"/>
          <w:color w:val="000000"/>
          <w:lang w:eastAsia="pl-PL"/>
        </w:rPr>
        <w:t xml:space="preserve">z </w:t>
      </w:r>
      <w:proofErr w:type="spellStart"/>
      <w:r>
        <w:rPr>
          <w:rFonts w:ascii="TimesNewRomanPSMT" w:eastAsia="Times New Roman" w:hAnsi="TimesNewRomanPSMT"/>
          <w:color w:val="000000"/>
          <w:lang w:eastAsia="pl-PL"/>
        </w:rPr>
        <w:t>późn</w:t>
      </w:r>
      <w:proofErr w:type="spellEnd"/>
      <w:r>
        <w:rPr>
          <w:rFonts w:ascii="TimesNewRomanPSMT" w:eastAsia="Times New Roman" w:hAnsi="TimesNewRomanPSMT"/>
          <w:color w:val="000000"/>
          <w:lang w:eastAsia="pl-PL"/>
        </w:rPr>
        <w:t>. zm.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>) oraz art. 15 ust. 1 i 2 ustawy z dnia 17 grudnia 2021 r. o</w:t>
      </w:r>
      <w:r w:rsidR="00700EC9">
        <w:rPr>
          <w:rFonts w:ascii="TimesNewRomanPSMT" w:eastAsia="Times New Roman" w:hAnsi="TimesNewRomanPSMT" w:hint="eastAsia"/>
          <w:color w:val="000000"/>
          <w:lang w:eastAsia="pl-PL"/>
        </w:rPr>
        <w:t> </w:t>
      </w:r>
      <w:r>
        <w:rPr>
          <w:rFonts w:ascii="TimesNewRomanPSMT" w:eastAsia="Times New Roman" w:hAnsi="TimesNewRomanPSMT"/>
          <w:color w:val="000000"/>
          <w:lang w:eastAsia="pl-PL"/>
        </w:rPr>
        <w:t>o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>chotniczych</w:t>
      </w:r>
      <w:r>
        <w:rPr>
          <w:rFonts w:ascii="TimesNewRomanPSMT" w:eastAsia="Times New Roman" w:hAnsi="TimesNewRomanPSMT"/>
          <w:color w:val="000000"/>
          <w:lang w:eastAsia="pl-PL"/>
        </w:rPr>
        <w:t xml:space="preserve"> 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>strażach pożarnych (</w:t>
      </w:r>
      <w:proofErr w:type="spellStart"/>
      <w:r w:rsidR="001D1493">
        <w:rPr>
          <w:rFonts w:ascii="TimesNewRomanPSMT" w:eastAsia="Times New Roman" w:hAnsi="TimesNewRomanPSMT"/>
          <w:color w:val="000000"/>
          <w:lang w:eastAsia="pl-PL"/>
        </w:rPr>
        <w:t>t.j</w:t>
      </w:r>
      <w:proofErr w:type="spellEnd"/>
      <w:r w:rsidR="001D1493">
        <w:rPr>
          <w:rFonts w:ascii="TimesNewRomanPSMT" w:eastAsia="Times New Roman" w:hAnsi="TimesNewRomanPSMT"/>
          <w:color w:val="000000"/>
          <w:lang w:eastAsia="pl-PL"/>
        </w:rPr>
        <w:t xml:space="preserve"> 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>Dz. U. z 202</w:t>
      </w:r>
      <w:r w:rsidR="00700EC9">
        <w:rPr>
          <w:rFonts w:ascii="TimesNewRomanPSMT" w:eastAsia="Times New Roman" w:hAnsi="TimesNewRomanPSMT"/>
          <w:color w:val="000000"/>
          <w:lang w:eastAsia="pl-PL"/>
        </w:rPr>
        <w:t>4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 xml:space="preserve"> r., poz</w:t>
      </w:r>
      <w:r>
        <w:rPr>
          <w:rFonts w:ascii="TimesNewRomanPSMT" w:eastAsia="Times New Roman" w:hAnsi="TimesNewRomanPSMT"/>
          <w:color w:val="000000"/>
          <w:lang w:eastAsia="pl-PL"/>
        </w:rPr>
        <w:t xml:space="preserve">. </w:t>
      </w:r>
      <w:r w:rsidR="00700EC9">
        <w:rPr>
          <w:rFonts w:ascii="TimesNewRomanPSMT" w:eastAsia="Times New Roman" w:hAnsi="TimesNewRomanPSMT"/>
          <w:color w:val="000000"/>
          <w:lang w:eastAsia="pl-PL"/>
        </w:rPr>
        <w:t>233</w:t>
      </w:r>
      <w:r>
        <w:rPr>
          <w:rFonts w:ascii="TimesNewRomanPSMT" w:eastAsia="Times New Roman" w:hAnsi="TimesNewRomanPSMT"/>
          <w:color w:val="000000"/>
          <w:lang w:eastAsia="pl-PL"/>
        </w:rPr>
        <w:t>) Rada Miasta Chełmna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 xml:space="preserve"> uchwala co</w:t>
      </w:r>
      <w:r>
        <w:rPr>
          <w:rFonts w:ascii="TimesNewRomanPSMT" w:eastAsia="Times New Roman" w:hAnsi="TimesNewRomanPSMT"/>
          <w:color w:val="000000"/>
          <w:lang w:eastAsia="pl-PL"/>
        </w:rPr>
        <w:t xml:space="preserve"> 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>następuje:</w:t>
      </w:r>
    </w:p>
    <w:p w14:paraId="0B12D678" w14:textId="77777777" w:rsidR="00BB3A90" w:rsidRDefault="00BB3A90" w:rsidP="00BB3A90">
      <w:pPr>
        <w:spacing w:after="0" w:line="240" w:lineRule="auto"/>
        <w:rPr>
          <w:rFonts w:ascii="TimesNewRomanPSMT" w:eastAsia="Times New Roman" w:hAnsi="TimesNewRomanPSMT"/>
          <w:color w:val="000000"/>
          <w:lang w:eastAsia="pl-PL"/>
        </w:rPr>
      </w:pPr>
      <w:r w:rsidRPr="00B72CED">
        <w:rPr>
          <w:rFonts w:ascii="TimesNewRomanPSMT" w:eastAsia="Times New Roman" w:hAnsi="TimesNewRomanPSMT"/>
          <w:color w:val="000000"/>
          <w:lang w:eastAsia="pl-PL"/>
        </w:rPr>
        <w:br/>
      </w:r>
      <w:r w:rsidRPr="00B72CED">
        <w:rPr>
          <w:rFonts w:ascii="TimesNewRomanPS-BoldMT" w:eastAsia="Times New Roman" w:hAnsi="TimesNewRomanPS-BoldMT"/>
          <w:b/>
          <w:bCs/>
          <w:color w:val="000000"/>
          <w:lang w:eastAsia="pl-PL"/>
        </w:rPr>
        <w:t xml:space="preserve">§ 1. 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>Ustala się wysokość ekwiwalentu, o którym mowa w art. 15 ustawy z dnia 17 grudnia 2021 r.</w:t>
      </w:r>
      <w:r w:rsidRPr="00B72CED">
        <w:rPr>
          <w:rFonts w:ascii="TimesNewRomanPSMT" w:eastAsia="Times New Roman" w:hAnsi="TimesNewRomanPSMT"/>
          <w:color w:val="000000"/>
          <w:lang w:eastAsia="pl-PL"/>
        </w:rPr>
        <w:br/>
        <w:t>o ochotniczych strażach pożarnych w następującej wysokości:</w:t>
      </w:r>
    </w:p>
    <w:p w14:paraId="6CBA79A8" w14:textId="77777777" w:rsidR="00BB3A90" w:rsidRDefault="00BB3A90" w:rsidP="00BB3A90">
      <w:pPr>
        <w:spacing w:after="0" w:line="240" w:lineRule="auto"/>
        <w:rPr>
          <w:rFonts w:ascii="TimesNewRomanPSMT" w:eastAsia="Times New Roman" w:hAnsi="TimesNewRomanPSMT"/>
          <w:color w:val="000000"/>
          <w:lang w:eastAsia="pl-PL"/>
        </w:rPr>
      </w:pPr>
    </w:p>
    <w:p w14:paraId="48DA077C" w14:textId="28B3EDE7" w:rsidR="00BB3A90" w:rsidRPr="00A45908" w:rsidRDefault="00BB3A90" w:rsidP="00BB3A90">
      <w:pPr>
        <w:spacing w:line="240" w:lineRule="auto"/>
        <w:jc w:val="both"/>
        <w:rPr>
          <w:rFonts w:ascii="Times New Roman" w:hAnsi="Times New Roman"/>
        </w:rPr>
      </w:pPr>
      <w:r w:rsidRPr="00A45908">
        <w:rPr>
          <w:rFonts w:ascii="Times New Roman" w:hAnsi="Times New Roman"/>
        </w:rPr>
        <w:t xml:space="preserve">1. Wysokość ekwiwalentu pieniężnego za udział w działaniu ratowniczym lub akcji ratowniczej wynosi </w:t>
      </w:r>
      <w:r w:rsidR="00CA3CF7">
        <w:rPr>
          <w:rFonts w:ascii="Times New Roman" w:hAnsi="Times New Roman"/>
        </w:rPr>
        <w:t>20</w:t>
      </w:r>
      <w:r w:rsidRPr="00CE12BF">
        <w:rPr>
          <w:rFonts w:ascii="Times New Roman" w:hAnsi="Times New Roman"/>
          <w:b/>
        </w:rPr>
        <w:t xml:space="preserve"> </w:t>
      </w:r>
      <w:r w:rsidRPr="00D849BC">
        <w:rPr>
          <w:rFonts w:ascii="Times New Roman" w:hAnsi="Times New Roman"/>
        </w:rPr>
        <w:t>zł</w:t>
      </w:r>
      <w:r w:rsidRPr="00A45908">
        <w:rPr>
          <w:rFonts w:ascii="Times New Roman" w:hAnsi="Times New Roman"/>
        </w:rPr>
        <w:t xml:space="preserve"> za każdą rozpoczętą godzinę.</w:t>
      </w:r>
    </w:p>
    <w:p w14:paraId="6F5DF7C9" w14:textId="77777777" w:rsidR="00BB3A90" w:rsidRPr="00A45908" w:rsidRDefault="00BB3A90" w:rsidP="00BB3A90">
      <w:pPr>
        <w:spacing w:after="0" w:line="240" w:lineRule="auto"/>
        <w:jc w:val="both"/>
        <w:rPr>
          <w:rFonts w:ascii="Times New Roman" w:hAnsi="Times New Roman"/>
        </w:rPr>
      </w:pPr>
      <w:r w:rsidRPr="00A45908">
        <w:rPr>
          <w:rFonts w:ascii="Times New Roman" w:hAnsi="Times New Roman"/>
        </w:rPr>
        <w:t xml:space="preserve">2. </w:t>
      </w:r>
      <w:bookmarkStart w:id="0" w:name="_Hlk95103823"/>
      <w:r w:rsidRPr="00A45908">
        <w:rPr>
          <w:rFonts w:ascii="Times New Roman" w:hAnsi="Times New Roman"/>
        </w:rPr>
        <w:t xml:space="preserve">Wysokość ekwiwalentu pieniężnego za udział w szkoleniu </w:t>
      </w:r>
      <w:r>
        <w:rPr>
          <w:rFonts w:ascii="Times New Roman" w:hAnsi="Times New Roman"/>
        </w:rPr>
        <w:t xml:space="preserve">lub ćwiczeniu pożarniczym </w:t>
      </w:r>
      <w:r w:rsidRPr="00A45908">
        <w:rPr>
          <w:rFonts w:ascii="TimesNewRomanPSMT" w:eastAsia="Times New Roman" w:hAnsi="TimesNewRomanPSMT"/>
          <w:color w:val="000000"/>
          <w:lang w:eastAsia="pl-PL"/>
        </w:rPr>
        <w:t xml:space="preserve">organizowanym przez Państwową Straż Pożarną, gminę lub inne uprawnione podmioty, w wysokości </w:t>
      </w:r>
      <w:r>
        <w:rPr>
          <w:rFonts w:ascii="TimesNewRomanPSMT" w:eastAsia="Times New Roman" w:hAnsi="TimesNewRomanPSMT"/>
          <w:color w:val="000000"/>
          <w:lang w:eastAsia="pl-PL"/>
        </w:rPr>
        <w:t xml:space="preserve">50 </w:t>
      </w:r>
      <w:r>
        <w:rPr>
          <w:rFonts w:ascii="Times New Roman" w:eastAsia="Times New Roman" w:hAnsi="Times New Roman"/>
          <w:color w:val="000000"/>
          <w:lang w:eastAsia="pl-PL"/>
        </w:rPr>
        <w:t>%</w:t>
      </w:r>
      <w:r>
        <w:rPr>
          <w:rFonts w:ascii="TimesNewRomanPSMT" w:eastAsia="Times New Roman" w:hAnsi="TimesNewRomanPSMT"/>
          <w:color w:val="000000"/>
          <w:lang w:eastAsia="pl-PL"/>
        </w:rPr>
        <w:t xml:space="preserve"> kwoty, o której mowa w punkcie 1 </w:t>
      </w:r>
      <w:bookmarkEnd w:id="0"/>
      <w:r w:rsidRPr="00A45908">
        <w:rPr>
          <w:rFonts w:ascii="Times New Roman" w:hAnsi="Times New Roman"/>
        </w:rPr>
        <w:t>za każdą rozpoczętą godzinę</w:t>
      </w:r>
      <w:r>
        <w:rPr>
          <w:rFonts w:ascii="Times New Roman" w:hAnsi="Times New Roman"/>
        </w:rPr>
        <w:t>.</w:t>
      </w:r>
    </w:p>
    <w:p w14:paraId="02F7CEC3" w14:textId="77777777" w:rsidR="00BB3A90" w:rsidRDefault="00BB3A90" w:rsidP="00BB3A90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lang w:eastAsia="pl-PL"/>
        </w:rPr>
      </w:pPr>
    </w:p>
    <w:p w14:paraId="77C3C250" w14:textId="19BA78EF" w:rsidR="00BB3A90" w:rsidRDefault="00BB3A90" w:rsidP="00BB3A90">
      <w:pPr>
        <w:spacing w:after="0" w:line="240" w:lineRule="auto"/>
        <w:rPr>
          <w:rFonts w:ascii="TimesNewRomanPSMT" w:eastAsia="Times New Roman" w:hAnsi="TimesNewRomanPSMT"/>
          <w:color w:val="000000"/>
          <w:lang w:eastAsia="pl-PL"/>
        </w:rPr>
      </w:pPr>
      <w:r w:rsidRPr="00B72CED">
        <w:rPr>
          <w:rFonts w:ascii="TimesNewRomanPS-BoldMT" w:eastAsia="Times New Roman" w:hAnsi="TimesNewRomanPS-BoldMT"/>
          <w:b/>
          <w:bCs/>
          <w:color w:val="000000"/>
          <w:lang w:eastAsia="pl-PL"/>
        </w:rPr>
        <w:t xml:space="preserve">§ 2. 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 xml:space="preserve">Wykonanie uchwały powierza się Burmistrzowi </w:t>
      </w:r>
      <w:r>
        <w:rPr>
          <w:rFonts w:ascii="TimesNewRomanPSMT" w:eastAsia="Times New Roman" w:hAnsi="TimesNewRomanPSMT"/>
          <w:color w:val="000000"/>
          <w:lang w:eastAsia="pl-PL"/>
        </w:rPr>
        <w:t>Miasta Chełmna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>.</w:t>
      </w:r>
    </w:p>
    <w:p w14:paraId="21BE1D47" w14:textId="1575E5F7" w:rsidR="00CA3CF7" w:rsidRDefault="00CA3CF7" w:rsidP="00BB3A90">
      <w:pPr>
        <w:spacing w:after="0" w:line="240" w:lineRule="auto"/>
        <w:rPr>
          <w:rFonts w:ascii="TimesNewRomanPSMT" w:eastAsia="Times New Roman" w:hAnsi="TimesNewRomanPSMT"/>
          <w:color w:val="000000"/>
          <w:lang w:eastAsia="pl-PL"/>
        </w:rPr>
      </w:pPr>
    </w:p>
    <w:p w14:paraId="6703FEE8" w14:textId="5BDF31DF" w:rsidR="00CA3CF7" w:rsidRDefault="00CA3CF7" w:rsidP="00BB3A90">
      <w:pPr>
        <w:spacing w:after="0" w:line="240" w:lineRule="auto"/>
        <w:rPr>
          <w:rFonts w:ascii="TimesNewRomanPSMT" w:eastAsia="Times New Roman" w:hAnsi="TimesNewRomanPSMT"/>
          <w:color w:val="000000"/>
          <w:lang w:eastAsia="pl-PL"/>
        </w:rPr>
      </w:pPr>
      <w:r w:rsidRPr="00CA3CF7">
        <w:rPr>
          <w:rFonts w:ascii="TimesNewRomanPSMT" w:eastAsia="Times New Roman" w:hAnsi="TimesNewRomanPSMT" w:hint="eastAsia"/>
          <w:b/>
          <w:color w:val="000000"/>
          <w:lang w:eastAsia="pl-PL"/>
        </w:rPr>
        <w:t>§</w:t>
      </w:r>
      <w:r w:rsidRPr="00CA3CF7">
        <w:rPr>
          <w:rFonts w:ascii="TimesNewRomanPSMT" w:eastAsia="Times New Roman" w:hAnsi="TimesNewRomanPSMT"/>
          <w:b/>
          <w:color w:val="000000"/>
          <w:lang w:eastAsia="pl-PL"/>
        </w:rPr>
        <w:t xml:space="preserve"> 3.</w:t>
      </w:r>
      <w:r>
        <w:rPr>
          <w:rFonts w:ascii="TimesNewRomanPSMT" w:eastAsia="Times New Roman" w:hAnsi="TimesNewRomanPSMT"/>
          <w:color w:val="000000"/>
          <w:lang w:eastAsia="pl-PL"/>
        </w:rPr>
        <w:t xml:space="preserve"> Traci moc uchwała nr XLVIII/346/2022 Rady Miasta Chełmna z dnia 30 marca 2022 r. w sprawie ekwiwalentu pieniężnego dla członków ochotniczych straży pożarnych.</w:t>
      </w:r>
    </w:p>
    <w:p w14:paraId="2C026F1A" w14:textId="55589D82" w:rsidR="00BB3A90" w:rsidRDefault="00BB3A90" w:rsidP="00BB3A90">
      <w:pPr>
        <w:spacing w:after="0" w:line="240" w:lineRule="auto"/>
        <w:rPr>
          <w:rFonts w:ascii="TimesNewRomanPSMT" w:eastAsia="Times New Roman" w:hAnsi="TimesNewRomanPSMT"/>
          <w:color w:val="000000"/>
          <w:lang w:eastAsia="pl-PL"/>
        </w:rPr>
      </w:pPr>
      <w:r w:rsidRPr="00B72CED">
        <w:rPr>
          <w:rFonts w:ascii="TimesNewRomanPSMT" w:eastAsia="Times New Roman" w:hAnsi="TimesNewRomanPSMT"/>
          <w:color w:val="000000"/>
          <w:lang w:eastAsia="pl-PL"/>
        </w:rPr>
        <w:br/>
      </w:r>
      <w:r w:rsidRPr="00B72CED">
        <w:rPr>
          <w:rFonts w:ascii="TimesNewRomanPS-BoldMT" w:eastAsia="Times New Roman" w:hAnsi="TimesNewRomanPS-BoldMT"/>
          <w:b/>
          <w:bCs/>
          <w:color w:val="000000"/>
          <w:lang w:eastAsia="pl-PL"/>
        </w:rPr>
        <w:t xml:space="preserve">§ </w:t>
      </w:r>
      <w:r w:rsidR="00CA3CF7">
        <w:rPr>
          <w:rFonts w:ascii="TimesNewRomanPS-BoldMT" w:eastAsia="Times New Roman" w:hAnsi="TimesNewRomanPS-BoldMT"/>
          <w:b/>
          <w:bCs/>
          <w:color w:val="000000"/>
          <w:lang w:eastAsia="pl-PL"/>
        </w:rPr>
        <w:t>4</w:t>
      </w:r>
      <w:r w:rsidRPr="00B72CED">
        <w:rPr>
          <w:rFonts w:ascii="TimesNewRomanPS-BoldMT" w:eastAsia="Times New Roman" w:hAnsi="TimesNewRomanPS-BoldMT"/>
          <w:b/>
          <w:bCs/>
          <w:color w:val="000000"/>
          <w:lang w:eastAsia="pl-PL"/>
        </w:rPr>
        <w:t xml:space="preserve">. </w:t>
      </w:r>
      <w:r w:rsidRPr="00B72CED">
        <w:rPr>
          <w:rFonts w:ascii="TimesNewRomanPSMT" w:eastAsia="Times New Roman" w:hAnsi="TimesNewRomanPSMT"/>
          <w:color w:val="000000"/>
          <w:lang w:eastAsia="pl-PL"/>
        </w:rPr>
        <w:t>Uchwała wchodzi w życie po upływie 14 dni od dnia ogłoszenia w Dzienniku Urzędowym</w:t>
      </w:r>
      <w:r w:rsidRPr="00B72CED">
        <w:rPr>
          <w:rFonts w:ascii="TimesNewRomanPSMT" w:eastAsia="Times New Roman" w:hAnsi="TimesNewRomanPSMT"/>
          <w:color w:val="000000"/>
          <w:lang w:eastAsia="pl-PL"/>
        </w:rPr>
        <w:br/>
        <w:t xml:space="preserve">Województwa </w:t>
      </w:r>
      <w:r>
        <w:rPr>
          <w:rFonts w:ascii="TimesNewRomanPSMT" w:eastAsia="Times New Roman" w:hAnsi="TimesNewRomanPSMT"/>
          <w:color w:val="000000"/>
          <w:lang w:eastAsia="pl-PL"/>
        </w:rPr>
        <w:t>Kujawsko – Pomorskiego.</w:t>
      </w:r>
    </w:p>
    <w:p w14:paraId="746D028C" w14:textId="77777777" w:rsidR="00BB3A90" w:rsidRDefault="00BB3A90" w:rsidP="00BB3A90">
      <w:pPr>
        <w:spacing w:after="0" w:line="240" w:lineRule="auto"/>
        <w:rPr>
          <w:rFonts w:ascii="TimesNewRomanPSMT" w:eastAsia="Times New Roman" w:hAnsi="TimesNewRomanPSMT"/>
          <w:color w:val="000000"/>
          <w:lang w:eastAsia="pl-PL"/>
        </w:rPr>
      </w:pPr>
    </w:p>
    <w:p w14:paraId="1507A75A" w14:textId="77777777" w:rsidR="00BB3A90" w:rsidRDefault="00BB3A90" w:rsidP="00BB3A90">
      <w:pPr>
        <w:spacing w:after="0" w:line="240" w:lineRule="auto"/>
        <w:rPr>
          <w:rFonts w:ascii="TimesNewRomanPSMT" w:eastAsia="Times New Roman" w:hAnsi="TimesNewRomanPSMT"/>
          <w:color w:val="000000"/>
          <w:lang w:eastAsia="pl-PL"/>
        </w:rPr>
      </w:pPr>
    </w:p>
    <w:p w14:paraId="61ABF026" w14:textId="77777777" w:rsidR="00BB3A90" w:rsidRDefault="00BB3A90" w:rsidP="00BB3A90">
      <w:pPr>
        <w:spacing w:after="0" w:line="240" w:lineRule="auto"/>
        <w:rPr>
          <w:rFonts w:ascii="TimesNewRomanPSMT" w:eastAsia="Times New Roman" w:hAnsi="TimesNewRomanPSMT"/>
          <w:color w:val="000000"/>
          <w:lang w:eastAsia="pl-PL"/>
        </w:rPr>
      </w:pPr>
    </w:p>
    <w:p w14:paraId="1C28D473" w14:textId="77777777" w:rsidR="00BB3A90" w:rsidRDefault="00BB3A90" w:rsidP="00BB3A90">
      <w:pPr>
        <w:spacing w:after="0" w:line="240" w:lineRule="auto"/>
        <w:rPr>
          <w:rFonts w:ascii="TimesNewRomanPSMT" w:eastAsia="Times New Roman" w:hAnsi="TimesNewRomanPSMT"/>
          <w:color w:val="000000"/>
          <w:lang w:eastAsia="pl-PL"/>
        </w:rPr>
      </w:pPr>
    </w:p>
    <w:p w14:paraId="656AEFCE" w14:textId="6433B6AA" w:rsidR="00BB3A90" w:rsidRDefault="00BB3A90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7FAC">
        <w:rPr>
          <w:rFonts w:ascii="Times New Roman" w:hAnsi="Times New Roman"/>
          <w:sz w:val="24"/>
          <w:szCs w:val="24"/>
        </w:rPr>
        <w:t xml:space="preserve">                                                       Przewodniczący Rady Miasta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FAC">
        <w:rPr>
          <w:rFonts w:ascii="Times New Roman" w:hAnsi="Times New Roman"/>
          <w:sz w:val="24"/>
          <w:szCs w:val="24"/>
        </w:rPr>
        <w:t>Wojciech Strzelecki</w:t>
      </w:r>
    </w:p>
    <w:p w14:paraId="2EF3732C" w14:textId="4C96298A" w:rsidR="00700EC9" w:rsidRDefault="00700EC9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C462B5" w14:textId="040B8FDA" w:rsidR="00700EC9" w:rsidRDefault="00700EC9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9A465B" w14:textId="1B89F8B0" w:rsidR="00700EC9" w:rsidRDefault="00700EC9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16336F" w14:textId="49BFE557" w:rsidR="00700EC9" w:rsidRDefault="00700EC9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E2766" w14:textId="3CCA6A5E" w:rsidR="00700EC9" w:rsidRDefault="00700EC9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5F6AB8" w14:textId="338DF521" w:rsidR="00700EC9" w:rsidRDefault="00700EC9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01B61F" w14:textId="24B4B9E0" w:rsidR="00700EC9" w:rsidRDefault="00700EC9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4B8E75" w14:textId="21A4EE4E" w:rsidR="00700EC9" w:rsidRDefault="00700EC9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6EAF8" w14:textId="5481149E" w:rsidR="00700EC9" w:rsidRDefault="00700EC9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0DA25" w14:textId="76BDBB18" w:rsidR="00700EC9" w:rsidRDefault="00700EC9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BF7915" w14:textId="37951417" w:rsidR="00700EC9" w:rsidRDefault="00700EC9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307AB0" w14:textId="77DFA4F3" w:rsidR="00700EC9" w:rsidRDefault="00700EC9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7F796" w14:textId="67721254" w:rsidR="00700EC9" w:rsidRDefault="00700EC9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35FC61" w14:textId="181FE33E" w:rsidR="00700EC9" w:rsidRDefault="00700EC9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5D7860" w14:textId="0EDFACDB" w:rsidR="00700EC9" w:rsidRDefault="00700EC9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F706F4" w14:textId="60D29DB9" w:rsidR="00700EC9" w:rsidRDefault="00700EC9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F9AF4E" w14:textId="27C708CC" w:rsidR="00700EC9" w:rsidRDefault="00700EC9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A93C33" w14:textId="0C772BF3" w:rsidR="00700EC9" w:rsidRDefault="00700EC9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3854A4" w14:textId="77777777" w:rsidR="00700EC9" w:rsidRPr="009B70D3" w:rsidRDefault="00700EC9" w:rsidP="009B7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70D3">
        <w:rPr>
          <w:rFonts w:ascii="Times New Roman" w:hAnsi="Times New Roman"/>
          <w:b/>
          <w:sz w:val="24"/>
          <w:szCs w:val="24"/>
        </w:rPr>
        <w:t>Uzasadnienie</w:t>
      </w:r>
    </w:p>
    <w:p w14:paraId="765D6E35" w14:textId="77777777" w:rsidR="009B70D3" w:rsidRDefault="009B70D3" w:rsidP="00700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FC0355" w14:textId="586941FD" w:rsidR="00700EC9" w:rsidRPr="00700EC9" w:rsidRDefault="00700EC9" w:rsidP="009B7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EC9">
        <w:rPr>
          <w:rFonts w:ascii="Times New Roman" w:hAnsi="Times New Roman"/>
          <w:sz w:val="24"/>
          <w:szCs w:val="24"/>
        </w:rPr>
        <w:t>Na podstawie art. 15 ustawy z dnia 17 grudnia 2021 r. o ochotniczych strażach pożarnych</w:t>
      </w:r>
      <w:r w:rsidR="009B70D3">
        <w:rPr>
          <w:rFonts w:ascii="Times New Roman" w:hAnsi="Times New Roman"/>
          <w:sz w:val="24"/>
          <w:szCs w:val="24"/>
        </w:rPr>
        <w:t xml:space="preserve"> </w:t>
      </w:r>
      <w:r w:rsidRPr="00700EC9">
        <w:rPr>
          <w:rFonts w:ascii="Times New Roman" w:hAnsi="Times New Roman"/>
          <w:sz w:val="24"/>
          <w:szCs w:val="24"/>
        </w:rPr>
        <w:t>(</w:t>
      </w:r>
      <w:proofErr w:type="spellStart"/>
      <w:r w:rsidR="001D1493">
        <w:rPr>
          <w:rFonts w:ascii="Times New Roman" w:hAnsi="Times New Roman"/>
          <w:sz w:val="24"/>
          <w:szCs w:val="24"/>
        </w:rPr>
        <w:t>t.j</w:t>
      </w:r>
      <w:proofErr w:type="spellEnd"/>
      <w:r w:rsidR="001D1493">
        <w:rPr>
          <w:rFonts w:ascii="Times New Roman" w:hAnsi="Times New Roman"/>
          <w:sz w:val="24"/>
          <w:szCs w:val="24"/>
        </w:rPr>
        <w:t>. </w:t>
      </w:r>
      <w:r w:rsidRPr="00700EC9">
        <w:rPr>
          <w:rFonts w:ascii="Times New Roman" w:hAnsi="Times New Roman"/>
          <w:sz w:val="24"/>
          <w:szCs w:val="24"/>
        </w:rPr>
        <w:t>Dz. U. z 202</w:t>
      </w:r>
      <w:r w:rsidR="009B70D3">
        <w:rPr>
          <w:rFonts w:ascii="Times New Roman" w:hAnsi="Times New Roman"/>
          <w:sz w:val="24"/>
          <w:szCs w:val="24"/>
        </w:rPr>
        <w:t>4</w:t>
      </w:r>
      <w:r w:rsidRPr="00700EC9">
        <w:rPr>
          <w:rFonts w:ascii="Times New Roman" w:hAnsi="Times New Roman"/>
          <w:sz w:val="24"/>
          <w:szCs w:val="24"/>
        </w:rPr>
        <w:t xml:space="preserve"> r.</w:t>
      </w:r>
      <w:r w:rsidR="009B70D3">
        <w:rPr>
          <w:rFonts w:ascii="Times New Roman" w:hAnsi="Times New Roman"/>
          <w:sz w:val="24"/>
          <w:szCs w:val="24"/>
        </w:rPr>
        <w:t xml:space="preserve"> </w:t>
      </w:r>
      <w:r w:rsidRPr="00700EC9">
        <w:rPr>
          <w:rFonts w:ascii="Times New Roman" w:hAnsi="Times New Roman"/>
          <w:sz w:val="24"/>
          <w:szCs w:val="24"/>
        </w:rPr>
        <w:t xml:space="preserve">poz. </w:t>
      </w:r>
      <w:r w:rsidR="009B70D3">
        <w:rPr>
          <w:rFonts w:ascii="Times New Roman" w:hAnsi="Times New Roman"/>
          <w:sz w:val="24"/>
          <w:szCs w:val="24"/>
        </w:rPr>
        <w:t>233</w:t>
      </w:r>
      <w:proofErr w:type="gramStart"/>
      <w:r w:rsidR="009B70D3">
        <w:rPr>
          <w:rFonts w:ascii="Times New Roman" w:hAnsi="Times New Roman"/>
          <w:sz w:val="24"/>
          <w:szCs w:val="24"/>
        </w:rPr>
        <w:t>)</w:t>
      </w:r>
      <w:r w:rsidRPr="00700EC9">
        <w:rPr>
          <w:rFonts w:ascii="Times New Roman" w:hAnsi="Times New Roman"/>
          <w:sz w:val="24"/>
          <w:szCs w:val="24"/>
        </w:rPr>
        <w:t xml:space="preserve">  strażak</w:t>
      </w:r>
      <w:proofErr w:type="gramEnd"/>
      <w:r w:rsidRPr="00700EC9">
        <w:rPr>
          <w:rFonts w:ascii="Times New Roman" w:hAnsi="Times New Roman"/>
          <w:sz w:val="24"/>
          <w:szCs w:val="24"/>
        </w:rPr>
        <w:t xml:space="preserve"> ratownik Ochotniczej Straży Pożarnej, który uczestniczył w działaniu</w:t>
      </w:r>
      <w:r w:rsidR="009B70D3">
        <w:rPr>
          <w:rFonts w:ascii="Times New Roman" w:hAnsi="Times New Roman"/>
          <w:sz w:val="24"/>
          <w:szCs w:val="24"/>
        </w:rPr>
        <w:t xml:space="preserve"> </w:t>
      </w:r>
      <w:r w:rsidRPr="00700EC9">
        <w:rPr>
          <w:rFonts w:ascii="Times New Roman" w:hAnsi="Times New Roman"/>
          <w:sz w:val="24"/>
          <w:szCs w:val="24"/>
        </w:rPr>
        <w:t>ratowniczym, akcji ratowniczej, szkoleniu lub ćwiczeniu otrzymuj</w:t>
      </w:r>
      <w:r w:rsidR="00777A92">
        <w:rPr>
          <w:rFonts w:ascii="Times New Roman" w:hAnsi="Times New Roman"/>
          <w:sz w:val="24"/>
          <w:szCs w:val="24"/>
        </w:rPr>
        <w:t>e</w:t>
      </w:r>
      <w:r w:rsidRPr="00700EC9">
        <w:rPr>
          <w:rFonts w:ascii="Times New Roman" w:hAnsi="Times New Roman"/>
          <w:sz w:val="24"/>
          <w:szCs w:val="24"/>
        </w:rPr>
        <w:t xml:space="preserve"> niezależnie od</w:t>
      </w:r>
      <w:r w:rsidR="009B70D3">
        <w:rPr>
          <w:rFonts w:ascii="Times New Roman" w:hAnsi="Times New Roman"/>
          <w:sz w:val="24"/>
          <w:szCs w:val="24"/>
        </w:rPr>
        <w:t xml:space="preserve"> </w:t>
      </w:r>
      <w:r w:rsidRPr="00700EC9">
        <w:rPr>
          <w:rFonts w:ascii="Times New Roman" w:hAnsi="Times New Roman"/>
          <w:sz w:val="24"/>
          <w:szCs w:val="24"/>
        </w:rPr>
        <w:t>otrzymywanego</w:t>
      </w:r>
      <w:r w:rsidR="009B70D3">
        <w:rPr>
          <w:rFonts w:ascii="Times New Roman" w:hAnsi="Times New Roman"/>
          <w:sz w:val="24"/>
          <w:szCs w:val="24"/>
        </w:rPr>
        <w:t xml:space="preserve"> </w:t>
      </w:r>
      <w:r w:rsidRPr="00700EC9">
        <w:rPr>
          <w:rFonts w:ascii="Times New Roman" w:hAnsi="Times New Roman"/>
          <w:sz w:val="24"/>
          <w:szCs w:val="24"/>
        </w:rPr>
        <w:t>wynagrodzenia ekwiwalent pieniężny.</w:t>
      </w:r>
    </w:p>
    <w:p w14:paraId="2EC1740F" w14:textId="50992AA4" w:rsidR="00700EC9" w:rsidRPr="00700EC9" w:rsidRDefault="00700EC9" w:rsidP="009B7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EC9">
        <w:rPr>
          <w:rFonts w:ascii="Times New Roman" w:hAnsi="Times New Roman"/>
          <w:sz w:val="24"/>
          <w:szCs w:val="24"/>
        </w:rPr>
        <w:t>Wysokość ekwiwalentu pieniężnego ustala, nie rzadziej niż raz na 2 lata właściwa rada gminy w drodze</w:t>
      </w:r>
      <w:r w:rsidR="009B70D3">
        <w:rPr>
          <w:rFonts w:ascii="Times New Roman" w:hAnsi="Times New Roman"/>
          <w:sz w:val="24"/>
          <w:szCs w:val="24"/>
        </w:rPr>
        <w:t xml:space="preserve"> </w:t>
      </w:r>
      <w:r w:rsidRPr="00700EC9">
        <w:rPr>
          <w:rFonts w:ascii="Times New Roman" w:hAnsi="Times New Roman"/>
          <w:sz w:val="24"/>
          <w:szCs w:val="24"/>
        </w:rPr>
        <w:t>uchwały. Wysokość ekwiwalentu pieniężnego nie może przekraczać 1/175</w:t>
      </w:r>
      <w:r w:rsidR="009B70D3">
        <w:rPr>
          <w:rFonts w:ascii="Times New Roman" w:hAnsi="Times New Roman"/>
          <w:sz w:val="24"/>
          <w:szCs w:val="24"/>
        </w:rPr>
        <w:t xml:space="preserve"> </w:t>
      </w:r>
      <w:r w:rsidRPr="00700EC9">
        <w:rPr>
          <w:rFonts w:ascii="Times New Roman" w:hAnsi="Times New Roman"/>
          <w:sz w:val="24"/>
          <w:szCs w:val="24"/>
        </w:rPr>
        <w:t>przeciętnego wynagrodzenia</w:t>
      </w:r>
      <w:r w:rsidR="009B70D3">
        <w:rPr>
          <w:rFonts w:ascii="Times New Roman" w:hAnsi="Times New Roman"/>
          <w:sz w:val="24"/>
          <w:szCs w:val="24"/>
        </w:rPr>
        <w:t xml:space="preserve"> </w:t>
      </w:r>
      <w:r w:rsidRPr="00700EC9">
        <w:rPr>
          <w:rFonts w:ascii="Times New Roman" w:hAnsi="Times New Roman"/>
          <w:sz w:val="24"/>
          <w:szCs w:val="24"/>
        </w:rPr>
        <w:t>miesięcznego brutto, ogłoszonego przez Prezesa Głównego Urzędu Statystycznego w Dzienniku Urzędowym</w:t>
      </w:r>
      <w:r w:rsidR="009B70D3">
        <w:rPr>
          <w:rFonts w:ascii="Times New Roman" w:hAnsi="Times New Roman"/>
          <w:sz w:val="24"/>
          <w:szCs w:val="24"/>
        </w:rPr>
        <w:t xml:space="preserve"> </w:t>
      </w:r>
      <w:r w:rsidRPr="00700EC9">
        <w:rPr>
          <w:rFonts w:ascii="Times New Roman" w:hAnsi="Times New Roman"/>
          <w:sz w:val="24"/>
          <w:szCs w:val="24"/>
        </w:rPr>
        <w:t>Rzeczypospolitej Polskiej „Monitor Polski” na podstawie art. 20 pkt 2 ustawy z dnia 17 grudnia 1998 r.</w:t>
      </w:r>
      <w:r w:rsidR="009B70D3">
        <w:rPr>
          <w:rFonts w:ascii="Times New Roman" w:hAnsi="Times New Roman"/>
          <w:sz w:val="24"/>
          <w:szCs w:val="24"/>
        </w:rPr>
        <w:t xml:space="preserve"> </w:t>
      </w:r>
      <w:r w:rsidRPr="00700EC9">
        <w:rPr>
          <w:rFonts w:ascii="Times New Roman" w:hAnsi="Times New Roman"/>
          <w:sz w:val="24"/>
          <w:szCs w:val="24"/>
        </w:rPr>
        <w:t>o emeryturach i rentach z Funduszu Ubezpieczeń Społecznych (</w:t>
      </w:r>
      <w:proofErr w:type="spellStart"/>
      <w:r w:rsidR="009B70D3">
        <w:rPr>
          <w:rFonts w:ascii="Times New Roman" w:hAnsi="Times New Roman"/>
          <w:sz w:val="24"/>
          <w:szCs w:val="24"/>
        </w:rPr>
        <w:t>t.j</w:t>
      </w:r>
      <w:proofErr w:type="spellEnd"/>
      <w:r w:rsidR="009B70D3">
        <w:rPr>
          <w:rFonts w:ascii="Times New Roman" w:hAnsi="Times New Roman"/>
          <w:sz w:val="24"/>
          <w:szCs w:val="24"/>
        </w:rPr>
        <w:t xml:space="preserve">. </w:t>
      </w:r>
      <w:r w:rsidRPr="00700EC9">
        <w:rPr>
          <w:rFonts w:ascii="Times New Roman" w:hAnsi="Times New Roman"/>
          <w:sz w:val="24"/>
          <w:szCs w:val="24"/>
        </w:rPr>
        <w:t>Dz. U. z 2023 r. poz. 1251</w:t>
      </w:r>
      <w:r w:rsidR="009B70D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9B70D3">
        <w:rPr>
          <w:rFonts w:ascii="Times New Roman" w:hAnsi="Times New Roman"/>
          <w:sz w:val="24"/>
          <w:szCs w:val="24"/>
        </w:rPr>
        <w:t>późn</w:t>
      </w:r>
      <w:proofErr w:type="spellEnd"/>
      <w:r w:rsidR="009B70D3">
        <w:rPr>
          <w:rFonts w:ascii="Times New Roman" w:hAnsi="Times New Roman"/>
          <w:sz w:val="24"/>
          <w:szCs w:val="24"/>
        </w:rPr>
        <w:t>. zm.</w:t>
      </w:r>
      <w:r w:rsidRPr="00700EC9">
        <w:rPr>
          <w:rFonts w:ascii="Times New Roman" w:hAnsi="Times New Roman"/>
          <w:sz w:val="24"/>
          <w:szCs w:val="24"/>
        </w:rPr>
        <w:t>) przed dniem</w:t>
      </w:r>
      <w:r w:rsidR="009B70D3">
        <w:rPr>
          <w:rFonts w:ascii="Times New Roman" w:hAnsi="Times New Roman"/>
          <w:sz w:val="24"/>
          <w:szCs w:val="24"/>
        </w:rPr>
        <w:t xml:space="preserve"> </w:t>
      </w:r>
      <w:r w:rsidRPr="00700EC9">
        <w:rPr>
          <w:rFonts w:ascii="Times New Roman" w:hAnsi="Times New Roman"/>
          <w:sz w:val="24"/>
          <w:szCs w:val="24"/>
        </w:rPr>
        <w:t>ustalenia ekwiwalentu pieniężnego. Ekwiwalent pieniężny jest</w:t>
      </w:r>
      <w:r w:rsidR="009B70D3">
        <w:rPr>
          <w:rFonts w:ascii="Times New Roman" w:hAnsi="Times New Roman"/>
          <w:sz w:val="24"/>
          <w:szCs w:val="24"/>
        </w:rPr>
        <w:t xml:space="preserve"> </w:t>
      </w:r>
      <w:r w:rsidRPr="00700EC9">
        <w:rPr>
          <w:rFonts w:ascii="Times New Roman" w:hAnsi="Times New Roman"/>
          <w:sz w:val="24"/>
          <w:szCs w:val="24"/>
        </w:rPr>
        <w:t>wypłacany z bud</w:t>
      </w:r>
      <w:r w:rsidR="005E0A0F">
        <w:rPr>
          <w:rFonts w:ascii="Times New Roman" w:hAnsi="Times New Roman"/>
          <w:sz w:val="24"/>
          <w:szCs w:val="24"/>
        </w:rPr>
        <w:t>ż</w:t>
      </w:r>
      <w:r w:rsidRPr="00700EC9">
        <w:rPr>
          <w:rFonts w:ascii="Times New Roman" w:hAnsi="Times New Roman"/>
          <w:sz w:val="24"/>
          <w:szCs w:val="24"/>
        </w:rPr>
        <w:t>etu właściwej gminy.</w:t>
      </w:r>
    </w:p>
    <w:p w14:paraId="52DDBE53" w14:textId="402A55EC" w:rsidR="00700EC9" w:rsidRDefault="00700EC9" w:rsidP="009B7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EC9">
        <w:rPr>
          <w:rFonts w:ascii="Times New Roman" w:hAnsi="Times New Roman"/>
          <w:sz w:val="24"/>
          <w:szCs w:val="24"/>
        </w:rPr>
        <w:t>W związku z powyższym zasadne jest podjęcie przedmiotowej uchwały ustalającej wysokość ekwiwalentu</w:t>
      </w:r>
      <w:r w:rsidR="009B70D3">
        <w:rPr>
          <w:rFonts w:ascii="Times New Roman" w:hAnsi="Times New Roman"/>
          <w:sz w:val="24"/>
          <w:szCs w:val="24"/>
        </w:rPr>
        <w:t xml:space="preserve"> </w:t>
      </w:r>
      <w:r w:rsidRPr="00700EC9">
        <w:rPr>
          <w:rFonts w:ascii="Times New Roman" w:hAnsi="Times New Roman"/>
          <w:sz w:val="24"/>
          <w:szCs w:val="24"/>
        </w:rPr>
        <w:t xml:space="preserve">pieniężnego dla członków OSP z terenu Gminy </w:t>
      </w:r>
      <w:r w:rsidR="009B70D3">
        <w:rPr>
          <w:rFonts w:ascii="Times New Roman" w:hAnsi="Times New Roman"/>
          <w:sz w:val="24"/>
          <w:szCs w:val="24"/>
        </w:rPr>
        <w:t>Miasto Chełmno</w:t>
      </w:r>
    </w:p>
    <w:p w14:paraId="527E9C3C" w14:textId="77777777" w:rsidR="00BB3A90" w:rsidRDefault="00BB3A90" w:rsidP="009B7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C80F0" w14:textId="77777777" w:rsidR="00BB3A90" w:rsidRDefault="00BB3A90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2B5A8B" w14:textId="77777777" w:rsidR="00BB3A90" w:rsidRDefault="00BB3A90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D5ACA" w14:textId="77777777" w:rsidR="00BB3A90" w:rsidRDefault="00BB3A90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D0DE7D" w14:textId="77777777" w:rsidR="00BB3A90" w:rsidRDefault="00BB3A90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F4127E" w14:textId="77777777" w:rsidR="00BB3A90" w:rsidRDefault="00BB3A90" w:rsidP="00BB3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6FEE1" w14:textId="77777777" w:rsidR="00B27710" w:rsidRDefault="00B27710"/>
    <w:sectPr w:rsidR="00B27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90"/>
    <w:rsid w:val="001D1493"/>
    <w:rsid w:val="00562F89"/>
    <w:rsid w:val="005E0A0F"/>
    <w:rsid w:val="00700EC9"/>
    <w:rsid w:val="00777A92"/>
    <w:rsid w:val="009B70D3"/>
    <w:rsid w:val="00B27710"/>
    <w:rsid w:val="00BB3A90"/>
    <w:rsid w:val="00C6080C"/>
    <w:rsid w:val="00CA3CF7"/>
    <w:rsid w:val="00E2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42E6"/>
  <w15:chartTrackingRefBased/>
  <w15:docId w15:val="{0DB29C6E-6D6D-4F7B-A003-714C5C7B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A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Derebecka, Danuta</cp:lastModifiedBy>
  <cp:revision>2</cp:revision>
  <dcterms:created xsi:type="dcterms:W3CDTF">2024-03-12T12:19:00Z</dcterms:created>
  <dcterms:modified xsi:type="dcterms:W3CDTF">2024-03-12T12:19:00Z</dcterms:modified>
</cp:coreProperties>
</file>