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A2" w:rsidRDefault="002248A2" w:rsidP="002248A2">
      <w:pPr>
        <w:pStyle w:val="Bezodstpw"/>
        <w:ind w:left="2832"/>
        <w:rPr>
          <w:lang w:eastAsia="pl-PL"/>
        </w:rPr>
      </w:pPr>
      <w:r>
        <w:rPr>
          <w:lang w:eastAsia="pl-PL"/>
        </w:rPr>
        <w:t xml:space="preserve">     </w:t>
      </w:r>
      <w:r w:rsidRPr="002248A2">
        <w:rPr>
          <w:lang w:eastAsia="pl-PL"/>
        </w:rPr>
        <w:t>Zarządzenie nr 87</w:t>
      </w:r>
    </w:p>
    <w:p w:rsidR="002248A2" w:rsidRDefault="002248A2" w:rsidP="002248A2">
      <w:pPr>
        <w:pStyle w:val="Bezodstpw"/>
        <w:ind w:left="2832"/>
        <w:rPr>
          <w:lang w:eastAsia="pl-PL"/>
        </w:rPr>
      </w:pPr>
      <w:r w:rsidRPr="002248A2">
        <w:rPr>
          <w:lang w:eastAsia="pl-PL"/>
        </w:rPr>
        <w:t>Burmistrza Miasta Chełmna</w:t>
      </w:r>
    </w:p>
    <w:p w:rsidR="002248A2" w:rsidRPr="002248A2" w:rsidRDefault="002248A2" w:rsidP="002248A2">
      <w:pPr>
        <w:pStyle w:val="Bezodstpw"/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lang w:eastAsia="pl-PL"/>
        </w:rPr>
        <w:t xml:space="preserve">  </w:t>
      </w:r>
      <w:r w:rsidRPr="002248A2">
        <w:rPr>
          <w:lang w:eastAsia="pl-PL"/>
        </w:rPr>
        <w:t xml:space="preserve"> </w:t>
      </w:r>
      <w:r w:rsidRPr="002248A2">
        <w:rPr>
          <w:sz w:val="24"/>
          <w:szCs w:val="24"/>
          <w:lang w:eastAsia="pl-PL"/>
        </w:rPr>
        <w:t xml:space="preserve">z dnia 3 lipca 2018 r. </w:t>
      </w:r>
    </w:p>
    <w:p w:rsidR="002248A2" w:rsidRPr="002248A2" w:rsidRDefault="002248A2" w:rsidP="002248A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  </w:t>
      </w:r>
      <w:r w:rsidRPr="002248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sprawie zaciągnięcia kredytu długoterminowego</w:t>
      </w:r>
    </w:p>
    <w:p w:rsidR="002248A2" w:rsidRPr="002248A2" w:rsidRDefault="002248A2" w:rsidP="002248A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8A2" w:rsidRPr="002248A2" w:rsidRDefault="002248A2" w:rsidP="002248A2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podstawie art. 58 ust.1 ustawy z dnia 8 marca 1990 r. o samorządzie gminnym (</w:t>
      </w:r>
      <w:proofErr w:type="spellStart"/>
      <w:r w:rsidRPr="0022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t.j</w:t>
      </w:r>
      <w:proofErr w:type="spellEnd"/>
      <w:r w:rsidRPr="0022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Dz. U. z 2018 r. poz. 994 z </w:t>
      </w:r>
      <w:proofErr w:type="spellStart"/>
      <w:r w:rsidRPr="0022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późn</w:t>
      </w:r>
      <w:proofErr w:type="spellEnd"/>
      <w:r w:rsidRPr="0022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zm.) i art. 89 ust.1 ustawy z dnia 27 sierpnia 2009 r. o finansach publicznych (</w:t>
      </w:r>
      <w:proofErr w:type="spellStart"/>
      <w:r w:rsidRPr="0022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t.j</w:t>
      </w:r>
      <w:proofErr w:type="spellEnd"/>
      <w:r w:rsidRPr="0022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Dz. U. z 2017 r. poz.2077 z </w:t>
      </w:r>
      <w:proofErr w:type="spellStart"/>
      <w:r w:rsidRPr="0022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późn</w:t>
      </w:r>
      <w:proofErr w:type="spellEnd"/>
      <w:r w:rsidRPr="00224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zm.), oraz § 4 , § 7 i § 16 Uchwały Nr XLIX /283 / 2018 Rady Miasta Chełmna z dnia 26 czerwca 2018 roku zmieniającą uchwałę w sprawie uchwalenia budżetu Miasta Chełmna na rok 2018, zarządza się ,co następuje:</w:t>
      </w:r>
    </w:p>
    <w:p w:rsidR="002248A2" w:rsidRPr="002248A2" w:rsidRDefault="002248A2" w:rsidP="002248A2">
      <w:pPr>
        <w:spacing w:before="100" w:beforeAutospacing="1" w:after="7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1.Zaciągnąć kredyt długoterminowy w wysokości 1 600 000,00 zł( słownie; milion sześćset tysięcy złotych ), na częściowe pokrycie planowanego deficytu budżetu 2018 roku.</w:t>
      </w:r>
    </w:p>
    <w:p w:rsidR="002248A2" w:rsidRPr="002248A2" w:rsidRDefault="002248A2" w:rsidP="002248A2">
      <w:pPr>
        <w:spacing w:before="100" w:beforeAutospacing="1" w:after="7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2Spłata kredytu nastąpi w latach 2018-2024</w:t>
      </w:r>
    </w:p>
    <w:p w:rsidR="002248A2" w:rsidRPr="002248A2" w:rsidRDefault="002248A2" w:rsidP="002248A2">
      <w:pPr>
        <w:spacing w:before="100" w:beforeAutospacing="1" w:after="7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3Spłata kredytu wraz z odsetkami nastąpi z dochodów własnych </w:t>
      </w:r>
      <w:proofErr w:type="spellStart"/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z podatku od nieruchomości i udziałów w podatku dochodowym od osób fizycznych.</w:t>
      </w:r>
    </w:p>
    <w:p w:rsidR="002248A2" w:rsidRPr="002248A2" w:rsidRDefault="002248A2" w:rsidP="002248A2">
      <w:pPr>
        <w:spacing w:before="100" w:beforeAutospacing="1" w:after="7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4.Zabezpieczeniem spłaty kredytu będzie weksel </w:t>
      </w:r>
      <w:proofErr w:type="spellStart"/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blanco wraz z deklaracją wekslową .</w:t>
      </w:r>
    </w:p>
    <w:p w:rsidR="002248A2" w:rsidRPr="002248A2" w:rsidRDefault="002248A2" w:rsidP="002248A2">
      <w:pPr>
        <w:spacing w:before="100" w:beforeAutospacing="1" w:after="7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5.Nadzór nad wykonaniem zarządzenia powierza się Skarbnikowi Miasta Chełmna.</w:t>
      </w:r>
    </w:p>
    <w:p w:rsidR="002248A2" w:rsidRPr="002248A2" w:rsidRDefault="002248A2" w:rsidP="002248A2">
      <w:pPr>
        <w:spacing w:before="100" w:beforeAutospacing="1" w:after="7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>§ 6.Zarządzenie wchodzi w życie z dniem podjęcia.</w:t>
      </w:r>
    </w:p>
    <w:p w:rsidR="002248A2" w:rsidRPr="002248A2" w:rsidRDefault="002248A2" w:rsidP="002248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48A2" w:rsidRPr="002248A2" w:rsidRDefault="002248A2" w:rsidP="002248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</w:t>
      </w:r>
      <w:r w:rsidRPr="002248A2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Chełmna: Mariusz Kędzierski</w:t>
      </w:r>
    </w:p>
    <w:p w:rsidR="00B973C1" w:rsidRDefault="00B973C1"/>
    <w:sectPr w:rsidR="00B973C1" w:rsidSect="00B9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2248A2"/>
    <w:rsid w:val="002248A2"/>
    <w:rsid w:val="00B9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3C1"/>
  </w:style>
  <w:style w:type="paragraph" w:styleId="Nagwek4">
    <w:name w:val="heading 4"/>
    <w:basedOn w:val="Normalny"/>
    <w:link w:val="Nagwek4Znak"/>
    <w:uiPriority w:val="9"/>
    <w:qFormat/>
    <w:rsid w:val="002248A2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248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48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248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2018-07-03T07:58:00Z</dcterms:created>
  <dcterms:modified xsi:type="dcterms:W3CDTF">2018-07-03T08:01:00Z</dcterms:modified>
</cp:coreProperties>
</file>