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7609"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Protokół  Nr 84/2024</w:t>
      </w:r>
    </w:p>
    <w:p w14:paraId="5D01239D"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z posiedzenia</w:t>
      </w:r>
    </w:p>
    <w:p w14:paraId="0FC030E7"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Komisji Budżetu, Rozwoju i Gospodarki </w:t>
      </w:r>
    </w:p>
    <w:p w14:paraId="5B20D2DA"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Rady Miasta Chełmna </w:t>
      </w:r>
    </w:p>
    <w:p w14:paraId="1545D33C"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z dnia 18 marca 2024 r.</w:t>
      </w:r>
    </w:p>
    <w:p w14:paraId="32C556B3"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579BE9D1"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u w:val="single"/>
          <w:lang w:eastAsia="pl-PL"/>
          <w14:ligatures w14:val="none"/>
        </w:rPr>
        <w:t>Obecni na posiedzeniu</w:t>
      </w:r>
      <w:r w:rsidRPr="000B61FF">
        <w:rPr>
          <w:rFonts w:ascii="Times New Roman" w:eastAsia="Times New Roman" w:hAnsi="Times New Roman" w:cs="Times New Roman"/>
          <w:color w:val="000000"/>
          <w:kern w:val="0"/>
          <w:sz w:val="24"/>
          <w:szCs w:val="24"/>
          <w:lang w:eastAsia="pl-PL"/>
          <w14:ligatures w14:val="none"/>
        </w:rPr>
        <w:t>:</w:t>
      </w:r>
    </w:p>
    <w:p w14:paraId="1365DA22"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Dominika Wikiera - Przewodnicząca</w:t>
      </w:r>
    </w:p>
    <w:p w14:paraId="456E10B6"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Sławomir Karnowski         </w:t>
      </w:r>
    </w:p>
    <w:p w14:paraId="2A83DF19"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Adam Maćkowski        </w:t>
      </w:r>
    </w:p>
    <w:p w14:paraId="201298C7"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Krzysztof Jaruszewski     </w:t>
      </w:r>
    </w:p>
    <w:p w14:paraId="047BC3D8"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Dorota Żulewska</w:t>
      </w:r>
    </w:p>
    <w:p w14:paraId="1B14D5C4" w14:textId="77777777" w:rsidR="000B61FF" w:rsidRPr="000B61FF" w:rsidRDefault="000B61FF" w:rsidP="000B61FF">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Małgorzata Zima</w:t>
      </w:r>
    </w:p>
    <w:p w14:paraId="09597EB2"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3EB8A46B" w14:textId="46CF6361"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u w:val="single"/>
          <w:lang w:eastAsia="pl-PL"/>
          <w14:ligatures w14:val="none"/>
        </w:rPr>
        <w:t>W posiedzeniu Komisji uczestniczyli</w:t>
      </w:r>
      <w:r w:rsidRPr="000B61FF">
        <w:rPr>
          <w:rFonts w:ascii="Times New Roman" w:eastAsia="Times New Roman" w:hAnsi="Times New Roman" w:cs="Times New Roman"/>
          <w:color w:val="000000"/>
          <w:kern w:val="0"/>
          <w:sz w:val="24"/>
          <w:szCs w:val="24"/>
          <w:lang w:eastAsia="pl-PL"/>
          <w14:ligatures w14:val="none"/>
        </w:rPr>
        <w:t>:</w:t>
      </w:r>
      <w:r w:rsidRPr="000B61FF">
        <w:rPr>
          <w:rFonts w:ascii="Times New Roman" w:eastAsia="Times New Roman" w:hAnsi="Times New Roman" w:cs="Times New Roman"/>
          <w:kern w:val="0"/>
          <w:sz w:val="24"/>
          <w:szCs w:val="24"/>
          <w:lang w:eastAsia="pl-PL"/>
          <w14:ligatures w14:val="none"/>
        </w:rPr>
        <w:br/>
      </w:r>
    </w:p>
    <w:p w14:paraId="4C887BCE" w14:textId="77777777" w:rsidR="000B61FF" w:rsidRPr="000B61FF" w:rsidRDefault="000B61FF" w:rsidP="000B61FF">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Piotr Murawski - Wiceburmistrz Miasta</w:t>
      </w:r>
    </w:p>
    <w:p w14:paraId="2B026CFF" w14:textId="77777777" w:rsidR="000B61FF" w:rsidRPr="000B61FF" w:rsidRDefault="000B61FF" w:rsidP="000B61FF">
      <w:pPr>
        <w:numPr>
          <w:ilvl w:val="0"/>
          <w:numId w:val="2"/>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Włodzimierz Zalewski - Skarbnik Miasta</w:t>
      </w:r>
    </w:p>
    <w:p w14:paraId="171C4057"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31DD0AF2"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oraz zaproszeni radni Rady Miasta Chełmna – lista obecności stanowi załącznik</w:t>
      </w:r>
    </w:p>
    <w:p w14:paraId="07F9A861"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0FBD4923"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Ad.1. Otwarcie</w:t>
      </w:r>
    </w:p>
    <w:p w14:paraId="6BAB8A85"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2EEE031C"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B61FF">
        <w:rPr>
          <w:rFonts w:ascii="Times New Roman" w:eastAsia="Times New Roman" w:hAnsi="Times New Roman" w:cs="Times New Roman"/>
          <w:color w:val="000000"/>
          <w:kern w:val="0"/>
          <w:sz w:val="24"/>
          <w:szCs w:val="24"/>
          <w:lang w:eastAsia="pl-PL"/>
          <w14:ligatures w14:val="none"/>
        </w:rPr>
        <w:t>– otworzyła posiedzenie witając wszystkich obecnych. </w:t>
      </w:r>
    </w:p>
    <w:p w14:paraId="7BFA0722"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41F0ABDF"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i/>
          <w:iCs/>
          <w:color w:val="000000"/>
          <w:kern w:val="0"/>
          <w:sz w:val="24"/>
          <w:szCs w:val="24"/>
          <w:lang w:eastAsia="pl-PL"/>
          <w14:ligatures w14:val="none"/>
        </w:rPr>
        <w:t>- stwierdzenie quorum</w:t>
      </w:r>
    </w:p>
    <w:p w14:paraId="48FE620D"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620476F8"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B61FF">
        <w:rPr>
          <w:rFonts w:ascii="Times New Roman" w:eastAsia="Times New Roman" w:hAnsi="Times New Roman" w:cs="Times New Roman"/>
          <w:color w:val="000000"/>
          <w:kern w:val="0"/>
          <w:sz w:val="24"/>
          <w:szCs w:val="24"/>
          <w:lang w:eastAsia="pl-PL"/>
          <w14:ligatures w14:val="none"/>
        </w:rPr>
        <w:t>– stwierdziła, że w posiedzeniu uczestniczą wszyscy członkowie Komisji, co stanowi wymagane quorum do podejmowania prawomocnych decyzji.  </w:t>
      </w:r>
    </w:p>
    <w:p w14:paraId="6054F7A9"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36ADF9FE"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Ad. 2</w:t>
      </w:r>
      <w:r w:rsidRPr="000B61FF">
        <w:rPr>
          <w:rFonts w:ascii="Times New Roman" w:eastAsia="Times New Roman" w:hAnsi="Times New Roman" w:cs="Times New Roman"/>
          <w:color w:val="000000"/>
          <w:kern w:val="0"/>
          <w:sz w:val="24"/>
          <w:szCs w:val="24"/>
          <w:lang w:eastAsia="pl-PL"/>
          <w14:ligatures w14:val="none"/>
        </w:rPr>
        <w:t>. Przyjęcie porządku posiedzenia </w:t>
      </w:r>
    </w:p>
    <w:p w14:paraId="4B5C58D1"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30C83812"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Przewodnicząca Komisji p. Dominika Wikiera   </w:t>
      </w:r>
      <w:r w:rsidRPr="000B61FF">
        <w:rPr>
          <w:rFonts w:ascii="Times New Roman" w:eastAsia="Times New Roman" w:hAnsi="Times New Roman" w:cs="Times New Roman"/>
          <w:color w:val="000000"/>
          <w:kern w:val="0"/>
          <w:sz w:val="24"/>
          <w:szCs w:val="24"/>
          <w:lang w:eastAsia="pl-PL"/>
          <w14:ligatures w14:val="none"/>
        </w:rPr>
        <w:t>– zaproponowała porządek obrad ze zmianami:</w:t>
      </w:r>
    </w:p>
    <w:p w14:paraId="0C1BE4D5"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kern w:val="0"/>
          <w:sz w:val="24"/>
          <w:szCs w:val="24"/>
          <w:lang w:eastAsia="pl-PL"/>
          <w14:ligatures w14:val="none"/>
        </w:rPr>
        <w:br/>
      </w:r>
    </w:p>
    <w:p w14:paraId="25266E23"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Otwarcie:</w:t>
      </w:r>
    </w:p>
    <w:p w14:paraId="4E5BF561" w14:textId="77777777" w:rsidR="000B61FF" w:rsidRPr="000B61FF" w:rsidRDefault="000B61FF" w:rsidP="000B61FF">
      <w:pPr>
        <w:numPr>
          <w:ilvl w:val="1"/>
          <w:numId w:val="4"/>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stwierdzenie quorum </w:t>
      </w:r>
    </w:p>
    <w:p w14:paraId="38E15AB6"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Przyjęcie porządku posiedzenia:</w:t>
      </w:r>
    </w:p>
    <w:p w14:paraId="3861D51B" w14:textId="77777777" w:rsidR="000B61FF" w:rsidRPr="000B61FF" w:rsidRDefault="000B61FF" w:rsidP="000B61FF">
      <w:pPr>
        <w:numPr>
          <w:ilvl w:val="1"/>
          <w:numId w:val="5"/>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przegłosowanie poprawek</w:t>
      </w:r>
    </w:p>
    <w:p w14:paraId="1C39303F" w14:textId="77777777" w:rsidR="000B61FF" w:rsidRPr="000B61FF" w:rsidRDefault="000B61FF" w:rsidP="000B61FF">
      <w:pPr>
        <w:numPr>
          <w:ilvl w:val="1"/>
          <w:numId w:val="6"/>
        </w:numPr>
        <w:spacing w:after="0" w:line="240" w:lineRule="auto"/>
        <w:ind w:left="1440" w:hanging="360"/>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przegłosowanie porządku posiedzenia</w:t>
      </w:r>
    </w:p>
    <w:p w14:paraId="58FCA6A5"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Analiza zmian budżetu na 2024 rok.</w:t>
      </w:r>
    </w:p>
    <w:p w14:paraId="6F91E5E6"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Wysłuchanie w sprawie miejscowego planu zagospodarowania przestrzennego 7 terenów położonych w Gminie Miasto Chełmno</w:t>
      </w:r>
    </w:p>
    <w:p w14:paraId="4B2DA037"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Omówienie projektu uchwały w sprawie zwolnienia samorządowego zakładu budżetowego – Zakładu Wodociągów  i Kanalizacji w Chełmnie z obowiązku wpłaty nadwyżki środków obrotowych do budżetu Miasta Chełmna </w:t>
      </w:r>
    </w:p>
    <w:p w14:paraId="30683AF8"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lastRenderedPageBreak/>
        <w:t>Rozpatrzenie projektu uchwały w sprawie ustalenia wysokości ekwiwalentu pieniężnego dla członków ochotniczych straży pożarnych</w:t>
      </w:r>
    </w:p>
    <w:p w14:paraId="29AAFF88"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Ustosunkowanie się do uchwały w sprawie przejęcia zadań administracji rządowej od Wojewody Kujawsko-Pomorskiego przez Gminę Miasto Chełmno w zakresie utrzymania grobów i cmentarzy wojennych na terenie Gminy Miasto Chełmno</w:t>
      </w:r>
    </w:p>
    <w:p w14:paraId="2019CA2B"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Sprawy bieżące</w:t>
      </w:r>
    </w:p>
    <w:p w14:paraId="186D8B38" w14:textId="77777777" w:rsidR="000B61FF" w:rsidRPr="000B61FF" w:rsidRDefault="000B61FF" w:rsidP="000B61FF">
      <w:pPr>
        <w:numPr>
          <w:ilvl w:val="0"/>
          <w:numId w:val="3"/>
        </w:numPr>
        <w:spacing w:after="0" w:line="240" w:lineRule="auto"/>
        <w:textAlignment w:val="baseline"/>
        <w:rPr>
          <w:rFonts w:ascii="Times New Roman" w:eastAsia="Times New Roman" w:hAnsi="Times New Roman" w:cs="Times New Roman"/>
          <w:color w:val="000000"/>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Zakończenie </w:t>
      </w:r>
    </w:p>
    <w:p w14:paraId="3D82B4A4"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5A58D47D"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Porządek obrad ze zmianami został przyjęty jednogłośnie. </w:t>
      </w:r>
    </w:p>
    <w:p w14:paraId="1CDCA23E"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5748EE67"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Ad. 3. Analiza zmian budżetu na 2024 rok.</w:t>
      </w:r>
    </w:p>
    <w:p w14:paraId="23EEC301"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 wysłuchaniu Skarbnika i przeprowadzonej dyskusji wypracowano następującą opinię:</w:t>
      </w:r>
    </w:p>
    <w:p w14:paraId="19BBD22F"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557B203A"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O P I N I A</w:t>
      </w:r>
    </w:p>
    <w:p w14:paraId="6F903206"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Komisji Budżetu, Rozwoju i Gospodarki </w:t>
      </w:r>
    </w:p>
    <w:p w14:paraId="09DC1209"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Rady Miasta Chełmna</w:t>
      </w:r>
    </w:p>
    <w:p w14:paraId="5AAC8E80"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do projektu uchwały  </w:t>
      </w:r>
    </w:p>
    <w:p w14:paraId="28E3BD49"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zmieniającej uchwałę w sprawie uchwalenia budżetu miasta na 2024 rok </w:t>
      </w:r>
    </w:p>
    <w:p w14:paraId="43E16BDE"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39F3EF07" w14:textId="77777777" w:rsidR="000B61FF" w:rsidRPr="000B61FF" w:rsidRDefault="000B61FF" w:rsidP="000B61FF">
      <w:pPr>
        <w:spacing w:after="0" w:line="240" w:lineRule="auto"/>
        <w:ind w:firstLine="720"/>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lang w:eastAsia="pl-PL"/>
          <w14:ligatures w14:val="none"/>
        </w:rPr>
        <w:t>Komisja akceptuje przeznaczenie nadwyżki środków obrotowych za 2023 r. w wysokości  151 491,77 zł na pokrycie kosztów budowy bypass dla istniejącej  sieci wodociągowej zasilającej osiedle Wybudowanie.</w:t>
      </w:r>
    </w:p>
    <w:p w14:paraId="5E25AF0A"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lang w:eastAsia="pl-PL"/>
          <w14:ligatures w14:val="none"/>
        </w:rPr>
        <w:t>Korekta planu wydatków na wynagrodzenia z przeznaczeniem na zwiększone odpisy na Zakładowy Fundusz Świadczeń Socjalnych wynika ze zmienionych zasad naliczania odpisów, które weszły w życie 20 lutego. Dla szkół i przedszkoli kwota bazowa została uwolniona i jest wyższa niż w poprzednim roku, dodatkowo zmieniły się zasady dotyczące nauczycieli emerytów w związku z tym nastąpiły tak znaczące naliczenia.</w:t>
      </w:r>
    </w:p>
    <w:p w14:paraId="66B9081E"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lang w:eastAsia="pl-PL"/>
          <w14:ligatures w14:val="none"/>
        </w:rPr>
        <w:t>Chcąc zapewnić wsparcie, sięgające do 80% wydatków dla inicjatyw zgłoszone w ramach konkursu na wymiany zagraniczne, Planowane jest zwiększenie planu wydatków na dotacje dla organizacji pożytku publicznego o 30 000 zł. </w:t>
      </w:r>
    </w:p>
    <w:p w14:paraId="63795FE8"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lang w:eastAsia="pl-PL"/>
          <w14:ligatures w14:val="none"/>
        </w:rPr>
        <w:t>Komisja popiera wynikające z naglących potrzeb wydatki w wysokości 20 000 zł na „Doposażenie placu zabaw Przedszkola Miejskiego Tęczowy Zakątek”, który obejmie zakup nowych elementów placu zabaw wraz z montażem. Na remont dachu przedszkola przeznacza się 34 363,00 zł, oraz 16 000 zł na wymianę wyeksploatowanych podzespołów lampy UV na basenie szkolnym.</w:t>
      </w:r>
    </w:p>
    <w:p w14:paraId="42612E88" w14:textId="77777777" w:rsidR="000B61FF" w:rsidRPr="000B61FF" w:rsidRDefault="000B61FF" w:rsidP="000B61FF">
      <w:pPr>
        <w:spacing w:before="240" w:after="24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 Komisja po przeprowadzonej dyskusji i głosowaniu, jednogłośnie pozytywnie opiniuje przedłożony projekt uchwały  zmieniającej uchwałę w sprawie uchwalenia budżetu miasta na 2024 rok. </w:t>
      </w:r>
    </w:p>
    <w:p w14:paraId="2542FCC9" w14:textId="77777777" w:rsidR="000B61FF" w:rsidRPr="000B61FF" w:rsidRDefault="000B61FF" w:rsidP="000B61FF">
      <w:pPr>
        <w:spacing w:after="240" w:line="240" w:lineRule="auto"/>
        <w:rPr>
          <w:rFonts w:ascii="Times New Roman" w:eastAsia="Times New Roman" w:hAnsi="Times New Roman" w:cs="Times New Roman"/>
          <w:kern w:val="0"/>
          <w:sz w:val="24"/>
          <w:szCs w:val="24"/>
          <w:lang w:eastAsia="pl-PL"/>
          <w14:ligatures w14:val="none"/>
        </w:rPr>
      </w:pPr>
    </w:p>
    <w:p w14:paraId="15E87BA5"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Ad. 4.  </w:t>
      </w:r>
      <w:r w:rsidRPr="000B61FF">
        <w:rPr>
          <w:rFonts w:ascii="Times New Roman" w:eastAsia="Times New Roman" w:hAnsi="Times New Roman" w:cs="Times New Roman"/>
          <w:color w:val="000000"/>
          <w:kern w:val="0"/>
          <w:sz w:val="24"/>
          <w:szCs w:val="24"/>
          <w:lang w:eastAsia="pl-PL"/>
          <w14:ligatures w14:val="none"/>
        </w:rPr>
        <w:t>Wysłuchanie w sprawie miejscowego planu zagospodarowania przestrzennego 7 terenów położonych w Gminie Miasto Chełmno</w:t>
      </w:r>
    </w:p>
    <w:p w14:paraId="12DC2D81"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23CA690F"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 wysłuchaniu Wiceburmistrza i przeprowadzonej dyskusji wypracowano następującą opinię:</w:t>
      </w:r>
    </w:p>
    <w:p w14:paraId="272D2AF5"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O P I N I A</w:t>
      </w:r>
    </w:p>
    <w:p w14:paraId="0AD5CFED"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Komisji Budżetu, Rozwoju i Gospodarki </w:t>
      </w:r>
    </w:p>
    <w:p w14:paraId="47965F2F"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Rady Miasta Chełmna</w:t>
      </w:r>
    </w:p>
    <w:p w14:paraId="6ECE6EBB"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do projektu uchwały  </w:t>
      </w:r>
    </w:p>
    <w:p w14:paraId="007AE1EA" w14:textId="77777777" w:rsidR="000B61FF" w:rsidRPr="000B61FF" w:rsidRDefault="000B61FF" w:rsidP="000B61FF">
      <w:pPr>
        <w:spacing w:after="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w sprawie miejscowego planu zagospodarowania przestrzennego 7 terenów położonych w Gminie Miasto Chełmno.</w:t>
      </w:r>
    </w:p>
    <w:p w14:paraId="053989BB" w14:textId="77777777" w:rsidR="000B61FF" w:rsidRPr="000B61FF" w:rsidRDefault="000B61FF" w:rsidP="000B61FF">
      <w:pPr>
        <w:spacing w:after="240" w:line="240" w:lineRule="auto"/>
        <w:rPr>
          <w:rFonts w:ascii="Times New Roman" w:eastAsia="Times New Roman" w:hAnsi="Times New Roman" w:cs="Times New Roman"/>
          <w:kern w:val="0"/>
          <w:sz w:val="24"/>
          <w:szCs w:val="24"/>
          <w:lang w:eastAsia="pl-PL"/>
          <w14:ligatures w14:val="none"/>
        </w:rPr>
      </w:pPr>
    </w:p>
    <w:p w14:paraId="0B65757F"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lastRenderedPageBreak/>
        <w:t xml:space="preserve">Plan zagospodarowania przestrzennego zakłada zmiany w 7 obszarach miasta. </w:t>
      </w:r>
      <w:r w:rsidRPr="000B61FF">
        <w:rPr>
          <w:rFonts w:ascii="Times New Roman" w:eastAsia="Times New Roman" w:hAnsi="Times New Roman" w:cs="Times New Roman"/>
          <w:color w:val="000000"/>
          <w:kern w:val="0"/>
          <w:lang w:eastAsia="pl-PL"/>
          <w14:ligatures w14:val="none"/>
        </w:rPr>
        <w:t>Opracowanie obejmuje obszar o powierzchni ok. 478 ha, co stanowi ok. 34,5% powierzchni Miasta Chełmna.</w:t>
      </w:r>
    </w:p>
    <w:p w14:paraId="4E594EB4"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Skupiono się w nim głównie na regulacji funkcji mieszkaniowej, która daje perspektywę budowy co najmniej 1000 mieszkań. Kształtowania funkcjonalnych osiedli, z uwzględnieniem terenów zielonych, jak również możliwość zabudowy jednorodzinnej.</w:t>
      </w:r>
    </w:p>
    <w:p w14:paraId="532D277D"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 Aktywizowane zostaną tereny rolnicze. Racjonalizacja zapisów planu miejscowego pozwoli na uaktywnienie gruntów miejskich (okolice ulicy Wybudowanie, okolice osiedla JP), co podniesie ich wartość. Jak również usystematyzuje przebiegi dróg np. na osiedlu Rybaki.</w:t>
      </w:r>
    </w:p>
    <w:p w14:paraId="0650B923"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 Zmiana planu pozwoli również przeprowadzić realizację grzebowiska dla zwierząt.</w:t>
      </w:r>
    </w:p>
    <w:p w14:paraId="61DB1535"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Odejście od projektu obwodnicy północnej, pozwoli na realizację ulicy Łąkowej czy Chabrowej, która będzie funkcjonalna dla mieszkańców.  Innowacyjnym a zarazem ekonomicznie uzasadnionym pomysłem jest przeznaczenie terenów na osiedlu Rybaki na farmę fotowoltaiczną. Nie kłóci się to z obecnym przeznaczeniem terenu, zdywersyfikuje potrzeby energetyczne miasta oraz znacznie podniesie jej wartość.</w:t>
      </w:r>
    </w:p>
    <w:p w14:paraId="2CC97383" w14:textId="77777777" w:rsidR="000B61FF" w:rsidRPr="000B61FF" w:rsidRDefault="000B61FF" w:rsidP="000B61FF">
      <w:pPr>
        <w:spacing w:after="0" w:line="240" w:lineRule="auto"/>
        <w:ind w:firstLine="720"/>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Z punktu widzenia komisji oprócz funkcji rozwojowej najistotniejsze są skutki finansowe, które zostały oszacowane na poziomie 2 mln. zł (po aktualizacji 1,8 mln zł). Będą one miały miejsce w perspektywie przyszłych 10 lat, więc pokazuje to z jak długą perspektywą wiążą się wprowadzane zmiany. </w:t>
      </w:r>
    </w:p>
    <w:p w14:paraId="47613996" w14:textId="77777777" w:rsidR="000B61FF" w:rsidRPr="000B61FF" w:rsidRDefault="000B61FF" w:rsidP="000B61FF">
      <w:pPr>
        <w:spacing w:before="240" w:after="24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 Komisja po przeprowadzonej dyskusji i głosowaniu, jednogłośnie pozytywnie opiniuje przedłożony projekt uchwały w sprawie miejscowego planu zagospodarowania przestrzennego 7 terenów położonych w Gminie Miasto Chełmno.</w:t>
      </w:r>
    </w:p>
    <w:p w14:paraId="77EB16E4"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10DA1C25"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Ad. 5. </w:t>
      </w:r>
      <w:r w:rsidRPr="000B61FF">
        <w:rPr>
          <w:rFonts w:ascii="Times New Roman" w:eastAsia="Times New Roman" w:hAnsi="Times New Roman" w:cs="Times New Roman"/>
          <w:color w:val="000000"/>
          <w:kern w:val="0"/>
          <w:sz w:val="24"/>
          <w:szCs w:val="24"/>
          <w:lang w:eastAsia="pl-PL"/>
          <w14:ligatures w14:val="none"/>
        </w:rPr>
        <w:t>Omówienie projektu uchwały w sprawie zwolnienia samorządowego zakładu budżetowego – Zakładu Wodociągów  i Kanalizacji w Chełmnie z obowiązku wpłaty nadwyżki środków obrotowych do budżetu Miasta Chełmna </w:t>
      </w:r>
    </w:p>
    <w:p w14:paraId="1A767FE6"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4F1566D5"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 wysłuchaniu Skarbnika i przeprowadzonej dyskusji wypracowano następującą opinię:</w:t>
      </w:r>
    </w:p>
    <w:p w14:paraId="0316CFC6" w14:textId="77777777" w:rsidR="000B61FF" w:rsidRPr="000B61FF" w:rsidRDefault="000B61FF" w:rsidP="000B61FF">
      <w:pPr>
        <w:spacing w:after="240" w:line="240" w:lineRule="auto"/>
        <w:rPr>
          <w:rFonts w:ascii="Times New Roman" w:eastAsia="Times New Roman" w:hAnsi="Times New Roman" w:cs="Times New Roman"/>
          <w:kern w:val="0"/>
          <w:sz w:val="24"/>
          <w:szCs w:val="24"/>
          <w:lang w:eastAsia="pl-PL"/>
          <w14:ligatures w14:val="none"/>
        </w:rPr>
      </w:pPr>
    </w:p>
    <w:p w14:paraId="1D2DA2F8"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O P I N I A</w:t>
      </w:r>
    </w:p>
    <w:p w14:paraId="7AD1B4DF"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Komisji Budżetu, Rozwoju i Gospodarki </w:t>
      </w:r>
    </w:p>
    <w:p w14:paraId="5A14C95E"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Rady Miasta Chełmna</w:t>
      </w:r>
    </w:p>
    <w:p w14:paraId="6A7E0CD0"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do projektu uchwały  </w:t>
      </w:r>
    </w:p>
    <w:p w14:paraId="25D339C0" w14:textId="16E57FD6"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w sprawie zwolnienia samorządowego zakładu budżetowego – Zakładu Wodociągów  i Kanalizacji w Chełmnie z obowiązku wpłaty nadwyżki środków obrotowych do budżetu Miasta Chełmna</w:t>
      </w:r>
    </w:p>
    <w:p w14:paraId="335B4D06" w14:textId="77777777" w:rsidR="000B61FF" w:rsidRPr="000B61FF" w:rsidRDefault="000B61FF" w:rsidP="000B61FF">
      <w:pPr>
        <w:spacing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Komisja po przeprowadzonej dyskusji i głosowaniu, jednogłośnie pozytywnie opiniuje przeznaczenie nadwyżki środków obrotowych za 2023 r. w wysokości  151 491,77 zł na pokrycie kosztów budowy bypassu dla istniejącej  sieci wodociągowej zasilającej osiedle Wybudowanie.</w:t>
      </w:r>
    </w:p>
    <w:p w14:paraId="50A6AF17"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2597E7A0"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Ad. 6. </w:t>
      </w:r>
      <w:r w:rsidRPr="000B61FF">
        <w:rPr>
          <w:rFonts w:ascii="Times New Roman" w:eastAsia="Times New Roman" w:hAnsi="Times New Roman" w:cs="Times New Roman"/>
          <w:color w:val="000000"/>
          <w:kern w:val="0"/>
          <w:sz w:val="24"/>
          <w:szCs w:val="24"/>
          <w:lang w:eastAsia="pl-PL"/>
          <w14:ligatures w14:val="none"/>
        </w:rPr>
        <w:t>Rozpatrzenie projektu uchwały w sprawie ustalenia wysokości ekwiwalentu pieniężnego dla członków ochotniczych straży pożarnych</w:t>
      </w:r>
    </w:p>
    <w:p w14:paraId="4F9DB440"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7018CDE5"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 wysłuchaniu Skarbnika i przeprowadzonej dyskusji wypracowano następującą opinię:</w:t>
      </w:r>
    </w:p>
    <w:p w14:paraId="029FB172"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43672194"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O P I N I A</w:t>
      </w:r>
    </w:p>
    <w:p w14:paraId="66800953"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Komisji Budżetu, Rozwoju i Gospodarki </w:t>
      </w:r>
    </w:p>
    <w:p w14:paraId="58F2AED6"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Rady Miasta Chełmna</w:t>
      </w:r>
    </w:p>
    <w:p w14:paraId="712A20FB"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do projektu uchwały  </w:t>
      </w:r>
    </w:p>
    <w:p w14:paraId="784023D5"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w sprawie ustalenia wysokości ekwiwalentu pieniężnego dla członków ochotniczych straży pożarnych</w:t>
      </w:r>
    </w:p>
    <w:p w14:paraId="4FAB9CE3"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05AE89B5" w14:textId="77777777" w:rsidR="000B61FF" w:rsidRPr="000B61FF" w:rsidRDefault="000B61FF" w:rsidP="000B61FF">
      <w:pPr>
        <w:spacing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 xml:space="preserve">Dziękując za udział w akcjach ratunkowych oraz zaangażowanie w podnoszenie </w:t>
      </w:r>
      <w:proofErr w:type="spellStart"/>
      <w:r w:rsidRPr="000B61FF">
        <w:rPr>
          <w:rFonts w:ascii="Times New Roman" w:eastAsia="Times New Roman" w:hAnsi="Times New Roman" w:cs="Times New Roman"/>
          <w:color w:val="000000"/>
          <w:kern w:val="0"/>
          <w:sz w:val="24"/>
          <w:szCs w:val="24"/>
          <w:lang w:eastAsia="pl-PL"/>
          <w14:ligatures w14:val="none"/>
        </w:rPr>
        <w:t>umiejętności,komisja</w:t>
      </w:r>
      <w:proofErr w:type="spellEnd"/>
      <w:r w:rsidRPr="000B61FF">
        <w:rPr>
          <w:rFonts w:ascii="Times New Roman" w:eastAsia="Times New Roman" w:hAnsi="Times New Roman" w:cs="Times New Roman"/>
          <w:color w:val="000000"/>
          <w:kern w:val="0"/>
          <w:sz w:val="24"/>
          <w:szCs w:val="24"/>
          <w:lang w:eastAsia="pl-PL"/>
          <w14:ligatures w14:val="none"/>
        </w:rPr>
        <w:t xml:space="preserve"> po przeprowadzonej dyskusji i głosowaniu, jednogłośnie pozytywnie opiniuje  w/w projekt uchwały.</w:t>
      </w:r>
    </w:p>
    <w:p w14:paraId="13E5A50C"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6BF96AFD"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Ad. 7. </w:t>
      </w:r>
      <w:r w:rsidRPr="000B61FF">
        <w:rPr>
          <w:rFonts w:ascii="Times New Roman" w:eastAsia="Times New Roman" w:hAnsi="Times New Roman" w:cs="Times New Roman"/>
          <w:color w:val="000000"/>
          <w:kern w:val="0"/>
          <w:sz w:val="24"/>
          <w:szCs w:val="24"/>
          <w:lang w:eastAsia="pl-PL"/>
          <w14:ligatures w14:val="none"/>
        </w:rPr>
        <w:t>Ustosunkowanie się do uchwały w sprawie przejęcia zadań administracji rządowej od Wojewody Kujawsko-Pomorskiego przez Gminę Miasto Chełmno w zakresie utrzymania grobów i cmentarzy wojennych na terenie Gminy Miasto Chełmno</w:t>
      </w:r>
    </w:p>
    <w:p w14:paraId="5A8A5D80"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0931DF6E"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Po wysłuchaniu Wiceburmistrza i przeprowadzonej dyskusji wypracowano następującą opinię:</w:t>
      </w:r>
    </w:p>
    <w:p w14:paraId="59552FF6"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8"/>
          <w:szCs w:val="28"/>
          <w:lang w:eastAsia="pl-PL"/>
          <w14:ligatures w14:val="none"/>
        </w:rPr>
        <w:t>Komisji Budżetu, Rozwoju i Gospodarki </w:t>
      </w:r>
    </w:p>
    <w:p w14:paraId="341DE8A1"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8"/>
          <w:szCs w:val="28"/>
          <w:lang w:eastAsia="pl-PL"/>
          <w14:ligatures w14:val="none"/>
        </w:rPr>
        <w:t> Rady Miasta Chełmna</w:t>
      </w:r>
    </w:p>
    <w:p w14:paraId="7A72306B" w14:textId="77777777" w:rsidR="000B61FF" w:rsidRPr="000B61FF" w:rsidRDefault="000B61FF" w:rsidP="000B61FF">
      <w:pPr>
        <w:spacing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do projektu uchwały  </w:t>
      </w:r>
    </w:p>
    <w:p w14:paraId="09B8611A" w14:textId="77777777" w:rsidR="000B61FF" w:rsidRPr="000B61FF" w:rsidRDefault="000B61FF" w:rsidP="000B61FF">
      <w:pPr>
        <w:spacing w:before="120" w:after="120" w:line="240" w:lineRule="auto"/>
        <w:jc w:val="center"/>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w sprawie przejęcia zadań administracji rządowej od Wojewody Kujawsko-Pomorskiego przez Gminę Miasto Chełmno w zakresie utrzymania grobów i cmentarzy wojennych na terenie Gminy Miasto Chełmno.</w:t>
      </w:r>
    </w:p>
    <w:p w14:paraId="0171C90A"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053A26A7" w14:textId="77777777" w:rsidR="000B61FF" w:rsidRPr="000B61FF" w:rsidRDefault="000B61FF" w:rsidP="000B61FF">
      <w:pPr>
        <w:spacing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Komisja Budżetu, Rozwoju i Gospodarki po przeprowadzonej dyskusji nie widzi negatywnych skutków wprowadzenia powyższej uchwały dla budżetu miasta natomiast dostrzega korzyść w możliwość pozyskiwania środków zewnętrznych na renowację miejsc pamięci. Po przeprowadzeniu głosowania, komisja jednogłośnie pozytywnie opiniuje  w/w projekt uchwały.</w:t>
      </w:r>
    </w:p>
    <w:p w14:paraId="22E999FB" w14:textId="77777777"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p>
    <w:p w14:paraId="7C7E430B" w14:textId="1D245BE1" w:rsidR="000B61FF" w:rsidRPr="000B61FF" w:rsidRDefault="000B61FF" w:rsidP="000B61FF">
      <w:pPr>
        <w:spacing w:after="0" w:line="240" w:lineRule="auto"/>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b/>
          <w:bCs/>
          <w:color w:val="000000"/>
          <w:kern w:val="0"/>
          <w:sz w:val="24"/>
          <w:szCs w:val="24"/>
          <w:lang w:eastAsia="pl-PL"/>
          <w14:ligatures w14:val="none"/>
        </w:rPr>
        <w:t xml:space="preserve">Ad. 8. </w:t>
      </w:r>
      <w:r w:rsidRPr="000B61FF">
        <w:rPr>
          <w:rFonts w:ascii="Times New Roman" w:eastAsia="Times New Roman" w:hAnsi="Times New Roman" w:cs="Times New Roman"/>
          <w:color w:val="000000"/>
          <w:kern w:val="0"/>
          <w:sz w:val="24"/>
          <w:szCs w:val="24"/>
          <w:lang w:eastAsia="pl-PL"/>
          <w14:ligatures w14:val="none"/>
        </w:rPr>
        <w:t>Sprawy bieżące</w:t>
      </w:r>
    </w:p>
    <w:p w14:paraId="12DEEA52" w14:textId="77777777" w:rsidR="000B61FF" w:rsidRPr="000B61FF" w:rsidRDefault="000B61FF" w:rsidP="000B61FF">
      <w:pPr>
        <w:spacing w:after="0" w:line="240" w:lineRule="auto"/>
        <w:jc w:val="both"/>
        <w:rPr>
          <w:rFonts w:ascii="Times New Roman" w:eastAsia="Times New Roman" w:hAnsi="Times New Roman" w:cs="Times New Roman"/>
          <w:kern w:val="0"/>
          <w:sz w:val="24"/>
          <w:szCs w:val="24"/>
          <w:lang w:eastAsia="pl-PL"/>
          <w14:ligatures w14:val="none"/>
        </w:rPr>
      </w:pPr>
      <w:r w:rsidRPr="000B61FF">
        <w:rPr>
          <w:rFonts w:ascii="Times New Roman" w:eastAsia="Times New Roman" w:hAnsi="Times New Roman" w:cs="Times New Roman"/>
          <w:color w:val="000000"/>
          <w:kern w:val="0"/>
          <w:sz w:val="24"/>
          <w:szCs w:val="24"/>
          <w:lang w:eastAsia="pl-PL"/>
          <w14:ligatures w14:val="none"/>
        </w:rPr>
        <w:t>Spraw bieżących nie omawiano.</w:t>
      </w:r>
    </w:p>
    <w:p w14:paraId="2441F7D8" w14:textId="70AA0D5C" w:rsidR="000B61FF" w:rsidRPr="00066DD1" w:rsidRDefault="000B61FF" w:rsidP="000B61FF">
      <w:pPr>
        <w:rPr>
          <w:b/>
        </w:rPr>
      </w:pPr>
      <w:r w:rsidRPr="000B61FF">
        <w:rPr>
          <w:rFonts w:ascii="Times New Roman" w:eastAsia="Times New Roman" w:hAnsi="Times New Roman" w:cs="Times New Roman"/>
          <w:kern w:val="0"/>
          <w:sz w:val="24"/>
          <w:szCs w:val="24"/>
          <w:lang w:eastAsia="pl-PL"/>
          <w14:ligatures w14:val="none"/>
        </w:rPr>
        <w:br/>
      </w:r>
      <w:r w:rsidRPr="00066DD1">
        <w:rPr>
          <w:b/>
        </w:rPr>
        <w:t xml:space="preserve">Ad. </w:t>
      </w:r>
      <w:r>
        <w:rPr>
          <w:b/>
        </w:rPr>
        <w:t>9.</w:t>
      </w:r>
      <w:r w:rsidRPr="00066DD1">
        <w:rPr>
          <w:b/>
        </w:rPr>
        <w:tab/>
        <w:t>Zakończenie</w:t>
      </w:r>
    </w:p>
    <w:p w14:paraId="11CDD617" w14:textId="77777777" w:rsidR="000B61FF" w:rsidRPr="00066DD1" w:rsidRDefault="000B61FF" w:rsidP="000B61FF">
      <w:r w:rsidRPr="00066DD1">
        <w:rPr>
          <w:b/>
        </w:rPr>
        <w:t>Przewodnicząca obrad p. Dominika Wikiera</w:t>
      </w:r>
      <w:r w:rsidRPr="00066DD1">
        <w:t xml:space="preserve"> – zamknęła posiedzenie komisji dziękując obecnym za przybycie.</w:t>
      </w:r>
    </w:p>
    <w:p w14:paraId="209AE1CF" w14:textId="77777777" w:rsidR="000B61FF" w:rsidRPr="00066DD1" w:rsidRDefault="000B61FF" w:rsidP="000B61FF"/>
    <w:p w14:paraId="19B191D1" w14:textId="07133691" w:rsidR="00FF6A3D" w:rsidRDefault="000B61FF" w:rsidP="000B61FF">
      <w:r w:rsidRPr="00066DD1">
        <w:t>Przewodniczyła/Proto</w:t>
      </w:r>
      <w:r>
        <w:t xml:space="preserve">kolant </w:t>
      </w:r>
      <w:r w:rsidR="00645043">
        <w:t xml:space="preserve">: </w:t>
      </w:r>
      <w:r w:rsidRPr="00066DD1">
        <w:t xml:space="preserve"> Dominika Wikiera  </w:t>
      </w:r>
      <w:r w:rsidRPr="00C77BBE">
        <w:rPr>
          <w:rFonts w:ascii="Times New Roman" w:eastAsia="Times New Roman" w:hAnsi="Times New Roman" w:cs="Times New Roman"/>
          <w:kern w:val="0"/>
          <w:sz w:val="24"/>
          <w:szCs w:val="24"/>
          <w:lang w:eastAsia="pl-PL"/>
          <w14:ligatures w14:val="none"/>
        </w:rPr>
        <w:br/>
      </w:r>
      <w:r w:rsidRPr="00C77BBE">
        <w:rPr>
          <w:rFonts w:ascii="Times New Roman" w:eastAsia="Times New Roman" w:hAnsi="Times New Roman" w:cs="Times New Roman"/>
          <w:kern w:val="0"/>
          <w:sz w:val="24"/>
          <w:szCs w:val="24"/>
          <w:lang w:eastAsia="pl-PL"/>
          <w14:ligatures w14:val="none"/>
        </w:rPr>
        <w:br/>
      </w:r>
      <w:r w:rsidRPr="00C77BBE">
        <w:rPr>
          <w:rFonts w:ascii="Times New Roman" w:eastAsia="Times New Roman" w:hAnsi="Times New Roman" w:cs="Times New Roman"/>
          <w:kern w:val="0"/>
          <w:sz w:val="24"/>
          <w:szCs w:val="24"/>
          <w:lang w:eastAsia="pl-PL"/>
          <w14:ligatures w14:val="none"/>
        </w:rPr>
        <w:lastRenderedPageBreak/>
        <w:br/>
      </w:r>
    </w:p>
    <w:sectPr w:rsidR="00FF6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447DD"/>
    <w:multiLevelType w:val="multilevel"/>
    <w:tmpl w:val="5F36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5356F"/>
    <w:multiLevelType w:val="multilevel"/>
    <w:tmpl w:val="28AE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76E11"/>
    <w:multiLevelType w:val="multilevel"/>
    <w:tmpl w:val="88D6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961653">
    <w:abstractNumId w:val="0"/>
  </w:num>
  <w:num w:numId="2" w16cid:durableId="1225261174">
    <w:abstractNumId w:val="2"/>
  </w:num>
  <w:num w:numId="3" w16cid:durableId="1489059813">
    <w:abstractNumId w:val="1"/>
  </w:num>
  <w:num w:numId="4" w16cid:durableId="1745953593">
    <w:abstractNumId w:val="1"/>
    <w:lvlOverride w:ilvl="1">
      <w:lvl w:ilvl="1">
        <w:numFmt w:val="lowerLetter"/>
        <w:lvlText w:val="%2."/>
        <w:lvlJc w:val="left"/>
      </w:lvl>
    </w:lvlOverride>
  </w:num>
  <w:num w:numId="5" w16cid:durableId="1927105133">
    <w:abstractNumId w:val="1"/>
    <w:lvlOverride w:ilvl="1">
      <w:lvl w:ilvl="1">
        <w:numFmt w:val="lowerLetter"/>
        <w:lvlText w:val="%2."/>
        <w:lvlJc w:val="left"/>
      </w:lvl>
    </w:lvlOverride>
  </w:num>
  <w:num w:numId="6" w16cid:durableId="1589532908">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FF"/>
    <w:rsid w:val="000B61FF"/>
    <w:rsid w:val="00645043"/>
    <w:rsid w:val="00C01A1B"/>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B5F4"/>
  <w15:chartTrackingRefBased/>
  <w15:docId w15:val="{AAC0D7B0-DA7D-4554-8961-9DFBDF4F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0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1171</Words>
  <Characters>7031</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Grabowska, Joanna</dc:creator>
  <cp:keywords/>
  <dc:description/>
  <cp:lastModifiedBy>Grabowska, Joanna</cp:lastModifiedBy>
  <cp:revision>2</cp:revision>
  <dcterms:created xsi:type="dcterms:W3CDTF">2024-04-17T06:38:00Z</dcterms:created>
  <dcterms:modified xsi:type="dcterms:W3CDTF">2024-04-17T06:41:00Z</dcterms:modified>
</cp:coreProperties>
</file>