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7F1" w:rsidRPr="004A67F1" w:rsidRDefault="004A67F1" w:rsidP="004A6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29247334"/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zarządzenia nr </w:t>
      </w:r>
      <w:r w:rsidR="008941D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1B272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Burmistrza Miasta Chełmna z dnia </w:t>
      </w:r>
      <w:r w:rsidR="008941D0">
        <w:rPr>
          <w:rFonts w:ascii="Times New Roman" w:eastAsia="Times New Roman" w:hAnsi="Times New Roman" w:cs="Times New Roman"/>
          <w:sz w:val="24"/>
          <w:szCs w:val="24"/>
          <w:lang w:eastAsia="pl-PL"/>
        </w:rPr>
        <w:t>08.01.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1B272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bookmarkEnd w:id="0"/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A67F1" w:rsidRDefault="004A67F1" w:rsidP="004A6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CHEŁMNA</w:t>
      </w:r>
    </w:p>
    <w:p w:rsidR="004A67F1" w:rsidRPr="004A67F1" w:rsidRDefault="004A67F1" w:rsidP="004A6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otwarty konkurs na wykonywanie zadań publicznych, związanych z realizacją zadań samorządu gminy w 202</w:t>
      </w:r>
      <w:r w:rsidR="001B272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przez organizacje prowadzące działalność pożytku publicznego w zakresie:</w:t>
      </w:r>
    </w:p>
    <w:p w:rsidR="004A67F1" w:rsidRPr="004A67F1" w:rsidRDefault="004A67F1" w:rsidP="004A6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profilaktyki i przeciwdziałania uzależnieniom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A67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poprzez sprawowani</w:t>
      </w:r>
      <w:r w:rsidR="009065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4A67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opieki i dożywiani</w:t>
      </w:r>
      <w:r w:rsidR="009065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4A67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dzieci uczęszczających do świetlic z programem opiekuńczo-wychowawczym.</w:t>
      </w:r>
    </w:p>
    <w:p w:rsidR="004A67F1" w:rsidRPr="004A67F1" w:rsidRDefault="004A67F1" w:rsidP="004A6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Rodzaj i formy realizacji zadania: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8"/>
          <w:lang w:eastAsia="pl-PL"/>
        </w:rPr>
        <w:t>Zadanie może być realizowane w różnych formach, a w szczególności poprzez:</w:t>
      </w:r>
      <w:r w:rsidRPr="004A67F1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  <w:t>a) o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 różnych form opiekuńczo-wychowawczych dla dzieci i młodzieży w miejscu zamieszkania.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b) w przypadku wyboru oferty, realizacja zadania nastąpi w trybie wspierania wykonania zadania.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Wysokość środków publicznych przeznaczonych na realizację zadania w roku 202</w:t>
      </w:r>
      <w:r w:rsidR="001B27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4A67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zadania w roku 202</w:t>
      </w:r>
      <w:r w:rsidR="001B272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</w:t>
      </w:r>
      <w:r w:rsidR="00A311AC" w:rsidRPr="00A31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A311AC" w:rsidRPr="00A311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profilaktyki i przeciwdziałania uzależnieniom</w:t>
      </w:r>
      <w:r w:rsidR="00A311AC" w:rsidRP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t> poprzez sprawowani</w:t>
      </w:r>
      <w:r w:rsidR="0090656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311AC" w:rsidRP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opieki i dożywiani</w:t>
      </w:r>
      <w:r w:rsidR="0090656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311AC" w:rsidRP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uczęszczających do świetlic </w:t>
      </w:r>
      <w:r w:rsid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311AC" w:rsidRP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t>z programem opiekuńczo-wychowawczym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6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przeznacza się </w:t>
      </w:r>
      <w:r w:rsidR="00A311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kwotę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.000 zł.</w:t>
      </w:r>
      <w:r w:rsid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(słownie: pięćdziesiąt tysięcy złotych).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Zasady przyznawania dotacji/zlecenia wykonania zadania.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 Zlecenie zadania i udzielanie dotacji następuje z odpowiednim zastosowaniem przepisów ustawy z dnia 24 kwietnia 2003r. o działalności pożytku publicznego i o wolontariacie            </w:t>
      </w:r>
      <w:proofErr w:type="gramStart"/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(</w:t>
      </w:r>
      <w:proofErr w:type="gramEnd"/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1B272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t>571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p.zm.).</w:t>
      </w: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Burmistrz Miasta Chełmna przyznaje dotacje celowe na realizację zadań publicznych wyłonionych   w konkursie ofert w trybie indywidualnych rozstrzygnięć, dla których nie stosuje się odwołania. </w:t>
      </w: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3. Szczegółowe i ostateczne warunki realizacji, finansowania i rozliczania zadania reguluje umowa zawarta pomiędzy oferentem a Gminą Miasta Chełmna.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Burmistrz Miasta Chełmna może odmówić podmiotowi wyłonionemu w konkursie </w:t>
      </w:r>
      <w:proofErr w:type="gramStart"/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przyznania  dotacji</w:t>
      </w:r>
      <w:proofErr w:type="gramEnd"/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podpisania umowy w przypadku, gdy podmiot lub jego reprezentanci utracą zdolność do czynności prawnych, zostaną ujawnione nieznane wcześniej okoliczności podważające wiarygodność merytoryczną lub finansową oferenta.</w:t>
      </w: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5. Odmowa podpisania umowy z podmiotem wyłonionym w konkursie może nastąpić także                         w </w:t>
      </w:r>
      <w:proofErr w:type="gramStart"/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proofErr w:type="gramEnd"/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w wyniku kontroli dokumentacji finansowej i merytorycznej oferenta okaże się, że wcześniej przyznane dofinansowania zostały wydane lub rozliczone nieprawidłowo.</w:t>
      </w: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6. Dotacje nie mogą być przeznaczone na zadania o charakterze inwestycyjnym, prace budowlane, remontowe ani zakup środków trwałych.</w:t>
      </w: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W przypadku wyboru do realizacji ofert w formie wspierania realizacji zadania, kwota dofinansowania ze strony Gminy Miasta Chełmna nie może przekroczyć 80% kosztów poniesionych przy realizacji zadania. </w:t>
      </w: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8. Złożenie oferty nie jest równoznaczne z przyznaniem dofinansowania, nie gwarantuje również przyznania dofinansowania w wysokości wnioskowanej przez oferenta.</w:t>
      </w:r>
    </w:p>
    <w:p w:rsidR="004A67F1" w:rsidRPr="004A67F1" w:rsidRDefault="004A67F1" w:rsidP="004A67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Termin i warunki realizacji zadania.</w:t>
      </w:r>
    </w:p>
    <w:p w:rsidR="004A67F1" w:rsidRPr="004A67F1" w:rsidRDefault="004A67F1" w:rsidP="004A6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l. Zadanie winno być zrealizowane w roku 202</w:t>
      </w:r>
      <w:r w:rsidR="001B272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zastrzeżeniem, iż szczegółowe terminy wykonania zadań określone zostaną w umowie.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2. Zadanie winno być zrealizowane z najwyższą starannością zgodnie z zawartą umową oraz obowiązującymi standardami i przepisami w zakresie opisanym w ofercie.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3. Zadanie winno być wykonane dla jak największej liczby mieszkańców Chełmna.</w:t>
      </w:r>
    </w:p>
    <w:p w:rsidR="004A67F1" w:rsidRPr="004A67F1" w:rsidRDefault="004A67F1" w:rsidP="004A67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Termin składania ofert.</w:t>
      </w:r>
    </w:p>
    <w:p w:rsidR="004A67F1" w:rsidRPr="004A67F1" w:rsidRDefault="004A67F1" w:rsidP="004A6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konkursie mogą brać udział podmioty określone w art. 11 ust. 3 ustawy z dnia 24 kwietnia 2003r.  </w:t>
      </w:r>
      <w:proofErr w:type="gramStart"/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o  działalności</w:t>
      </w:r>
      <w:proofErr w:type="gramEnd"/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i o wolontariacie (Dz. U. z 202</w:t>
      </w:r>
      <w:r w:rsid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r.,poz.</w:t>
      </w:r>
      <w:r w:rsid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t>571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z p.zm.).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2. Podmioty uprawnione do udziału w postępowaniu konkursowym, składają pisemne oferty realizacji zadania wg wzoru określonego w rozporządzeniu Przewodniczącego Komitetu do Spraw Pożytku Publicznego z dnia 24.10.2018 r. w sprawie wzorów ofert i ramowych wzorów umów</w:t>
      </w:r>
      <w:r w:rsidR="00374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dotyczących realizacji zadań publicznych oraz wzorów sprawozdań                      </w:t>
      </w:r>
      <w:r w:rsid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tych zadań (Dz. U. z 2018 r., poz. 2057).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Oferty muszą być podpisane i opieczętowane przez oferenta. 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4.Do oferty należy dołączyć: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a)  aktualny odpis z rejestru KRS (ważny do 3 miesięcy od daty wystawienia),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b) aktualny statut lub inny dokument zawierający zakres działalności podmiotu oraz wskazujący organy uprawnione do reprezentacji.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Oferty należy składać w Biurze Podawczo-Informacyjnym Urzędu Miasta Chełmna, ul. Dworcowa l, 86-200 Chełmno, w zamkniętych kopertach, opatrzonych napisem "Konkurs na realizację zadania z zakresu  </w:t>
      </w:r>
      <w:r w:rsidR="00A31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profilaktyki i przeciwdziałania uzależnieniom poprzez </w:t>
      </w:r>
      <w:r w:rsidRPr="004A6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sprawowani</w:t>
      </w:r>
      <w:r w:rsidR="009065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4A6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opieki i dożywiani</w:t>
      </w:r>
      <w:r w:rsidR="009065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4A6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dzieci uczęszczających do świetlic z programem opiekuńczo wychowawczym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."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Termin składania ofert upływa </w:t>
      </w:r>
      <w:r w:rsidR="001B27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</w:t>
      </w:r>
      <w:r w:rsidRPr="004A67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1B27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4A67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1B27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A311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4A67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., godz.1</w:t>
      </w:r>
      <w:r w:rsidR="008C4C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8C4CB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</w:t>
      </w:r>
      <w:r w:rsidRPr="004A67F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</w:t>
      </w: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7. Oferty złożone na innych drukach lub złożone po terminie zostaną odrzucone z przyczyn formalnych.</w:t>
      </w:r>
    </w:p>
    <w:p w:rsidR="004D63C7" w:rsidRDefault="004D63C7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3C7" w:rsidRPr="008941D0" w:rsidRDefault="004D63C7" w:rsidP="004D6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894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oferty stanowi załącznik nr 2 do zarządzenia nr </w:t>
      </w:r>
      <w:r w:rsidR="008941D0" w:rsidRPr="008941D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941D0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8C4CB6" w:rsidRPr="008941D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94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Miasta Chełmna z dnia </w:t>
      </w:r>
      <w:r w:rsidR="008C4CB6" w:rsidRPr="008941D0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Pr="008941D0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8C4CB6" w:rsidRPr="008941D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941D0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8C4CB6" w:rsidRPr="008941D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94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bookmarkStart w:id="1" w:name="_GoBack"/>
      <w:bookmarkEnd w:id="1"/>
    </w:p>
    <w:p w:rsidR="004D63C7" w:rsidRPr="004A67F1" w:rsidRDefault="004D63C7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Termin, tryb, kryteria stosowane przy dokonywaniu wyboru ofert.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l. Wybór ofert zostanie dokonany w ciągu 30 dni od upływu terminu składania ofert.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Wszystkie oferty spełniające kryteria formalne są oceniane przez komisję konkursową powołaną </w:t>
      </w:r>
      <w:proofErr w:type="gramStart"/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 Burmistrza</w:t>
      </w:r>
      <w:proofErr w:type="gramEnd"/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Chełmna.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Przy ocenie ofert komisja bierze pod uwagę następujące kryteria: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1) wartość merytoryczną projektu - celowość oferty, zakres rzeczowy, zasięg, zgodność                    z niniejszym   ogłoszeniem,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doświadczenie oferenta w realizacji zadań o podobnym charakterze i zasięgu (w tym </w:t>
      </w:r>
      <w:proofErr w:type="gramStart"/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dotychczasowe  doświadczenia</w:t>
      </w:r>
      <w:proofErr w:type="gramEnd"/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współpracy oferenta z Urzędem Miasta).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4. Ostateczną decyzję w sprawie wysokości dotacji w oparciu o przedłożony przez Komisję zbiorowy wykaz ofert z proponowana wysokością dotacji podejmuje Burmistrz Miasta Chełmna.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Postanowienia końcowe.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1) Wyłoniony podmiot będzie zobowiązany pod rygorem rozwiązania umowy do zmieszczenia we wszystkich drukach i materiałach reklamowych związanych z realizacją zadania (plakaty, zaproszenia, regulaminy, komunikaty…), a także w ogłoszeniach prasowych, reklamach itp. informacji o tym, że zadanie jest dotowane przez Urząd Miasta Chełmna.</w:t>
      </w: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2) 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4A67F1" w:rsidRPr="004A67F1" w:rsidRDefault="004A67F1" w:rsidP="004A67F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P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3) Kontrola, o której mowa wyżej nie ogranicza prawa Urzędu Miasta do kontroli całości realizowanego zadania pod względem finansowym i merytorycznym.</w:t>
      </w:r>
    </w:p>
    <w:p w:rsidR="004A67F1" w:rsidRPr="004A67F1" w:rsidRDefault="004A67F1" w:rsidP="004A67F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Default="004A67F1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F1">
        <w:rPr>
          <w:rFonts w:ascii="Times New Roman" w:eastAsia="Times New Roman" w:hAnsi="Times New Roman" w:cs="Times New Roman"/>
          <w:sz w:val="24"/>
          <w:szCs w:val="24"/>
          <w:lang w:eastAsia="pl-PL"/>
        </w:rPr>
        <w:t>4) Wyniki konkursu przedstawione zostaną na tablicy ogłoszeń Urzędu Miasta Chełmna oraz opublikowane na stronie internetowej Urzędu Miasta Chełmna.</w:t>
      </w:r>
    </w:p>
    <w:p w:rsidR="00E4198E" w:rsidRDefault="00E4198E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3C7" w:rsidRDefault="004D63C7" w:rsidP="00E41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63C7" w:rsidRDefault="004D63C7" w:rsidP="00E41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63C7" w:rsidRDefault="004D63C7" w:rsidP="00E41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198E" w:rsidRPr="00E4198E" w:rsidRDefault="00E4198E" w:rsidP="00E41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1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VIII. Oferty zrealizowane w ramach konkursu w roku 2022.</w:t>
      </w:r>
    </w:p>
    <w:p w:rsidR="00E4198E" w:rsidRPr="00E4198E" w:rsidRDefault="00E4198E" w:rsidP="00E41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3689"/>
        <w:gridCol w:w="2068"/>
      </w:tblGrid>
      <w:tr w:rsidR="00E4198E" w:rsidRPr="00E4198E" w:rsidTr="00313F23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98E" w:rsidRPr="00E4198E" w:rsidRDefault="00E4198E" w:rsidP="00E41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1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98E" w:rsidRPr="00E4198E" w:rsidRDefault="00E4198E" w:rsidP="00E41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1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98E" w:rsidRPr="00E4198E" w:rsidRDefault="00E4198E" w:rsidP="00E41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1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Kwota dotacji</w:t>
            </w:r>
          </w:p>
        </w:tc>
      </w:tr>
      <w:tr w:rsidR="00E4198E" w:rsidRPr="00E4198E" w:rsidTr="00313F23">
        <w:tc>
          <w:tcPr>
            <w:tcW w:w="3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198E" w:rsidRPr="00E4198E" w:rsidRDefault="00313E30" w:rsidP="00E41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Zgromadzenie Sióstr Miłosierdzia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743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Wincentego a Paulo Prowincja Chełmińsko Poznańska</w:t>
            </w: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198E" w:rsidRPr="00E4198E" w:rsidRDefault="000A05D7" w:rsidP="00D6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</w:t>
            </w:r>
            <w:proofErr w:type="gramEnd"/>
            <w:r w:rsidRPr="000A05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Mały Ekolog’’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198E" w:rsidRPr="00E4198E" w:rsidRDefault="000A05D7" w:rsidP="00E41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  <w:r w:rsidR="003743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 zł.</w:t>
            </w:r>
          </w:p>
        </w:tc>
      </w:tr>
    </w:tbl>
    <w:p w:rsidR="00E4198E" w:rsidRPr="004A67F1" w:rsidRDefault="00E4198E" w:rsidP="004A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7F1" w:rsidRDefault="004A67F1"/>
    <w:sectPr w:rsidR="004A6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F1"/>
    <w:rsid w:val="000A05D7"/>
    <w:rsid w:val="001B272A"/>
    <w:rsid w:val="00313E30"/>
    <w:rsid w:val="003743B6"/>
    <w:rsid w:val="004A67F1"/>
    <w:rsid w:val="004D63C7"/>
    <w:rsid w:val="008941D0"/>
    <w:rsid w:val="008C4CB6"/>
    <w:rsid w:val="0090656D"/>
    <w:rsid w:val="00A311AC"/>
    <w:rsid w:val="00D6705C"/>
    <w:rsid w:val="00E4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0ADE"/>
  <w15:chartTrackingRefBased/>
  <w15:docId w15:val="{99867E4F-EE9C-4A0D-855E-4C497906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984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Kierzkowska, Monika</cp:lastModifiedBy>
  <cp:revision>8</cp:revision>
  <cp:lastPrinted>2023-05-10T09:38:00Z</cp:lastPrinted>
  <dcterms:created xsi:type="dcterms:W3CDTF">2023-05-10T08:13:00Z</dcterms:created>
  <dcterms:modified xsi:type="dcterms:W3CDTF">2024-01-08T07:44:00Z</dcterms:modified>
</cp:coreProperties>
</file>