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E4BC" w14:textId="75FA689F" w:rsidR="00035F9A" w:rsidRPr="00A14ADF" w:rsidRDefault="00047502" w:rsidP="00A14AD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035F9A" w:rsidRPr="00A14ADF">
        <w:rPr>
          <w:rFonts w:ascii="Times New Roman" w:eastAsia="Times New Roman" w:hAnsi="Times New Roman" w:cs="Times New Roman"/>
          <w:lang w:eastAsia="pl-PL"/>
        </w:rPr>
        <w:t xml:space="preserve">UCHWAŁA NR </w:t>
      </w:r>
      <w:r w:rsidR="008975B5" w:rsidRPr="00A14ADF">
        <w:rPr>
          <w:rFonts w:ascii="Times New Roman" w:eastAsia="Times New Roman" w:hAnsi="Times New Roman" w:cs="Times New Roman"/>
          <w:lang w:eastAsia="pl-PL"/>
        </w:rPr>
        <w:t>…/2023</w:t>
      </w:r>
      <w:r w:rsidR="00180450">
        <w:rPr>
          <w:rFonts w:ascii="Times New Roman" w:eastAsia="Times New Roman" w:hAnsi="Times New Roman" w:cs="Times New Roman"/>
          <w:lang w:eastAsia="pl-PL"/>
        </w:rPr>
        <w:tab/>
      </w:r>
      <w:r w:rsidR="00180450">
        <w:rPr>
          <w:rFonts w:ascii="Times New Roman" w:eastAsia="Times New Roman" w:hAnsi="Times New Roman" w:cs="Times New Roman"/>
          <w:lang w:eastAsia="pl-PL"/>
        </w:rPr>
        <w:tab/>
      </w:r>
      <w:r w:rsidR="00180450">
        <w:rPr>
          <w:rFonts w:ascii="Times New Roman" w:eastAsia="Times New Roman" w:hAnsi="Times New Roman" w:cs="Times New Roman"/>
          <w:lang w:eastAsia="pl-PL"/>
        </w:rPr>
        <w:tab/>
        <w:t xml:space="preserve">Druk nr 4 </w:t>
      </w:r>
      <w:r w:rsidR="008975B5" w:rsidRPr="00A14ADF">
        <w:rPr>
          <w:rFonts w:ascii="Times New Roman" w:eastAsia="Times New Roman" w:hAnsi="Times New Roman" w:cs="Times New Roman"/>
          <w:lang w:eastAsia="pl-PL"/>
        </w:rPr>
        <w:br/>
      </w:r>
      <w:r w:rsidR="00035F9A" w:rsidRPr="00A14ADF">
        <w:rPr>
          <w:rFonts w:ascii="Times New Roman" w:eastAsia="Times New Roman" w:hAnsi="Times New Roman" w:cs="Times New Roman"/>
          <w:caps/>
          <w:lang w:eastAsia="pl-PL"/>
        </w:rPr>
        <w:t xml:space="preserve">RADY MIASTA </w:t>
      </w:r>
      <w:r w:rsidR="008975B5" w:rsidRPr="00A14ADF">
        <w:rPr>
          <w:rFonts w:ascii="Times New Roman" w:eastAsia="Times New Roman" w:hAnsi="Times New Roman" w:cs="Times New Roman"/>
          <w:caps/>
          <w:lang w:eastAsia="pl-PL"/>
        </w:rPr>
        <w:t>CHEŁMNA</w:t>
      </w:r>
      <w:r w:rsidR="008975B5" w:rsidRPr="00A14ADF">
        <w:rPr>
          <w:rFonts w:ascii="Times New Roman" w:eastAsia="Times New Roman" w:hAnsi="Times New Roman" w:cs="Times New Roman"/>
          <w:caps/>
          <w:lang w:eastAsia="pl-PL"/>
        </w:rPr>
        <w:br/>
      </w:r>
      <w:r w:rsidR="00035F9A" w:rsidRPr="00A14ADF">
        <w:rPr>
          <w:rFonts w:ascii="Times New Roman" w:eastAsia="Times New Roman" w:hAnsi="Times New Roman" w:cs="Times New Roman"/>
          <w:lang w:eastAsia="pl-PL"/>
        </w:rPr>
        <w:t>z dnia</w:t>
      </w:r>
      <w:r w:rsidR="008975B5" w:rsidRPr="00A14ADF">
        <w:rPr>
          <w:rFonts w:ascii="Times New Roman" w:eastAsia="Times New Roman" w:hAnsi="Times New Roman" w:cs="Times New Roman"/>
          <w:lang w:eastAsia="pl-PL"/>
        </w:rPr>
        <w:t xml:space="preserve"> 29 listopada 2023 r.</w:t>
      </w:r>
    </w:p>
    <w:p w14:paraId="44D5E560" w14:textId="77777777" w:rsidR="003A0AFD" w:rsidRPr="00A14ADF" w:rsidRDefault="003A0AFD" w:rsidP="00A14ADF">
      <w:pPr>
        <w:spacing w:after="0" w:line="276" w:lineRule="auto"/>
        <w:jc w:val="center"/>
        <w:rPr>
          <w:rFonts w:ascii="Times New Roman" w:hAnsi="Times New Roman" w:cs="Times New Roman"/>
        </w:rPr>
      </w:pPr>
    </w:p>
    <w:p w14:paraId="5CCD6EFD" w14:textId="77777777" w:rsidR="00112A2D" w:rsidRPr="00A14ADF" w:rsidRDefault="00035F9A" w:rsidP="00A14ADF">
      <w:pPr>
        <w:spacing w:after="0" w:line="276" w:lineRule="auto"/>
        <w:jc w:val="both"/>
        <w:rPr>
          <w:rFonts w:ascii="Times New Roman" w:hAnsi="Times New Roman" w:cs="Times New Roman"/>
        </w:rPr>
      </w:pPr>
      <w:r w:rsidRPr="00A14ADF">
        <w:rPr>
          <w:rFonts w:ascii="Times New Roman" w:hAnsi="Times New Roman" w:cs="Times New Roman"/>
        </w:rPr>
        <w:t xml:space="preserve">w sprawie przyjęcia Planu Zrównoważonej Mobilności Miejskiej dla Miejskiego Obszaru Funkcjonalnego Torunia </w:t>
      </w:r>
      <w:r w:rsidR="00C531A6" w:rsidRPr="00A14ADF">
        <w:rPr>
          <w:rFonts w:ascii="Times New Roman" w:hAnsi="Times New Roman" w:cs="Times New Roman"/>
        </w:rPr>
        <w:t xml:space="preserve">- </w:t>
      </w:r>
      <w:r w:rsidRPr="00A14ADF">
        <w:rPr>
          <w:rFonts w:ascii="Times New Roman" w:hAnsi="Times New Roman" w:cs="Times New Roman"/>
        </w:rPr>
        <w:t xml:space="preserve">SUMP dla </w:t>
      </w:r>
      <w:proofErr w:type="gramStart"/>
      <w:r w:rsidRPr="00A14ADF">
        <w:rPr>
          <w:rFonts w:ascii="Times New Roman" w:hAnsi="Times New Roman" w:cs="Times New Roman"/>
        </w:rPr>
        <w:t>MOFT</w:t>
      </w:r>
      <w:r w:rsidR="003A0AFD" w:rsidRPr="00A14ADF">
        <w:rPr>
          <w:rFonts w:ascii="Times New Roman" w:hAnsi="Times New Roman" w:cs="Times New Roman"/>
        </w:rPr>
        <w:t xml:space="preserve">  do</w:t>
      </w:r>
      <w:proofErr w:type="gramEnd"/>
      <w:r w:rsidR="003A0AFD" w:rsidRPr="00A14ADF">
        <w:rPr>
          <w:rFonts w:ascii="Times New Roman" w:hAnsi="Times New Roman" w:cs="Times New Roman"/>
        </w:rPr>
        <w:t xml:space="preserve"> roku 2030 (z perspektywą </w:t>
      </w:r>
      <w:r w:rsidR="009E1E44" w:rsidRPr="00A14ADF">
        <w:rPr>
          <w:rFonts w:ascii="Times New Roman" w:hAnsi="Times New Roman" w:cs="Times New Roman"/>
        </w:rPr>
        <w:t xml:space="preserve"> do roku </w:t>
      </w:r>
      <w:r w:rsidR="003A0AFD" w:rsidRPr="00A14ADF">
        <w:rPr>
          <w:rFonts w:ascii="Times New Roman" w:hAnsi="Times New Roman" w:cs="Times New Roman"/>
        </w:rPr>
        <w:t>2040)</w:t>
      </w:r>
    </w:p>
    <w:p w14:paraId="5027B4F4" w14:textId="77777777" w:rsidR="00035F9A" w:rsidRPr="00A14ADF" w:rsidRDefault="00112A2D" w:rsidP="00A14ADF">
      <w:pPr>
        <w:spacing w:after="0" w:line="276" w:lineRule="auto"/>
        <w:jc w:val="both"/>
        <w:rPr>
          <w:rFonts w:ascii="Times New Roman" w:hAnsi="Times New Roman" w:cs="Times New Roman"/>
        </w:rPr>
      </w:pPr>
      <w:r w:rsidRPr="00A14ADF">
        <w:rPr>
          <w:rFonts w:ascii="Times New Roman" w:hAnsi="Times New Roman" w:cs="Times New Roman"/>
        </w:rPr>
        <w:t>N</w:t>
      </w:r>
      <w:r w:rsidR="00035F9A" w:rsidRPr="00A14ADF">
        <w:rPr>
          <w:rFonts w:ascii="Times New Roman" w:hAnsi="Times New Roman" w:cs="Times New Roman"/>
        </w:rPr>
        <w:t xml:space="preserve">a podstawie art. 18 ust. 2 pkt 6 i pkt 12 ustawy z dnia 8 marca 1990 r. </w:t>
      </w:r>
      <w:proofErr w:type="gramStart"/>
      <w:r w:rsidR="00035F9A" w:rsidRPr="00A14ADF">
        <w:rPr>
          <w:rFonts w:ascii="Times New Roman" w:hAnsi="Times New Roman" w:cs="Times New Roman"/>
        </w:rPr>
        <w:t xml:space="preserve">o </w:t>
      </w:r>
      <w:r w:rsidRPr="00A14ADF">
        <w:rPr>
          <w:rFonts w:ascii="Times New Roman" w:hAnsi="Times New Roman" w:cs="Times New Roman"/>
        </w:rPr>
        <w:t> </w:t>
      </w:r>
      <w:r w:rsidR="00035F9A" w:rsidRPr="00A14ADF">
        <w:rPr>
          <w:rFonts w:ascii="Times New Roman" w:hAnsi="Times New Roman" w:cs="Times New Roman"/>
        </w:rPr>
        <w:t>samorządzie</w:t>
      </w:r>
      <w:proofErr w:type="gramEnd"/>
      <w:r w:rsidR="00035F9A" w:rsidRPr="00A14ADF">
        <w:rPr>
          <w:rFonts w:ascii="Times New Roman" w:hAnsi="Times New Roman" w:cs="Times New Roman"/>
        </w:rPr>
        <w:t xml:space="preserve"> gminnym (Dz. U. z 2023 poz. 40</w:t>
      </w:r>
      <w:r w:rsidR="009E1E44" w:rsidRPr="00A14ADF">
        <w:rPr>
          <w:rStyle w:val="Odwoanieprzypisudolnego"/>
          <w:rFonts w:ascii="Times New Roman" w:hAnsi="Times New Roman" w:cs="Times New Roman"/>
        </w:rPr>
        <w:footnoteReference w:id="1"/>
      </w:r>
      <w:r w:rsidR="00035F9A" w:rsidRPr="00A14ADF">
        <w:rPr>
          <w:rFonts w:ascii="Times New Roman" w:hAnsi="Times New Roman" w:cs="Times New Roman"/>
        </w:rPr>
        <w:t xml:space="preserve">.), </w:t>
      </w:r>
      <w:r w:rsidR="00035F9A" w:rsidRPr="00A14ADF">
        <w:rPr>
          <w:rFonts w:ascii="Times New Roman" w:eastAsia="Times New Roman" w:hAnsi="Times New Roman" w:cs="Times New Roman"/>
          <w:lang w:eastAsia="pl-PL"/>
        </w:rPr>
        <w:t>uchwala się, co następuje:</w:t>
      </w:r>
    </w:p>
    <w:p w14:paraId="1E55D4B3" w14:textId="77777777" w:rsidR="000C3925" w:rsidRPr="00A14ADF" w:rsidRDefault="000C3925" w:rsidP="00A14ADF">
      <w:pPr>
        <w:spacing w:after="0" w:line="276" w:lineRule="auto"/>
        <w:jc w:val="both"/>
        <w:rPr>
          <w:rFonts w:ascii="Times New Roman" w:eastAsia="Times New Roman" w:hAnsi="Times New Roman" w:cs="Times New Roman"/>
          <w:lang w:eastAsia="pl-PL"/>
        </w:rPr>
      </w:pPr>
    </w:p>
    <w:p w14:paraId="5DCDAB9F" w14:textId="6D97244D" w:rsidR="000C3925" w:rsidRPr="00A14ADF" w:rsidRDefault="00035F9A" w:rsidP="00A14ADF">
      <w:pPr>
        <w:spacing w:after="0" w:line="276" w:lineRule="auto"/>
        <w:jc w:val="both"/>
        <w:rPr>
          <w:rFonts w:ascii="Times New Roman" w:hAnsi="Times New Roman" w:cs="Times New Roman"/>
          <w:color w:val="000000" w:themeColor="text1"/>
        </w:rPr>
      </w:pPr>
      <w:r w:rsidRPr="00A14ADF">
        <w:rPr>
          <w:rFonts w:ascii="Times New Roman" w:hAnsi="Times New Roman" w:cs="Times New Roman"/>
          <w:color w:val="000000" w:themeColor="text1"/>
        </w:rPr>
        <w:t>§ 1.</w:t>
      </w:r>
      <w:r w:rsidR="003A0AFD" w:rsidRPr="00A14ADF">
        <w:rPr>
          <w:rFonts w:ascii="Times New Roman" w:hAnsi="Times New Roman" w:cs="Times New Roman"/>
          <w:color w:val="000000" w:themeColor="text1"/>
        </w:rPr>
        <w:t xml:space="preserve"> </w:t>
      </w:r>
      <w:r w:rsidRPr="00A14ADF">
        <w:rPr>
          <w:rFonts w:ascii="Times New Roman" w:hAnsi="Times New Roman" w:cs="Times New Roman"/>
          <w:color w:val="000000" w:themeColor="text1"/>
        </w:rPr>
        <w:t xml:space="preserve">Przyjmuje się Plan Zrównoważonej Mobilności Miejskiej dla Miejskiego Obszaru Funkcjonalnego Torunia </w:t>
      </w:r>
      <w:r w:rsidR="00C531A6" w:rsidRPr="00A14ADF">
        <w:rPr>
          <w:rFonts w:ascii="Times New Roman" w:hAnsi="Times New Roman" w:cs="Times New Roman"/>
          <w:color w:val="000000" w:themeColor="text1"/>
        </w:rPr>
        <w:t xml:space="preserve">- </w:t>
      </w:r>
      <w:r w:rsidRPr="00A14ADF">
        <w:rPr>
          <w:rFonts w:ascii="Times New Roman" w:hAnsi="Times New Roman" w:cs="Times New Roman"/>
          <w:color w:val="000000" w:themeColor="text1"/>
        </w:rPr>
        <w:t>SUMP dla MOFT</w:t>
      </w:r>
      <w:r w:rsidR="00C531A6" w:rsidRPr="00A14ADF">
        <w:rPr>
          <w:rFonts w:ascii="Times New Roman" w:hAnsi="Times New Roman" w:cs="Times New Roman"/>
          <w:color w:val="000000" w:themeColor="text1"/>
        </w:rPr>
        <w:t xml:space="preserve"> </w:t>
      </w:r>
      <w:r w:rsidR="003A0AFD" w:rsidRPr="00A14ADF">
        <w:rPr>
          <w:rFonts w:ascii="Times New Roman" w:hAnsi="Times New Roman" w:cs="Times New Roman"/>
          <w:color w:val="000000" w:themeColor="text1"/>
        </w:rPr>
        <w:t xml:space="preserve">do roku 2030 (z </w:t>
      </w:r>
      <w:proofErr w:type="gramStart"/>
      <w:r w:rsidR="003A0AFD" w:rsidRPr="00A14ADF">
        <w:rPr>
          <w:rFonts w:ascii="Times New Roman" w:hAnsi="Times New Roman" w:cs="Times New Roman"/>
          <w:color w:val="000000" w:themeColor="text1"/>
        </w:rPr>
        <w:t xml:space="preserve">perspektywą </w:t>
      </w:r>
      <w:r w:rsidR="009E1E44" w:rsidRPr="00A14ADF">
        <w:rPr>
          <w:rFonts w:ascii="Times New Roman" w:hAnsi="Times New Roman" w:cs="Times New Roman"/>
          <w:color w:val="000000" w:themeColor="text1"/>
        </w:rPr>
        <w:t xml:space="preserve"> do</w:t>
      </w:r>
      <w:proofErr w:type="gramEnd"/>
      <w:r w:rsidR="009E1E44" w:rsidRPr="00A14ADF">
        <w:rPr>
          <w:rFonts w:ascii="Times New Roman" w:hAnsi="Times New Roman" w:cs="Times New Roman"/>
          <w:color w:val="000000" w:themeColor="text1"/>
        </w:rPr>
        <w:t xml:space="preserve"> roku </w:t>
      </w:r>
      <w:r w:rsidR="003A0AFD" w:rsidRPr="00A14ADF">
        <w:rPr>
          <w:rFonts w:ascii="Times New Roman" w:hAnsi="Times New Roman" w:cs="Times New Roman"/>
          <w:color w:val="000000" w:themeColor="text1"/>
        </w:rPr>
        <w:t>2040)</w:t>
      </w:r>
      <w:r w:rsidR="002F470E" w:rsidRPr="00A14ADF">
        <w:rPr>
          <w:rFonts w:ascii="Times New Roman" w:hAnsi="Times New Roman" w:cs="Times New Roman"/>
          <w:color w:val="000000" w:themeColor="text1"/>
        </w:rPr>
        <w:t xml:space="preserve"> </w:t>
      </w:r>
      <w:r w:rsidR="00642E3B" w:rsidRPr="00A14ADF">
        <w:rPr>
          <w:rFonts w:ascii="Times New Roman" w:hAnsi="Times New Roman" w:cs="Times New Roman"/>
          <w:color w:val="000000" w:themeColor="text1"/>
        </w:rPr>
        <w:t>w</w:t>
      </w:r>
      <w:r w:rsidR="008975B5" w:rsidRPr="00A14ADF">
        <w:rPr>
          <w:rFonts w:ascii="Times New Roman" w:hAnsi="Times New Roman" w:cs="Times New Roman"/>
          <w:color w:val="000000" w:themeColor="text1"/>
        </w:rPr>
        <w:t> </w:t>
      </w:r>
      <w:r w:rsidR="00642E3B" w:rsidRPr="00A14ADF">
        <w:rPr>
          <w:rFonts w:ascii="Times New Roman" w:hAnsi="Times New Roman" w:cs="Times New Roman"/>
          <w:color w:val="000000" w:themeColor="text1"/>
        </w:rPr>
        <w:t xml:space="preserve">brzmieniu </w:t>
      </w:r>
      <w:r w:rsidR="00A42789" w:rsidRPr="00A14ADF">
        <w:rPr>
          <w:rFonts w:ascii="Times New Roman" w:hAnsi="Times New Roman" w:cs="Times New Roman"/>
          <w:color w:val="000000" w:themeColor="text1"/>
        </w:rPr>
        <w:t>ustalonym w</w:t>
      </w:r>
      <w:r w:rsidR="0037168E">
        <w:rPr>
          <w:rFonts w:ascii="Times New Roman" w:hAnsi="Times New Roman" w:cs="Times New Roman"/>
          <w:color w:val="000000" w:themeColor="text1"/>
        </w:rPr>
        <w:t> </w:t>
      </w:r>
      <w:r w:rsidR="00642E3B" w:rsidRPr="00A14ADF">
        <w:rPr>
          <w:rFonts w:ascii="Times New Roman" w:hAnsi="Times New Roman" w:cs="Times New Roman"/>
          <w:color w:val="000000" w:themeColor="text1"/>
        </w:rPr>
        <w:t>załącznik</w:t>
      </w:r>
      <w:r w:rsidR="00A42789" w:rsidRPr="00A14ADF">
        <w:rPr>
          <w:rFonts w:ascii="Times New Roman" w:hAnsi="Times New Roman" w:cs="Times New Roman"/>
          <w:color w:val="000000" w:themeColor="text1"/>
        </w:rPr>
        <w:t>u</w:t>
      </w:r>
      <w:r w:rsidR="00642E3B" w:rsidRPr="00A14ADF">
        <w:rPr>
          <w:rFonts w:ascii="Times New Roman" w:hAnsi="Times New Roman" w:cs="Times New Roman"/>
          <w:color w:val="000000" w:themeColor="text1"/>
        </w:rPr>
        <w:t xml:space="preserve"> do niniejszej uchwały, składającego się z</w:t>
      </w:r>
      <w:r w:rsidR="000C3925" w:rsidRPr="00A14ADF">
        <w:rPr>
          <w:rFonts w:ascii="Times New Roman" w:hAnsi="Times New Roman" w:cs="Times New Roman"/>
          <w:color w:val="000000" w:themeColor="text1"/>
        </w:rPr>
        <w:t xml:space="preserve"> dokumentu głównego SUMP dla MOFT wraz z</w:t>
      </w:r>
      <w:r w:rsidR="0037168E">
        <w:rPr>
          <w:rFonts w:ascii="Times New Roman" w:hAnsi="Times New Roman" w:cs="Times New Roman"/>
          <w:color w:val="000000" w:themeColor="text1"/>
        </w:rPr>
        <w:t> </w:t>
      </w:r>
      <w:r w:rsidR="000C3925" w:rsidRPr="00A14ADF">
        <w:rPr>
          <w:rFonts w:ascii="Times New Roman" w:hAnsi="Times New Roman" w:cs="Times New Roman"/>
          <w:color w:val="000000" w:themeColor="text1"/>
        </w:rPr>
        <w:t>załącznikami:</w:t>
      </w:r>
    </w:p>
    <w:p w14:paraId="7B4AEE56" w14:textId="4AA84298" w:rsidR="00A14ADF" w:rsidRPr="00A14ADF" w:rsidRDefault="002F470E" w:rsidP="00A14ADF">
      <w:pPr>
        <w:pStyle w:val="Akapitzlist"/>
        <w:numPr>
          <w:ilvl w:val="0"/>
          <w:numId w:val="8"/>
        </w:numPr>
        <w:spacing w:after="0" w:line="276" w:lineRule="auto"/>
        <w:rPr>
          <w:rFonts w:ascii="Times New Roman" w:hAnsi="Times New Roman" w:cs="Times New Roman"/>
          <w:color w:val="000000" w:themeColor="text1"/>
        </w:rPr>
      </w:pPr>
      <w:r w:rsidRPr="00A14ADF">
        <w:rPr>
          <w:rFonts w:ascii="Times New Roman" w:hAnsi="Times New Roman" w:cs="Times New Roman"/>
          <w:color w:val="000000" w:themeColor="text1"/>
        </w:rPr>
        <w:t>Załącznik nr 1 – Gminny zakres SUMP dla MOFT:</w:t>
      </w:r>
    </w:p>
    <w:p w14:paraId="3F816F2A" w14:textId="2951EA13" w:rsidR="00A14ADF" w:rsidRDefault="00241574" w:rsidP="00A14ADF">
      <w:pPr>
        <w:pStyle w:val="Akapitzlist"/>
        <w:numPr>
          <w:ilvl w:val="1"/>
          <w:numId w:val="8"/>
        </w:numPr>
        <w:spacing w:after="0" w:line="276" w:lineRule="auto"/>
        <w:rPr>
          <w:rFonts w:ascii="Times New Roman" w:hAnsi="Times New Roman" w:cs="Times New Roman"/>
          <w:color w:val="000000" w:themeColor="text1"/>
        </w:rPr>
      </w:pPr>
      <w:r w:rsidRPr="00A14ADF">
        <w:rPr>
          <w:rFonts w:ascii="Times New Roman" w:hAnsi="Times New Roman" w:cs="Times New Roman"/>
          <w:color w:val="FF0000"/>
        </w:rPr>
        <w:t xml:space="preserve">1.2.1 </w:t>
      </w:r>
      <w:hyperlink r:id="rId8" w:history="1">
        <w:r w:rsidR="002F470E" w:rsidRPr="00A14ADF">
          <w:rPr>
            <w:rFonts w:ascii="Times New Roman" w:hAnsi="Times New Roman" w:cs="Times New Roman"/>
            <w:color w:val="000000" w:themeColor="text1"/>
          </w:rPr>
          <w:t xml:space="preserve">Gminny zakres SUMP dla MOFT – Gmina </w:t>
        </w:r>
        <w:r w:rsidR="008975B5" w:rsidRPr="00A14ADF">
          <w:rPr>
            <w:rFonts w:ascii="Times New Roman" w:hAnsi="Times New Roman" w:cs="Times New Roman"/>
            <w:color w:val="000000" w:themeColor="text1"/>
          </w:rPr>
          <w:t>Miasto Chełmno</w:t>
        </w:r>
      </w:hyperlink>
      <w:r w:rsidR="00763F7C">
        <w:rPr>
          <w:rFonts w:ascii="Times New Roman" w:hAnsi="Times New Roman" w:cs="Times New Roman"/>
          <w:color w:val="000000" w:themeColor="text1"/>
        </w:rPr>
        <w:t>,</w:t>
      </w:r>
    </w:p>
    <w:p w14:paraId="7C495CD4" w14:textId="468D92CC" w:rsidR="002F470E" w:rsidRPr="00A14ADF" w:rsidRDefault="00241574" w:rsidP="00A14ADF">
      <w:pPr>
        <w:pStyle w:val="Akapitzlist"/>
        <w:numPr>
          <w:ilvl w:val="1"/>
          <w:numId w:val="8"/>
        </w:numPr>
        <w:spacing w:after="0" w:line="276" w:lineRule="auto"/>
        <w:rPr>
          <w:rFonts w:ascii="Times New Roman" w:hAnsi="Times New Roman" w:cs="Times New Roman"/>
          <w:color w:val="000000" w:themeColor="text1"/>
        </w:rPr>
      </w:pPr>
      <w:r w:rsidRPr="00A14ADF">
        <w:rPr>
          <w:rFonts w:ascii="Times New Roman" w:hAnsi="Times New Roman" w:cs="Times New Roman"/>
          <w:color w:val="FF0000"/>
        </w:rPr>
        <w:t xml:space="preserve">1.2.2 </w:t>
      </w:r>
      <w:hyperlink r:id="rId9" w:history="1">
        <w:r w:rsidR="002F470E" w:rsidRPr="00A14ADF">
          <w:rPr>
            <w:rFonts w:ascii="Times New Roman" w:hAnsi="Times New Roman" w:cs="Times New Roman"/>
            <w:color w:val="000000" w:themeColor="text1"/>
          </w:rPr>
          <w:t xml:space="preserve">Gminny zakres SUMP dla MOFT – Gmina </w:t>
        </w:r>
        <w:r w:rsidR="00A14ADF" w:rsidRPr="00A14ADF">
          <w:rPr>
            <w:rFonts w:ascii="Times New Roman" w:hAnsi="Times New Roman" w:cs="Times New Roman"/>
            <w:color w:val="000000" w:themeColor="text1"/>
          </w:rPr>
          <w:t xml:space="preserve">Miasto </w:t>
        </w:r>
        <w:proofErr w:type="spellStart"/>
        <w:r w:rsidR="00A14ADF" w:rsidRPr="00A14ADF">
          <w:rPr>
            <w:rFonts w:ascii="Times New Roman" w:hAnsi="Times New Roman" w:cs="Times New Roman"/>
            <w:color w:val="000000" w:themeColor="text1"/>
          </w:rPr>
          <w:t>Chełmno</w:t>
        </w:r>
        <w:r w:rsidR="002F470E" w:rsidRPr="00A14ADF">
          <w:rPr>
            <w:rFonts w:ascii="Times New Roman" w:hAnsi="Times New Roman" w:cs="Times New Roman"/>
            <w:color w:val="000000" w:themeColor="text1"/>
          </w:rPr>
          <w:t>_mapa</w:t>
        </w:r>
        <w:proofErr w:type="spellEnd"/>
      </w:hyperlink>
      <w:r w:rsidR="00763F7C">
        <w:rPr>
          <w:rFonts w:ascii="Times New Roman" w:hAnsi="Times New Roman" w:cs="Times New Roman"/>
          <w:color w:val="000000" w:themeColor="text1"/>
        </w:rPr>
        <w:t>;</w:t>
      </w:r>
    </w:p>
    <w:p w14:paraId="257B31BF" w14:textId="40458948" w:rsidR="002F470E" w:rsidRPr="00A14ADF" w:rsidRDefault="002F470E" w:rsidP="00A14ADF">
      <w:pPr>
        <w:pStyle w:val="Akapitzlist"/>
        <w:numPr>
          <w:ilvl w:val="0"/>
          <w:numId w:val="8"/>
        </w:numPr>
        <w:shd w:val="clear" w:color="auto" w:fill="FFFFFF"/>
        <w:spacing w:after="0" w:line="276" w:lineRule="auto"/>
        <w:rPr>
          <w:rFonts w:ascii="Times New Roman" w:hAnsi="Times New Roman" w:cs="Times New Roman"/>
          <w:color w:val="000000" w:themeColor="text1"/>
        </w:rPr>
      </w:pPr>
      <w:r w:rsidRPr="00A14ADF">
        <w:rPr>
          <w:rFonts w:ascii="Times New Roman" w:hAnsi="Times New Roman" w:cs="Times New Roman"/>
          <w:color w:val="000000" w:themeColor="text1"/>
        </w:rPr>
        <w:t>Załącznik nr 2 – Potoki ruchu z modelu transportowego</w:t>
      </w:r>
      <w:r w:rsidR="00763F7C">
        <w:rPr>
          <w:rFonts w:ascii="Times New Roman" w:hAnsi="Times New Roman" w:cs="Times New Roman"/>
          <w:color w:val="000000" w:themeColor="text1"/>
        </w:rPr>
        <w:t>;</w:t>
      </w:r>
    </w:p>
    <w:p w14:paraId="02302244" w14:textId="46B05B95" w:rsidR="002F470E" w:rsidRPr="00A14ADF" w:rsidRDefault="002F470E" w:rsidP="00A14ADF">
      <w:pPr>
        <w:pStyle w:val="Akapitzlist"/>
        <w:numPr>
          <w:ilvl w:val="0"/>
          <w:numId w:val="8"/>
        </w:numPr>
        <w:shd w:val="clear" w:color="auto" w:fill="FFFFFF"/>
        <w:spacing w:after="0" w:line="276" w:lineRule="auto"/>
        <w:rPr>
          <w:rFonts w:ascii="Times New Roman" w:hAnsi="Times New Roman" w:cs="Times New Roman"/>
          <w:color w:val="000000" w:themeColor="text1"/>
        </w:rPr>
      </w:pPr>
      <w:r w:rsidRPr="00A14ADF">
        <w:rPr>
          <w:rFonts w:ascii="Times New Roman" w:hAnsi="Times New Roman" w:cs="Times New Roman"/>
          <w:color w:val="000000" w:themeColor="text1"/>
        </w:rPr>
        <w:t>Załącznik nr 3 – Prognoza Oddziaływania na Środowisko</w:t>
      </w:r>
      <w:r w:rsidR="00763F7C">
        <w:rPr>
          <w:rFonts w:ascii="Times New Roman" w:hAnsi="Times New Roman" w:cs="Times New Roman"/>
          <w:color w:val="000000" w:themeColor="text1"/>
        </w:rPr>
        <w:t>;</w:t>
      </w:r>
    </w:p>
    <w:p w14:paraId="0B9F2ED2" w14:textId="76B64774" w:rsidR="002F470E" w:rsidRPr="00A14ADF" w:rsidRDefault="002F470E" w:rsidP="00A14ADF">
      <w:pPr>
        <w:pStyle w:val="Akapitzlist"/>
        <w:numPr>
          <w:ilvl w:val="0"/>
          <w:numId w:val="8"/>
        </w:numPr>
        <w:spacing w:after="0" w:line="276" w:lineRule="auto"/>
        <w:jc w:val="both"/>
        <w:rPr>
          <w:rFonts w:ascii="Times New Roman" w:hAnsi="Times New Roman" w:cs="Times New Roman"/>
          <w:color w:val="000000" w:themeColor="text1"/>
        </w:rPr>
      </w:pPr>
      <w:r w:rsidRPr="00A14ADF">
        <w:rPr>
          <w:rFonts w:ascii="Times New Roman" w:hAnsi="Times New Roman" w:cs="Times New Roman"/>
          <w:color w:val="000000" w:themeColor="text1"/>
        </w:rPr>
        <w:t>Załącznik nr 4 – Raport Diagnostyczno-Strategiczny</w:t>
      </w:r>
      <w:r w:rsidR="00763F7C">
        <w:rPr>
          <w:rFonts w:ascii="Times New Roman" w:hAnsi="Times New Roman" w:cs="Times New Roman"/>
          <w:color w:val="000000" w:themeColor="text1"/>
        </w:rPr>
        <w:t>;</w:t>
      </w:r>
    </w:p>
    <w:p w14:paraId="74D3F6E5" w14:textId="49E035A9" w:rsidR="002F470E" w:rsidRPr="00A14ADF" w:rsidRDefault="002F470E" w:rsidP="00A14ADF">
      <w:pPr>
        <w:pStyle w:val="Akapitzlist"/>
        <w:numPr>
          <w:ilvl w:val="0"/>
          <w:numId w:val="8"/>
        </w:numPr>
        <w:spacing w:after="0" w:line="276" w:lineRule="auto"/>
        <w:jc w:val="both"/>
        <w:rPr>
          <w:rFonts w:ascii="Times New Roman" w:hAnsi="Times New Roman" w:cs="Times New Roman"/>
          <w:color w:val="000000" w:themeColor="text1"/>
        </w:rPr>
      </w:pPr>
      <w:r w:rsidRPr="00A14ADF">
        <w:rPr>
          <w:rFonts w:ascii="Times New Roman" w:hAnsi="Times New Roman" w:cs="Times New Roman"/>
          <w:color w:val="000000" w:themeColor="text1"/>
        </w:rPr>
        <w:t>Załącznik nr 5 – Definicje wskaźników SUMP dla MOFT</w:t>
      </w:r>
      <w:r w:rsidR="00763F7C">
        <w:rPr>
          <w:rFonts w:ascii="Times New Roman" w:hAnsi="Times New Roman" w:cs="Times New Roman"/>
          <w:color w:val="000000" w:themeColor="text1"/>
        </w:rPr>
        <w:t>;</w:t>
      </w:r>
    </w:p>
    <w:p w14:paraId="02B3A067" w14:textId="39776C70" w:rsidR="00241574" w:rsidRPr="00A14ADF" w:rsidRDefault="00241574" w:rsidP="00A14ADF">
      <w:pPr>
        <w:pStyle w:val="Akapitzlist"/>
        <w:numPr>
          <w:ilvl w:val="0"/>
          <w:numId w:val="8"/>
        </w:numPr>
        <w:spacing w:after="0" w:line="276" w:lineRule="auto"/>
        <w:jc w:val="both"/>
        <w:rPr>
          <w:rFonts w:ascii="Times New Roman" w:hAnsi="Times New Roman" w:cs="Times New Roman"/>
          <w:color w:val="000000" w:themeColor="text1"/>
        </w:rPr>
      </w:pPr>
      <w:r w:rsidRPr="00A14ADF">
        <w:rPr>
          <w:rFonts w:ascii="Times New Roman" w:hAnsi="Times New Roman" w:cs="Times New Roman"/>
          <w:color w:val="000000" w:themeColor="text1"/>
        </w:rPr>
        <w:t>Załącznik</w:t>
      </w:r>
      <w:r w:rsidR="000C3925" w:rsidRPr="00A14ADF">
        <w:rPr>
          <w:rFonts w:ascii="Times New Roman" w:hAnsi="Times New Roman" w:cs="Times New Roman"/>
          <w:color w:val="000000" w:themeColor="text1"/>
        </w:rPr>
        <w:t xml:space="preserve"> nr 6 – </w:t>
      </w:r>
      <w:r w:rsidR="00214221" w:rsidRPr="00A14ADF">
        <w:rPr>
          <w:rFonts w:ascii="Times New Roman" w:hAnsi="Times New Roman" w:cs="Times New Roman"/>
          <w:color w:val="000000" w:themeColor="text1"/>
        </w:rPr>
        <w:t>Symulacja ruchu z uwzględnieniem uwarunkowań zewnętrznych oraz scenariuszy etapowania w stanie prognozowanym</w:t>
      </w:r>
      <w:r w:rsidR="00763F7C">
        <w:rPr>
          <w:rFonts w:ascii="Times New Roman" w:hAnsi="Times New Roman" w:cs="Times New Roman"/>
          <w:color w:val="000000" w:themeColor="text1"/>
        </w:rPr>
        <w:t>.</w:t>
      </w:r>
    </w:p>
    <w:p w14:paraId="3DF818BA" w14:textId="7C14F95C" w:rsidR="00035F9A" w:rsidRPr="00A14ADF" w:rsidRDefault="00035F9A" w:rsidP="00A14ADF">
      <w:pPr>
        <w:spacing w:after="0" w:line="276" w:lineRule="auto"/>
        <w:jc w:val="both"/>
        <w:rPr>
          <w:rFonts w:ascii="Times New Roman" w:hAnsi="Times New Roman" w:cs="Times New Roman"/>
        </w:rPr>
      </w:pPr>
      <w:r w:rsidRPr="00A14ADF">
        <w:rPr>
          <w:rFonts w:ascii="Times New Roman" w:hAnsi="Times New Roman" w:cs="Times New Roman"/>
        </w:rPr>
        <w:t>§ 2.</w:t>
      </w:r>
      <w:r w:rsidR="003A0AFD" w:rsidRPr="00A14ADF">
        <w:rPr>
          <w:rFonts w:ascii="Times New Roman" w:hAnsi="Times New Roman" w:cs="Times New Roman"/>
        </w:rPr>
        <w:t xml:space="preserve"> </w:t>
      </w:r>
      <w:r w:rsidRPr="00A14ADF">
        <w:rPr>
          <w:rFonts w:ascii="Times New Roman" w:hAnsi="Times New Roman" w:cs="Times New Roman"/>
        </w:rPr>
        <w:t xml:space="preserve">Wykonanie uchwały powierza się </w:t>
      </w:r>
      <w:r w:rsidR="00A14ADF">
        <w:rPr>
          <w:rFonts w:ascii="Times New Roman" w:hAnsi="Times New Roman" w:cs="Times New Roman"/>
        </w:rPr>
        <w:t>Burmistrzowi Miasta Chełmna.</w:t>
      </w:r>
    </w:p>
    <w:p w14:paraId="71D9772D" w14:textId="77777777" w:rsidR="00035F9A" w:rsidRPr="00A14ADF" w:rsidRDefault="00035F9A" w:rsidP="00A14ADF">
      <w:pPr>
        <w:spacing w:after="0" w:line="276" w:lineRule="auto"/>
        <w:jc w:val="both"/>
        <w:rPr>
          <w:rFonts w:ascii="Times New Roman" w:hAnsi="Times New Roman" w:cs="Times New Roman"/>
        </w:rPr>
      </w:pPr>
      <w:r w:rsidRPr="00A14ADF">
        <w:rPr>
          <w:rFonts w:ascii="Times New Roman" w:hAnsi="Times New Roman" w:cs="Times New Roman"/>
        </w:rPr>
        <w:t>§ 3.</w:t>
      </w:r>
      <w:r w:rsidR="003A0AFD" w:rsidRPr="00A14ADF">
        <w:rPr>
          <w:rFonts w:ascii="Times New Roman" w:hAnsi="Times New Roman" w:cs="Times New Roman"/>
        </w:rPr>
        <w:t xml:space="preserve"> </w:t>
      </w:r>
      <w:r w:rsidRPr="00A14ADF">
        <w:rPr>
          <w:rFonts w:ascii="Times New Roman" w:hAnsi="Times New Roman" w:cs="Times New Roman"/>
        </w:rPr>
        <w:t>Uchwała wchodzi w życie z dniem podjęcia.</w:t>
      </w:r>
    </w:p>
    <w:p w14:paraId="22070AFC" w14:textId="77777777" w:rsidR="008975B5" w:rsidRPr="00A14ADF" w:rsidRDefault="008975B5" w:rsidP="00A14ADF">
      <w:pPr>
        <w:spacing w:after="0" w:line="276" w:lineRule="auto"/>
        <w:jc w:val="both"/>
        <w:rPr>
          <w:rFonts w:ascii="Times New Roman" w:hAnsi="Times New Roman" w:cs="Times New Roman"/>
        </w:rPr>
      </w:pPr>
    </w:p>
    <w:p w14:paraId="044F14F6" w14:textId="77777777" w:rsidR="008975B5" w:rsidRPr="00A14ADF" w:rsidRDefault="008975B5" w:rsidP="00A14ADF">
      <w:pPr>
        <w:spacing w:after="0" w:line="276" w:lineRule="auto"/>
        <w:ind w:left="4111"/>
        <w:jc w:val="center"/>
        <w:rPr>
          <w:rFonts w:ascii="Times New Roman" w:hAnsi="Times New Roman" w:cs="Times New Roman"/>
        </w:rPr>
      </w:pPr>
    </w:p>
    <w:p w14:paraId="080BCF15" w14:textId="1A247953" w:rsidR="008975B5" w:rsidRPr="00A14ADF" w:rsidRDefault="008975B5" w:rsidP="0037168E">
      <w:pPr>
        <w:spacing w:after="0" w:line="600" w:lineRule="auto"/>
        <w:ind w:left="4111"/>
        <w:jc w:val="center"/>
        <w:rPr>
          <w:rFonts w:ascii="Times New Roman" w:hAnsi="Times New Roman" w:cs="Times New Roman"/>
        </w:rPr>
      </w:pPr>
      <w:r w:rsidRPr="00A14ADF">
        <w:rPr>
          <w:rFonts w:ascii="Times New Roman" w:hAnsi="Times New Roman" w:cs="Times New Roman"/>
        </w:rPr>
        <w:t>Przewodniczący Rady Miasta Chełmna</w:t>
      </w:r>
      <w:r w:rsidRPr="00A14ADF">
        <w:rPr>
          <w:rFonts w:ascii="Times New Roman" w:hAnsi="Times New Roman" w:cs="Times New Roman"/>
        </w:rPr>
        <w:br/>
        <w:t>Wojciech Strzelecki</w:t>
      </w:r>
    </w:p>
    <w:p w14:paraId="7D817F38" w14:textId="77777777" w:rsidR="008975B5" w:rsidRPr="00A14ADF" w:rsidRDefault="008975B5" w:rsidP="000C3925">
      <w:pPr>
        <w:spacing w:after="120" w:line="240" w:lineRule="auto"/>
        <w:jc w:val="both"/>
        <w:rPr>
          <w:rFonts w:ascii="Times New Roman" w:hAnsi="Times New Roman" w:cs="Times New Roman"/>
        </w:rPr>
      </w:pPr>
    </w:p>
    <w:p w14:paraId="34690044" w14:textId="77777777" w:rsidR="008975B5" w:rsidRPr="00A14ADF" w:rsidRDefault="008975B5" w:rsidP="008975B5">
      <w:pPr>
        <w:pStyle w:val="Bezodstpw"/>
        <w:spacing w:line="276" w:lineRule="auto"/>
        <w:jc w:val="center"/>
        <w:rPr>
          <w:rFonts w:ascii="Times New Roman" w:hAnsi="Times New Roman"/>
          <w:bCs/>
          <w:lang w:eastAsia="pl-PL"/>
        </w:rPr>
      </w:pPr>
      <w:r w:rsidRPr="00A14ADF">
        <w:rPr>
          <w:rFonts w:ascii="Times New Roman" w:hAnsi="Times New Roman"/>
          <w:bCs/>
          <w:lang w:eastAsia="pl-PL"/>
        </w:rPr>
        <w:br w:type="page"/>
      </w:r>
    </w:p>
    <w:p w14:paraId="2E8EC9AA" w14:textId="039BDD2C" w:rsidR="008975B5" w:rsidRPr="00A14ADF" w:rsidRDefault="008975B5" w:rsidP="00A14ADF">
      <w:pPr>
        <w:pStyle w:val="Bezodstpw"/>
        <w:spacing w:line="276" w:lineRule="auto"/>
        <w:jc w:val="center"/>
        <w:rPr>
          <w:rFonts w:ascii="Times New Roman" w:hAnsi="Times New Roman"/>
          <w:bCs/>
          <w:lang w:eastAsia="pl-PL"/>
        </w:rPr>
      </w:pPr>
      <w:r w:rsidRPr="00A14ADF">
        <w:rPr>
          <w:rFonts w:ascii="Times New Roman" w:hAnsi="Times New Roman"/>
          <w:bCs/>
          <w:lang w:eastAsia="pl-PL"/>
        </w:rPr>
        <w:lastRenderedPageBreak/>
        <w:t>Uzasadnienie</w:t>
      </w:r>
      <w:r w:rsidR="00A14ADF" w:rsidRPr="00A14ADF">
        <w:rPr>
          <w:rFonts w:ascii="Times New Roman" w:hAnsi="Times New Roman"/>
          <w:bCs/>
          <w:lang w:eastAsia="pl-PL"/>
        </w:rPr>
        <w:br/>
      </w:r>
      <w:r w:rsidRPr="00A14ADF">
        <w:rPr>
          <w:rFonts w:ascii="Times New Roman" w:hAnsi="Times New Roman"/>
          <w:bCs/>
        </w:rPr>
        <w:t xml:space="preserve">do projektu </w:t>
      </w:r>
      <w:r w:rsidRPr="00A14ADF">
        <w:rPr>
          <w:rFonts w:ascii="Times New Roman" w:hAnsi="Times New Roman"/>
          <w:bCs/>
          <w:color w:val="000000"/>
        </w:rPr>
        <w:t xml:space="preserve">uchwały Rady </w:t>
      </w:r>
      <w:r w:rsidRPr="00A14ADF">
        <w:rPr>
          <w:rFonts w:ascii="Times New Roman" w:hAnsi="Times New Roman"/>
          <w:bCs/>
        </w:rPr>
        <w:t xml:space="preserve">Miasta Chełmna </w:t>
      </w:r>
      <w:r w:rsidR="00975626">
        <w:rPr>
          <w:rFonts w:ascii="Times New Roman" w:hAnsi="Times New Roman"/>
          <w:bCs/>
        </w:rPr>
        <w:br/>
      </w:r>
      <w:r w:rsidRPr="00A14ADF">
        <w:rPr>
          <w:rFonts w:ascii="Times New Roman" w:hAnsi="Times New Roman"/>
          <w:bCs/>
        </w:rPr>
        <w:t>w sprawie przyjęcia Planu Zrównoważonej Mobilności Miejskiej dla Miejskiego Obszaru Funkcjonalnego Torunia - SUMP dla MOFT do roku 2030 (z</w:t>
      </w:r>
      <w:r w:rsidR="00975626">
        <w:rPr>
          <w:rFonts w:ascii="Times New Roman" w:hAnsi="Times New Roman"/>
          <w:bCs/>
        </w:rPr>
        <w:t> </w:t>
      </w:r>
      <w:r w:rsidRPr="00A14ADF">
        <w:rPr>
          <w:rFonts w:ascii="Times New Roman" w:hAnsi="Times New Roman"/>
          <w:bCs/>
        </w:rPr>
        <w:t>perspektywą 2040)</w:t>
      </w:r>
    </w:p>
    <w:p w14:paraId="36DB5932" w14:textId="77777777" w:rsidR="008975B5" w:rsidRPr="00A14ADF" w:rsidRDefault="008975B5" w:rsidP="00A14ADF">
      <w:pPr>
        <w:spacing w:line="360" w:lineRule="auto"/>
        <w:rPr>
          <w:rFonts w:ascii="Times New Roman" w:hAnsi="Times New Roman" w:cs="Times New Roman"/>
          <w:b/>
        </w:rPr>
      </w:pPr>
    </w:p>
    <w:p w14:paraId="17F9B639" w14:textId="77777777" w:rsidR="008975B5" w:rsidRPr="00A14ADF" w:rsidRDefault="008975B5" w:rsidP="00A14ADF">
      <w:pPr>
        <w:spacing w:after="0" w:line="276" w:lineRule="auto"/>
        <w:jc w:val="both"/>
        <w:rPr>
          <w:rFonts w:ascii="Times New Roman" w:hAnsi="Times New Roman" w:cs="Times New Roman"/>
        </w:rPr>
      </w:pPr>
      <w:r w:rsidRPr="00A14ADF">
        <w:rPr>
          <w:rFonts w:ascii="Times New Roman" w:hAnsi="Times New Roman" w:cs="Times New Roman"/>
        </w:rPr>
        <w:t>Plan Zrównoważonej Mobilności Miejskiej dla Miejskiego Obszaru Funkcjonalnego Torunia, dalej SUMP dla MOFT jest dokumentem wyznaczającym ramy sytemu zrównoważonej mobilności, który definiuje cele strategiczne oraz cele szczegółowe dla całego Miejskiego Obszaru Funkcjonalnego Torunia (MOFT) w perspektywie 2040 roku.</w:t>
      </w:r>
    </w:p>
    <w:p w14:paraId="61D06120" w14:textId="77777777" w:rsidR="008975B5" w:rsidRPr="00A14ADF" w:rsidRDefault="008975B5" w:rsidP="00A14ADF">
      <w:pPr>
        <w:spacing w:after="0" w:line="276" w:lineRule="auto"/>
        <w:jc w:val="both"/>
        <w:rPr>
          <w:rFonts w:ascii="Times New Roman" w:hAnsi="Times New Roman" w:cs="Times New Roman"/>
        </w:rPr>
      </w:pPr>
      <w:r w:rsidRPr="00A14ADF">
        <w:rPr>
          <w:rFonts w:ascii="Times New Roman" w:hAnsi="Times New Roman" w:cs="Times New Roman"/>
        </w:rPr>
        <w:t xml:space="preserve">Ma na celu stworzenie miejskiego systemu transportu poprzez: </w:t>
      </w:r>
    </w:p>
    <w:p w14:paraId="4230146E" w14:textId="77777777" w:rsidR="0054518D" w:rsidRPr="00A14ADF" w:rsidRDefault="008975B5" w:rsidP="00A14ADF">
      <w:pPr>
        <w:pStyle w:val="Akapitzlist"/>
        <w:numPr>
          <w:ilvl w:val="0"/>
          <w:numId w:val="5"/>
        </w:numPr>
        <w:spacing w:after="0" w:line="276" w:lineRule="auto"/>
        <w:ind w:left="709"/>
        <w:jc w:val="both"/>
        <w:rPr>
          <w:rFonts w:ascii="Times New Roman" w:hAnsi="Times New Roman" w:cs="Times New Roman"/>
        </w:rPr>
      </w:pPr>
      <w:r w:rsidRPr="00A14ADF">
        <w:rPr>
          <w:rFonts w:ascii="Times New Roman" w:hAnsi="Times New Roman" w:cs="Times New Roman"/>
        </w:rPr>
        <w:t xml:space="preserve">zapewnienie wszystkim obywatelom takich opcji transportowych, które umożliwiają dostęp </w:t>
      </w:r>
      <w:proofErr w:type="gramStart"/>
      <w:r w:rsidRPr="00A14ADF">
        <w:rPr>
          <w:rFonts w:ascii="Times New Roman" w:hAnsi="Times New Roman" w:cs="Times New Roman"/>
        </w:rPr>
        <w:t>do  kluczowych</w:t>
      </w:r>
      <w:proofErr w:type="gramEnd"/>
      <w:r w:rsidRPr="00A14ADF">
        <w:rPr>
          <w:rFonts w:ascii="Times New Roman" w:hAnsi="Times New Roman" w:cs="Times New Roman"/>
        </w:rPr>
        <w:t xml:space="preserve"> celów podróży i usług;</w:t>
      </w:r>
    </w:p>
    <w:p w14:paraId="1DF3B234" w14:textId="77777777" w:rsidR="0054518D" w:rsidRPr="00A14ADF" w:rsidRDefault="008975B5" w:rsidP="00A14ADF">
      <w:pPr>
        <w:pStyle w:val="Akapitzlist"/>
        <w:numPr>
          <w:ilvl w:val="0"/>
          <w:numId w:val="5"/>
        </w:numPr>
        <w:spacing w:after="0" w:line="276" w:lineRule="auto"/>
        <w:ind w:left="709"/>
        <w:jc w:val="both"/>
        <w:rPr>
          <w:rFonts w:ascii="Times New Roman" w:hAnsi="Times New Roman" w:cs="Times New Roman"/>
        </w:rPr>
      </w:pPr>
      <w:r w:rsidRPr="00A14ADF">
        <w:rPr>
          <w:rFonts w:ascii="Times New Roman" w:hAnsi="Times New Roman" w:cs="Times New Roman"/>
        </w:rPr>
        <w:t xml:space="preserve">poprawę stanu bezpieczeństwa; </w:t>
      </w:r>
    </w:p>
    <w:p w14:paraId="694378FC" w14:textId="77777777" w:rsidR="0054518D" w:rsidRPr="00A14ADF" w:rsidRDefault="008975B5" w:rsidP="00A14ADF">
      <w:pPr>
        <w:pStyle w:val="Akapitzlist"/>
        <w:numPr>
          <w:ilvl w:val="0"/>
          <w:numId w:val="5"/>
        </w:numPr>
        <w:spacing w:after="0" w:line="276" w:lineRule="auto"/>
        <w:ind w:left="709"/>
        <w:jc w:val="both"/>
        <w:rPr>
          <w:rFonts w:ascii="Times New Roman" w:hAnsi="Times New Roman" w:cs="Times New Roman"/>
        </w:rPr>
      </w:pPr>
      <w:r w:rsidRPr="00A14ADF">
        <w:rPr>
          <w:rFonts w:ascii="Times New Roman" w:hAnsi="Times New Roman" w:cs="Times New Roman"/>
        </w:rPr>
        <w:t xml:space="preserve">przyczynienie się do redukcji zanieczyszczenia powietrza i hałasu, redukcji emisji gazów cieplarnianych oraz konsumpcji energii; </w:t>
      </w:r>
    </w:p>
    <w:p w14:paraId="214B2DD3" w14:textId="77777777" w:rsidR="0054518D" w:rsidRPr="00A14ADF" w:rsidRDefault="008975B5" w:rsidP="00A14ADF">
      <w:pPr>
        <w:pStyle w:val="Akapitzlist"/>
        <w:numPr>
          <w:ilvl w:val="0"/>
          <w:numId w:val="5"/>
        </w:numPr>
        <w:spacing w:after="0" w:line="276" w:lineRule="auto"/>
        <w:ind w:left="709"/>
        <w:jc w:val="both"/>
        <w:rPr>
          <w:rFonts w:ascii="Times New Roman" w:hAnsi="Times New Roman" w:cs="Times New Roman"/>
        </w:rPr>
      </w:pPr>
      <w:r w:rsidRPr="00A14ADF">
        <w:rPr>
          <w:rFonts w:ascii="Times New Roman" w:hAnsi="Times New Roman" w:cs="Times New Roman"/>
        </w:rPr>
        <w:t xml:space="preserve">poprawę wydajności i efektywności kosztowej transportu osób i towarów; </w:t>
      </w:r>
    </w:p>
    <w:p w14:paraId="30431058" w14:textId="29D66771" w:rsidR="008975B5" w:rsidRPr="00A14ADF" w:rsidRDefault="008975B5" w:rsidP="00A14ADF">
      <w:pPr>
        <w:pStyle w:val="Akapitzlist"/>
        <w:numPr>
          <w:ilvl w:val="0"/>
          <w:numId w:val="5"/>
        </w:numPr>
        <w:spacing w:after="0" w:line="276" w:lineRule="auto"/>
        <w:ind w:left="709"/>
        <w:jc w:val="both"/>
        <w:rPr>
          <w:rFonts w:ascii="Times New Roman" w:hAnsi="Times New Roman" w:cs="Times New Roman"/>
        </w:rPr>
      </w:pPr>
      <w:r w:rsidRPr="00A14ADF">
        <w:rPr>
          <w:rFonts w:ascii="Times New Roman" w:hAnsi="Times New Roman" w:cs="Times New Roman"/>
        </w:rPr>
        <w:t>podniesienie atrakcyjności i jakości środowiska miejskiego z korzyścią dla mieszkańców, gospodarki oraz społeczności jako całości</w:t>
      </w:r>
    </w:p>
    <w:p w14:paraId="17D6C308" w14:textId="30A3AEA7" w:rsidR="008975B5" w:rsidRPr="00A14ADF" w:rsidRDefault="008975B5" w:rsidP="00A14ADF">
      <w:pPr>
        <w:spacing w:after="0" w:line="276" w:lineRule="auto"/>
        <w:jc w:val="both"/>
        <w:rPr>
          <w:rFonts w:ascii="Times New Roman" w:hAnsi="Times New Roman" w:cs="Times New Roman"/>
        </w:rPr>
      </w:pPr>
      <w:r w:rsidRPr="00A14ADF">
        <w:rPr>
          <w:rFonts w:ascii="Times New Roman" w:hAnsi="Times New Roman" w:cs="Times New Roman"/>
        </w:rPr>
        <w:t xml:space="preserve">Miejski Obszar Funkcjonalny Torunia (MOFT) składa się z 32 gmin, z czego 24 to gminy wiejskie, 7 to gminy miejskie oraz 1 miejsko-wiejska. Poza Toruniem, wszystkie z analizowanych gmin wchodzą w skład czterech powiatów: aleksandrowskiego, chełmińskiego, golubsko-dobrzyńskiego </w:t>
      </w:r>
      <w:proofErr w:type="gramStart"/>
      <w:r w:rsidRPr="00A14ADF">
        <w:rPr>
          <w:rFonts w:ascii="Times New Roman" w:hAnsi="Times New Roman" w:cs="Times New Roman"/>
        </w:rPr>
        <w:t>i  toruńskiego</w:t>
      </w:r>
      <w:proofErr w:type="gramEnd"/>
      <w:r w:rsidRPr="00A14ADF">
        <w:rPr>
          <w:rFonts w:ascii="Times New Roman" w:hAnsi="Times New Roman" w:cs="Times New Roman"/>
        </w:rPr>
        <w:t>. Jego łączna powierzchnia wynosi 2961 km</w:t>
      </w:r>
      <w:r w:rsidRPr="00A14ADF">
        <w:rPr>
          <w:rFonts w:ascii="Times New Roman" w:hAnsi="Times New Roman" w:cs="Times New Roman"/>
          <w:vertAlign w:val="superscript"/>
        </w:rPr>
        <w:t>2</w:t>
      </w:r>
      <w:r w:rsidRPr="00A14ADF">
        <w:rPr>
          <w:rFonts w:ascii="Times New Roman" w:hAnsi="Times New Roman" w:cs="Times New Roman"/>
        </w:rPr>
        <w:t>, co stanowi 16,5% powierzchni województwa oraz 0,9% powierzchni kraju. Największym powiatem MOFT jest powiat toruński (1230 km</w:t>
      </w:r>
      <w:r w:rsidRPr="00A14ADF">
        <w:rPr>
          <w:rFonts w:ascii="Times New Roman" w:hAnsi="Times New Roman" w:cs="Times New Roman"/>
          <w:vertAlign w:val="superscript"/>
        </w:rPr>
        <w:t>2</w:t>
      </w:r>
      <w:r w:rsidRPr="00A14ADF">
        <w:rPr>
          <w:rFonts w:ascii="Times New Roman" w:hAnsi="Times New Roman" w:cs="Times New Roman"/>
        </w:rPr>
        <w:t xml:space="preserve">), natomiast </w:t>
      </w:r>
      <w:r w:rsidRPr="00A14ADF">
        <w:rPr>
          <w:rFonts w:ascii="Times New Roman" w:hAnsi="Times New Roman" w:cs="Times New Roman"/>
          <w:color w:val="000000"/>
        </w:rPr>
        <w:t>najmniejszym powiat miasta Toruń (116 km</w:t>
      </w:r>
      <w:r w:rsidRPr="00A14ADF">
        <w:rPr>
          <w:rFonts w:ascii="Times New Roman" w:hAnsi="Times New Roman" w:cs="Times New Roman"/>
          <w:color w:val="000000"/>
          <w:vertAlign w:val="superscript"/>
        </w:rPr>
        <w:t>2</w:t>
      </w:r>
      <w:r w:rsidRPr="00A14ADF">
        <w:rPr>
          <w:rFonts w:ascii="Times New Roman" w:hAnsi="Times New Roman" w:cs="Times New Roman"/>
          <w:color w:val="000000"/>
        </w:rPr>
        <w:t xml:space="preserve">). </w:t>
      </w:r>
    </w:p>
    <w:p w14:paraId="2504D330" w14:textId="3240868D" w:rsidR="008975B5" w:rsidRPr="00A14ADF" w:rsidRDefault="008975B5" w:rsidP="00A14ADF">
      <w:pPr>
        <w:spacing w:after="0" w:line="276" w:lineRule="auto"/>
        <w:jc w:val="both"/>
        <w:rPr>
          <w:rFonts w:ascii="Times New Roman" w:hAnsi="Times New Roman" w:cs="Times New Roman"/>
          <w:color w:val="000000"/>
        </w:rPr>
      </w:pPr>
      <w:r w:rsidRPr="00A14ADF">
        <w:rPr>
          <w:rFonts w:ascii="Times New Roman" w:hAnsi="Times New Roman" w:cs="Times New Roman"/>
        </w:rPr>
        <w:t>Prace nad projektem SUMP dla MOFT trwały w okresie od połowy 2021 roku, kiedy to Prezydent powołał zarządzeniem nr 131 zespół ds. przygotowania Planu Zrównoważonej Mobilności Miejskiej dla Miasta Torunia i wybranych jednostek samorządu terytorialnego. W</w:t>
      </w:r>
      <w:r w:rsidR="0054518D" w:rsidRPr="00A14ADF">
        <w:rPr>
          <w:rFonts w:ascii="Times New Roman" w:hAnsi="Times New Roman" w:cs="Times New Roman"/>
        </w:rPr>
        <w:t> </w:t>
      </w:r>
      <w:r w:rsidRPr="00A14ADF">
        <w:rPr>
          <w:rFonts w:ascii="Times New Roman" w:hAnsi="Times New Roman" w:cs="Times New Roman"/>
        </w:rPr>
        <w:t>2021 roku również przeprowadzono cykl szkoleń i spotkań konsultacyjnych z ekspertami CUPT w celu określenia przedmiotu zamówienia. Wykonawca projektu Planu rozpoczął prace od 26 września 2022r.</w:t>
      </w:r>
    </w:p>
    <w:p w14:paraId="4526A4A4" w14:textId="70769175" w:rsidR="008975B5" w:rsidRPr="00A14ADF" w:rsidRDefault="008975B5" w:rsidP="00A14ADF">
      <w:pPr>
        <w:spacing w:after="0" w:line="276" w:lineRule="auto"/>
        <w:ind w:right="-142"/>
        <w:jc w:val="both"/>
        <w:rPr>
          <w:rFonts w:ascii="Times New Roman" w:hAnsi="Times New Roman" w:cs="Times New Roman"/>
          <w:color w:val="000000"/>
        </w:rPr>
      </w:pPr>
      <w:r w:rsidRPr="00A14ADF">
        <w:rPr>
          <w:rFonts w:ascii="Times New Roman" w:hAnsi="Times New Roman" w:cs="Times New Roman"/>
          <w:color w:val="000000"/>
        </w:rPr>
        <w:t xml:space="preserve">Za koordynację przygotowania i wdrożenia SUMP dla MOFT odpowiadał Zespół Interdyscyplinarny, powołany przez Prezydenta Miasta Torunia Zarządzeniami </w:t>
      </w:r>
      <w:r w:rsidRPr="00A14ADF">
        <w:rPr>
          <w:rFonts w:ascii="Times New Roman" w:hAnsi="Times New Roman" w:cs="Times New Roman"/>
        </w:rPr>
        <w:t>nr 131/2021 oraz</w:t>
      </w:r>
      <w:r w:rsidRPr="00A14ADF">
        <w:rPr>
          <w:rFonts w:ascii="Times New Roman" w:hAnsi="Times New Roman" w:cs="Times New Roman"/>
          <w:color w:val="000000"/>
        </w:rPr>
        <w:t xml:space="preserve"> nr 389/2022.</w:t>
      </w:r>
    </w:p>
    <w:p w14:paraId="7686F700" w14:textId="77777777" w:rsidR="008975B5" w:rsidRPr="00A14ADF" w:rsidRDefault="008975B5" w:rsidP="00A14ADF">
      <w:pPr>
        <w:spacing w:after="0" w:line="276" w:lineRule="auto"/>
        <w:jc w:val="both"/>
        <w:rPr>
          <w:rFonts w:ascii="Times New Roman" w:hAnsi="Times New Roman" w:cs="Times New Roman"/>
        </w:rPr>
      </w:pPr>
      <w:r w:rsidRPr="00A14ADF">
        <w:rPr>
          <w:rFonts w:ascii="Times New Roman" w:hAnsi="Times New Roman" w:cs="Times New Roman"/>
        </w:rPr>
        <w:t>W celu wypracowania optymalnych rozwiązań w ramach prac nad SUMP powstały 4 scenariusze rozwoju:</w:t>
      </w:r>
    </w:p>
    <w:p w14:paraId="32BEA985" w14:textId="77777777" w:rsidR="008975B5" w:rsidRPr="00A14ADF" w:rsidRDefault="008975B5" w:rsidP="00A14ADF">
      <w:pPr>
        <w:pStyle w:val="Punktowanie"/>
        <w:numPr>
          <w:ilvl w:val="0"/>
          <w:numId w:val="7"/>
        </w:numPr>
        <w:spacing w:before="0" w:after="0" w:line="276" w:lineRule="auto"/>
        <w:ind w:left="567"/>
        <w:rPr>
          <w:rFonts w:ascii="Times New Roman" w:hAnsi="Times New Roman"/>
          <w:szCs w:val="22"/>
        </w:rPr>
      </w:pPr>
      <w:r w:rsidRPr="00A14ADF">
        <w:rPr>
          <w:rFonts w:ascii="Times New Roman" w:hAnsi="Times New Roman"/>
          <w:szCs w:val="22"/>
        </w:rPr>
        <w:t xml:space="preserve">Scenariusz 1: „Biznes jak zwykle” - będą realizowane wyłącznie działania, które zostały </w:t>
      </w:r>
      <w:proofErr w:type="gramStart"/>
      <w:r w:rsidRPr="00A14ADF">
        <w:rPr>
          <w:rFonts w:ascii="Times New Roman" w:hAnsi="Times New Roman"/>
          <w:szCs w:val="22"/>
        </w:rPr>
        <w:t>już  zaplanowane</w:t>
      </w:r>
      <w:proofErr w:type="gramEnd"/>
      <w:r w:rsidRPr="00A14ADF">
        <w:rPr>
          <w:rFonts w:ascii="Times New Roman" w:hAnsi="Times New Roman"/>
          <w:szCs w:val="22"/>
        </w:rPr>
        <w:t xml:space="preserve"> przez poszczególnych członków MOFT, bez udziału Planu Zrównoważonej Mobilności Miejskiej. Poszczególne jednostki samorządu terytorialnego będą realizowały swoją dotychczasową politykę rozwojową bez systemowego wdrażania koncepcji zrównoważonej mobilności;</w:t>
      </w:r>
    </w:p>
    <w:p w14:paraId="577A2A28" w14:textId="77777777" w:rsidR="008975B5" w:rsidRPr="00A14ADF" w:rsidRDefault="008975B5" w:rsidP="00A14ADF">
      <w:pPr>
        <w:pStyle w:val="Punktowanie"/>
        <w:numPr>
          <w:ilvl w:val="0"/>
          <w:numId w:val="7"/>
        </w:numPr>
        <w:spacing w:before="0" w:after="0" w:line="276" w:lineRule="auto"/>
        <w:ind w:left="567"/>
        <w:rPr>
          <w:rFonts w:ascii="Times New Roman" w:hAnsi="Times New Roman"/>
          <w:szCs w:val="22"/>
        </w:rPr>
      </w:pPr>
      <w:r w:rsidRPr="00A14ADF">
        <w:rPr>
          <w:rFonts w:ascii="Times New Roman" w:hAnsi="Times New Roman"/>
          <w:szCs w:val="22"/>
        </w:rPr>
        <w:t>Scenariusz 2: „Rozwój Publicznego Transportu Zbiorowego” – będą realizowane wyłącznie działania nakierowane na rozwój publicznego transportu zbiorowego (autobusowego, tramwajowego i kolejowego), ruchu pieszego i rowerowego;</w:t>
      </w:r>
    </w:p>
    <w:p w14:paraId="04B02E61" w14:textId="77777777" w:rsidR="008975B5" w:rsidRPr="00A14ADF" w:rsidRDefault="008975B5" w:rsidP="00A14ADF">
      <w:pPr>
        <w:pStyle w:val="Punktowanie"/>
        <w:numPr>
          <w:ilvl w:val="0"/>
          <w:numId w:val="7"/>
        </w:numPr>
        <w:spacing w:before="0" w:after="0" w:line="276" w:lineRule="auto"/>
        <w:ind w:left="567"/>
        <w:rPr>
          <w:rFonts w:ascii="Times New Roman" w:hAnsi="Times New Roman"/>
          <w:szCs w:val="22"/>
        </w:rPr>
      </w:pPr>
      <w:r w:rsidRPr="00A14ADF">
        <w:rPr>
          <w:rFonts w:ascii="Times New Roman" w:hAnsi="Times New Roman"/>
          <w:szCs w:val="22"/>
        </w:rPr>
        <w:t xml:space="preserve">Scenariusz 3: „Rozwój transportu indywidualnego” - Infrastruktura piesza i rowerowa nie będą </w:t>
      </w:r>
      <w:proofErr w:type="gramStart"/>
      <w:r w:rsidRPr="00A14ADF">
        <w:rPr>
          <w:rFonts w:ascii="Times New Roman" w:hAnsi="Times New Roman"/>
          <w:szCs w:val="22"/>
        </w:rPr>
        <w:t>w  nim</w:t>
      </w:r>
      <w:proofErr w:type="gramEnd"/>
      <w:r w:rsidRPr="00A14ADF">
        <w:rPr>
          <w:rFonts w:ascii="Times New Roman" w:hAnsi="Times New Roman"/>
          <w:szCs w:val="22"/>
        </w:rPr>
        <w:t xml:space="preserve"> rozwijane, natomiast wprowadzone zostaną kolejne udogodnienia w ruchu samochodowym;</w:t>
      </w:r>
    </w:p>
    <w:p w14:paraId="75EFFDA7" w14:textId="77777777" w:rsidR="008975B5" w:rsidRPr="00A14ADF" w:rsidRDefault="008975B5" w:rsidP="00A14ADF">
      <w:pPr>
        <w:pStyle w:val="Punktowanie"/>
        <w:numPr>
          <w:ilvl w:val="0"/>
          <w:numId w:val="7"/>
        </w:numPr>
        <w:spacing w:before="0" w:after="0" w:line="276" w:lineRule="auto"/>
        <w:ind w:left="567"/>
        <w:rPr>
          <w:rFonts w:ascii="Times New Roman" w:hAnsi="Times New Roman"/>
          <w:szCs w:val="22"/>
        </w:rPr>
      </w:pPr>
      <w:r w:rsidRPr="00A14ADF">
        <w:rPr>
          <w:rFonts w:ascii="Times New Roman" w:hAnsi="Times New Roman"/>
          <w:szCs w:val="22"/>
        </w:rPr>
        <w:t>Scenariusz 4: „Rekomendowany” – będzie rozwijany zarówno transport indywidualny jak i publiczny, przy jednoczesnym udziale działań mających na celu poprawę stanu środowiska.</w:t>
      </w:r>
    </w:p>
    <w:p w14:paraId="12E2D546" w14:textId="77777777" w:rsidR="008975B5" w:rsidRPr="00A14ADF" w:rsidRDefault="008975B5" w:rsidP="00A14ADF">
      <w:pPr>
        <w:spacing w:after="0" w:line="276" w:lineRule="auto"/>
        <w:jc w:val="both"/>
        <w:rPr>
          <w:rFonts w:ascii="Times New Roman" w:hAnsi="Times New Roman" w:cs="Times New Roman"/>
        </w:rPr>
      </w:pPr>
      <w:r w:rsidRPr="00A14ADF">
        <w:rPr>
          <w:rFonts w:ascii="Times New Roman" w:hAnsi="Times New Roman" w:cs="Times New Roman"/>
        </w:rPr>
        <w:t>SUMP formułuje 3 cele strategiczne:</w:t>
      </w:r>
    </w:p>
    <w:p w14:paraId="231C9D99" w14:textId="77777777" w:rsidR="008975B5" w:rsidRPr="00A14ADF" w:rsidRDefault="008975B5" w:rsidP="00A14ADF">
      <w:pPr>
        <w:pStyle w:val="Listanumerowana"/>
        <w:numPr>
          <w:ilvl w:val="0"/>
          <w:numId w:val="4"/>
        </w:numPr>
        <w:spacing w:before="0" w:after="0" w:line="276" w:lineRule="auto"/>
        <w:ind w:left="567"/>
        <w:rPr>
          <w:rFonts w:ascii="Times New Roman" w:hAnsi="Times New Roman" w:cs="Times New Roman"/>
          <w:szCs w:val="22"/>
        </w:rPr>
      </w:pPr>
      <w:r w:rsidRPr="00A14ADF">
        <w:rPr>
          <w:rFonts w:ascii="Times New Roman" w:hAnsi="Times New Roman" w:cs="Times New Roman"/>
          <w:szCs w:val="22"/>
        </w:rPr>
        <w:t>Przestrzeń i infrastruktura na terenie MOFT są planowane w sposób spójny, systematyczny i sprzyjający zrównoważonej mobilności;</w:t>
      </w:r>
    </w:p>
    <w:p w14:paraId="1BD6AEC8" w14:textId="590662E9" w:rsidR="008975B5" w:rsidRPr="00A14ADF" w:rsidRDefault="008975B5" w:rsidP="00A14ADF">
      <w:pPr>
        <w:pStyle w:val="Listanumerowana"/>
        <w:numPr>
          <w:ilvl w:val="0"/>
          <w:numId w:val="4"/>
        </w:numPr>
        <w:spacing w:before="0" w:after="0" w:line="276" w:lineRule="auto"/>
        <w:ind w:left="567"/>
        <w:rPr>
          <w:rFonts w:ascii="Times New Roman" w:hAnsi="Times New Roman" w:cs="Times New Roman"/>
          <w:szCs w:val="22"/>
        </w:rPr>
      </w:pPr>
      <w:r w:rsidRPr="00A14ADF">
        <w:rPr>
          <w:rFonts w:ascii="Times New Roman" w:hAnsi="Times New Roman" w:cs="Times New Roman"/>
          <w:szCs w:val="22"/>
        </w:rPr>
        <w:t>Publiczny transport zbiorowy jest atrakcyjny, dostępny dla każdego mieszkańca i</w:t>
      </w:r>
      <w:r w:rsidR="00A14ADF" w:rsidRPr="00A14ADF">
        <w:rPr>
          <w:rFonts w:ascii="Times New Roman" w:hAnsi="Times New Roman" w:cs="Times New Roman"/>
          <w:szCs w:val="22"/>
        </w:rPr>
        <w:t> </w:t>
      </w:r>
      <w:r w:rsidRPr="00A14ADF">
        <w:rPr>
          <w:rFonts w:ascii="Times New Roman" w:hAnsi="Times New Roman" w:cs="Times New Roman"/>
          <w:szCs w:val="22"/>
        </w:rPr>
        <w:t>stanowi podstawę systemu transportowego MOFT;</w:t>
      </w:r>
    </w:p>
    <w:p w14:paraId="15FBEAFA" w14:textId="77777777" w:rsidR="008975B5" w:rsidRPr="00A14ADF" w:rsidRDefault="008975B5" w:rsidP="00A14ADF">
      <w:pPr>
        <w:pStyle w:val="Listanumerowana"/>
        <w:numPr>
          <w:ilvl w:val="0"/>
          <w:numId w:val="4"/>
        </w:numPr>
        <w:spacing w:before="0" w:after="0" w:line="276" w:lineRule="auto"/>
        <w:ind w:left="567"/>
        <w:rPr>
          <w:rFonts w:ascii="Times New Roman" w:hAnsi="Times New Roman" w:cs="Times New Roman"/>
          <w:szCs w:val="22"/>
        </w:rPr>
      </w:pPr>
      <w:r w:rsidRPr="00A14ADF">
        <w:rPr>
          <w:rFonts w:ascii="Times New Roman" w:hAnsi="Times New Roman" w:cs="Times New Roman"/>
          <w:szCs w:val="22"/>
        </w:rPr>
        <w:t>Wspólne i skuteczne zarządzanie systemem transportowym MOFT.</w:t>
      </w:r>
    </w:p>
    <w:p w14:paraId="7C7234C2" w14:textId="77777777" w:rsidR="008975B5" w:rsidRPr="00A14ADF" w:rsidRDefault="008975B5" w:rsidP="00A14ADF">
      <w:pPr>
        <w:spacing w:after="0" w:line="276" w:lineRule="auto"/>
        <w:jc w:val="both"/>
        <w:rPr>
          <w:rFonts w:ascii="Times New Roman" w:hAnsi="Times New Roman" w:cs="Times New Roman"/>
        </w:rPr>
      </w:pPr>
      <w:r w:rsidRPr="00A14ADF">
        <w:rPr>
          <w:rFonts w:ascii="Times New Roman" w:hAnsi="Times New Roman" w:cs="Times New Roman"/>
        </w:rPr>
        <w:t xml:space="preserve">W ramach prac nad dokumentem SUMP oraz strategiczną oceną oddziaływania na środowisko, przeprowadzono regionalne konsultacje społeczne, które trwały od 11 września do 2 października 2023 r. Konsultacje te stanowiły element udziału społecznego określonego w art. 29 – 32 oraz 39 – 43 </w:t>
      </w:r>
      <w:r w:rsidRPr="00A14ADF">
        <w:rPr>
          <w:rFonts w:ascii="Times New Roman" w:hAnsi="Times New Roman" w:cs="Times New Roman"/>
          <w:color w:val="000000"/>
        </w:rPr>
        <w:t xml:space="preserve">ustawy OOŚ. Uzyskano także wymagane prawem opinie organów tj. Regionalnego Dyrektora Ochrony Środowiska w Bydgoszczy oraz Państwowego Wojewódzkiego Inspektora Sanitarnego </w:t>
      </w:r>
      <w:proofErr w:type="gramStart"/>
      <w:r w:rsidRPr="00A14ADF">
        <w:rPr>
          <w:rFonts w:ascii="Times New Roman" w:hAnsi="Times New Roman" w:cs="Times New Roman"/>
          <w:color w:val="000000"/>
        </w:rPr>
        <w:t>w  Bydgoszczy</w:t>
      </w:r>
      <w:proofErr w:type="gramEnd"/>
      <w:r w:rsidRPr="00A14ADF">
        <w:rPr>
          <w:rFonts w:ascii="Times New Roman" w:hAnsi="Times New Roman" w:cs="Times New Roman"/>
          <w:color w:val="000000"/>
        </w:rPr>
        <w:t xml:space="preserve">. Wszyscy zainteresowani mogli zapoznać się z ww. dokumentami tj. z projektem Planu oraz Prognozą </w:t>
      </w:r>
      <w:r w:rsidRPr="00A14ADF">
        <w:rPr>
          <w:rFonts w:ascii="Times New Roman" w:hAnsi="Times New Roman" w:cs="Times New Roman"/>
        </w:rPr>
        <w:t xml:space="preserve">oddziaływania na środowisko ww. dokumentu, a także mogli złożyć uwagi </w:t>
      </w:r>
      <w:proofErr w:type="gramStart"/>
      <w:r w:rsidRPr="00A14ADF">
        <w:rPr>
          <w:rFonts w:ascii="Times New Roman" w:hAnsi="Times New Roman" w:cs="Times New Roman"/>
        </w:rPr>
        <w:t>i  wnioski</w:t>
      </w:r>
      <w:proofErr w:type="gramEnd"/>
      <w:r w:rsidRPr="00A14ADF">
        <w:rPr>
          <w:rFonts w:ascii="Times New Roman" w:hAnsi="Times New Roman" w:cs="Times New Roman"/>
        </w:rPr>
        <w:t xml:space="preserve"> do obu dokumentów. Celem konsultacji społecznych było umożliwienie każdemu obywatelowi możliwości wyrażenia swojej opinii o tych dwóch dokumentach. </w:t>
      </w:r>
    </w:p>
    <w:p w14:paraId="445F02AB" w14:textId="77777777" w:rsidR="008975B5" w:rsidRPr="00A14ADF" w:rsidRDefault="008975B5" w:rsidP="00A14ADF">
      <w:pPr>
        <w:pStyle w:val="default"/>
        <w:spacing w:before="0" w:beforeAutospacing="0" w:after="0" w:afterAutospacing="0" w:line="276" w:lineRule="auto"/>
        <w:jc w:val="both"/>
        <w:rPr>
          <w:i/>
          <w:sz w:val="22"/>
          <w:szCs w:val="22"/>
        </w:rPr>
      </w:pPr>
      <w:r w:rsidRPr="00A14ADF">
        <w:rPr>
          <w:sz w:val="22"/>
          <w:szCs w:val="22"/>
        </w:rPr>
        <w:t xml:space="preserve">Środki na opracowanie SUMP, pochodzą w 85% wydatków kwalifikowanych, tj. w kwocie </w:t>
      </w:r>
      <w:proofErr w:type="gramStart"/>
      <w:r w:rsidRPr="00A14ADF">
        <w:rPr>
          <w:sz w:val="22"/>
          <w:szCs w:val="22"/>
        </w:rPr>
        <w:t>2.030.634,-</w:t>
      </w:r>
      <w:proofErr w:type="gramEnd"/>
      <w:r w:rsidRPr="00A14ADF">
        <w:rPr>
          <w:sz w:val="22"/>
          <w:szCs w:val="22"/>
        </w:rPr>
        <w:t xml:space="preserve">zł, z umowy o dofinansowanie zawartej w dniu 10.05.2023 r z CUPT w ramach osi  priorytetowej VI </w:t>
      </w:r>
      <w:r w:rsidRPr="00A14ADF">
        <w:rPr>
          <w:i/>
          <w:sz w:val="22"/>
          <w:szCs w:val="22"/>
        </w:rPr>
        <w:t>Rozwój niskoemisyjnego transportu zbiorowego w miastach</w:t>
      </w:r>
      <w:r w:rsidRPr="00A14ADF">
        <w:rPr>
          <w:sz w:val="22"/>
          <w:szCs w:val="22"/>
        </w:rPr>
        <w:t>, Działanie 6.1  </w:t>
      </w:r>
      <w:r w:rsidRPr="00A14ADF">
        <w:rPr>
          <w:i/>
          <w:sz w:val="22"/>
          <w:szCs w:val="22"/>
        </w:rPr>
        <w:t xml:space="preserve">Rozwój publicznego transportu zbiorowego w miastach. </w:t>
      </w:r>
    </w:p>
    <w:p w14:paraId="0BF62E45" w14:textId="7EA634D4" w:rsidR="008975B5" w:rsidRPr="00A14ADF" w:rsidRDefault="008975B5" w:rsidP="00A14ADF">
      <w:pPr>
        <w:pStyle w:val="default"/>
        <w:spacing w:before="0" w:beforeAutospacing="0" w:after="0" w:afterAutospacing="0" w:line="276" w:lineRule="auto"/>
        <w:jc w:val="both"/>
        <w:rPr>
          <w:color w:val="000000"/>
          <w:sz w:val="22"/>
          <w:szCs w:val="22"/>
        </w:rPr>
      </w:pPr>
      <w:r w:rsidRPr="00A14ADF">
        <w:rPr>
          <w:sz w:val="22"/>
          <w:szCs w:val="22"/>
        </w:rPr>
        <w:t xml:space="preserve">Wskaźnikiem produktu określonym w ww. umowie jest liczba przygotowanych i przyjętych planów zrównoważonej mobilności miejskiej. W związku z powyższym koniecznym jest przyjęcie uchwałą Rady Miasta Torunia Planu Zrównoważonej Mobilności Miejskiej dla Miejskiego Obszaru </w:t>
      </w:r>
      <w:r w:rsidRPr="00A14ADF">
        <w:rPr>
          <w:color w:val="000000"/>
          <w:sz w:val="22"/>
          <w:szCs w:val="22"/>
        </w:rPr>
        <w:t>Funkcjonalnego Torunia - SUMP dla MOFT do roku 2030 (z</w:t>
      </w:r>
      <w:r w:rsidR="00A14ADF" w:rsidRPr="00A14ADF">
        <w:rPr>
          <w:color w:val="000000"/>
          <w:sz w:val="22"/>
          <w:szCs w:val="22"/>
        </w:rPr>
        <w:t> </w:t>
      </w:r>
      <w:r w:rsidRPr="00A14ADF">
        <w:rPr>
          <w:color w:val="000000"/>
          <w:sz w:val="22"/>
          <w:szCs w:val="22"/>
        </w:rPr>
        <w:t xml:space="preserve">perspektywą 2040). Dodatkowo zgodnie z Umową Partnerstwa dla Realizacji Polityki Spójności 2021-2027 w Polsce inwestycje </w:t>
      </w:r>
      <w:proofErr w:type="gramStart"/>
      <w:r w:rsidRPr="00A14ADF">
        <w:rPr>
          <w:color w:val="000000"/>
          <w:sz w:val="22"/>
          <w:szCs w:val="22"/>
        </w:rPr>
        <w:t>w  zrównoważoną</w:t>
      </w:r>
      <w:proofErr w:type="gramEnd"/>
      <w:r w:rsidRPr="00A14ADF">
        <w:rPr>
          <w:color w:val="000000"/>
          <w:sz w:val="22"/>
          <w:szCs w:val="22"/>
        </w:rPr>
        <w:t xml:space="preserve"> mobilność miejską będą opierać się na odpowiednim planowaniu mobilności miejskiej a przyznanie dofinansowania projektom będzie uzależnione od przyjęcia SUMP we  wszystkich miastach wojewódzkich oraz w gminach położonych w ich miejskich obszarach funkcjonalnych. W związku z</w:t>
      </w:r>
      <w:r w:rsidR="00A14ADF" w:rsidRPr="00A14ADF">
        <w:rPr>
          <w:color w:val="000000"/>
          <w:sz w:val="22"/>
          <w:szCs w:val="22"/>
        </w:rPr>
        <w:t> </w:t>
      </w:r>
      <w:r w:rsidRPr="00A14ADF">
        <w:rPr>
          <w:color w:val="000000"/>
          <w:sz w:val="22"/>
          <w:szCs w:val="22"/>
        </w:rPr>
        <w:t>powyższym Plan Zrównoważonej Mobilności Miejskiej dla Miejskiego Obszaru Funkcjonalnego Torunia będzie podstawą do ubiegania się o dofinansowanie z europejskich funduszy na lata 2021-2027 nowych inwestycji w mobilność miejską w Toruńskim Obszarze Funkcjonalnym.</w:t>
      </w:r>
    </w:p>
    <w:p w14:paraId="5B37BE5E" w14:textId="022D1E54" w:rsidR="008975B5" w:rsidRPr="00A14ADF" w:rsidRDefault="008975B5" w:rsidP="00A14ADF">
      <w:pPr>
        <w:pStyle w:val="default"/>
        <w:spacing w:before="0" w:beforeAutospacing="0" w:after="0" w:afterAutospacing="0" w:line="276" w:lineRule="auto"/>
        <w:jc w:val="both"/>
        <w:rPr>
          <w:sz w:val="22"/>
          <w:szCs w:val="22"/>
        </w:rPr>
      </w:pPr>
      <w:r w:rsidRPr="00A14ADF">
        <w:rPr>
          <w:sz w:val="22"/>
          <w:szCs w:val="22"/>
        </w:rPr>
        <w:t xml:space="preserve">Załącznikiem do niniejszego projektu uchwały jest Plan Zrównoważonej Mobilności Miejskiej dla Miejskiego Obszaru Funkcjonalnego Torunia - SUMP dla MOFT (SUMP), natomiast załączniki do SUMP </w:t>
      </w:r>
      <w:r w:rsidRPr="00A14ADF">
        <w:rPr>
          <w:b/>
          <w:bCs/>
          <w:sz w:val="22"/>
          <w:szCs w:val="22"/>
        </w:rPr>
        <w:t>(</w:t>
      </w:r>
      <w:r w:rsidRPr="00A14ADF">
        <w:rPr>
          <w:rStyle w:val="Pogrubienie"/>
          <w:b w:val="0"/>
          <w:bCs w:val="0"/>
          <w:color w:val="FF0000"/>
          <w:sz w:val="22"/>
          <w:szCs w:val="22"/>
        </w:rPr>
        <w:t>Załącznik nr 1 – Gminny zakres SUMP dla MOFT</w:t>
      </w:r>
      <w:r w:rsidRPr="00A14ADF">
        <w:rPr>
          <w:rStyle w:val="Pogrubienie"/>
          <w:b w:val="0"/>
          <w:bCs w:val="0"/>
          <w:sz w:val="22"/>
          <w:szCs w:val="22"/>
        </w:rPr>
        <w:t xml:space="preserve">, Załącznik nr 2 – Potoki ruchu z modelu transportowego, Załącznik nr 3 – Prognoza Oddziaływania na Środowisko, Załącznik nr 4 – Raport Diagnostyczno-Strategiczny, Załącznik nr 5 – Definicje wskaźników SUMP dla MOFT, Załącznik nr 6 </w:t>
      </w:r>
      <w:r w:rsidRPr="00A14ADF">
        <w:rPr>
          <w:sz w:val="22"/>
          <w:szCs w:val="22"/>
        </w:rPr>
        <w:t>Symulacja ruchu z uwzględnieniem uwarunkowań zewnętrznych oraz scenariuszy etapowania w stanie prognozowanym</w:t>
      </w:r>
      <w:r w:rsidRPr="00A14ADF">
        <w:rPr>
          <w:noProof/>
          <w:sz w:val="22"/>
          <w:szCs w:val="22"/>
        </w:rPr>
        <mc:AlternateContent>
          <mc:Choice Requires="wps">
            <w:drawing>
              <wp:anchor distT="0" distB="0" distL="114300" distR="114300" simplePos="0" relativeHeight="251662336" behindDoc="0" locked="0" layoutInCell="1" allowOverlap="1" wp14:anchorId="048EF458" wp14:editId="12E01273">
                <wp:simplePos x="0" y="0"/>
                <wp:positionH relativeFrom="column">
                  <wp:posOffset>5226050</wp:posOffset>
                </wp:positionH>
                <wp:positionV relativeFrom="paragraph">
                  <wp:posOffset>8815070</wp:posOffset>
                </wp:positionV>
                <wp:extent cx="868680" cy="7620"/>
                <wp:effectExtent l="11430" t="5715" r="5715" b="5715"/>
                <wp:wrapNone/>
                <wp:docPr id="102343504"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905D62" id="_x0000_t32" coordsize="21600,21600" o:spt="32" o:oned="t" path="m,l21600,21600e" filled="f">
                <v:path arrowok="t" fillok="f" o:connecttype="none"/>
                <o:lock v:ext="edit" shapetype="t"/>
              </v:shapetype>
              <v:shape id="Łącznik prosty ze strzałką 1" o:spid="_x0000_s1026" type="#_x0000_t32" style="position:absolute;margin-left:411.5pt;margin-top:694.1pt;width:68.4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"/>
            </w:pict>
          </mc:Fallback>
        </mc:AlternateContent>
      </w:r>
      <w:r w:rsidRPr="00A14ADF">
        <w:rPr>
          <w:rStyle w:val="Pogrubienie"/>
          <w:b w:val="0"/>
          <w:bCs w:val="0"/>
          <w:sz w:val="22"/>
          <w:szCs w:val="22"/>
        </w:rPr>
        <w:t>) są dostępne na stronie https://sump-torun.pl/dokumenty/.</w:t>
      </w:r>
    </w:p>
    <w:sectPr w:rsidR="008975B5" w:rsidRPr="00A14A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BEBC" w14:textId="77777777" w:rsidR="00C27773" w:rsidRDefault="00C27773" w:rsidP="00035F9A">
      <w:pPr>
        <w:spacing w:after="0" w:line="240" w:lineRule="auto"/>
      </w:pPr>
      <w:r>
        <w:separator/>
      </w:r>
    </w:p>
  </w:endnote>
  <w:endnote w:type="continuationSeparator" w:id="0">
    <w:p w14:paraId="6A4C9D20" w14:textId="77777777" w:rsidR="00C27773" w:rsidRDefault="00C27773" w:rsidP="0003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67E6" w14:textId="77777777" w:rsidR="00C27773" w:rsidRDefault="00C27773" w:rsidP="00035F9A">
      <w:pPr>
        <w:spacing w:after="0" w:line="240" w:lineRule="auto"/>
      </w:pPr>
      <w:r>
        <w:separator/>
      </w:r>
    </w:p>
  </w:footnote>
  <w:footnote w:type="continuationSeparator" w:id="0">
    <w:p w14:paraId="00232366" w14:textId="77777777" w:rsidR="00C27773" w:rsidRDefault="00C27773" w:rsidP="00035F9A">
      <w:pPr>
        <w:spacing w:after="0" w:line="240" w:lineRule="auto"/>
      </w:pPr>
      <w:r>
        <w:continuationSeparator/>
      </w:r>
    </w:p>
  </w:footnote>
  <w:footnote w:id="1">
    <w:p w14:paraId="4A62ABAC" w14:textId="77777777" w:rsidR="009E1E44" w:rsidRDefault="009E1E44">
      <w:pPr>
        <w:pStyle w:val="Tekstprzypisudolnego"/>
      </w:pPr>
      <w:r>
        <w:rPr>
          <w:rStyle w:val="Odwoanieprzypisudolnego"/>
        </w:rPr>
        <w:footnoteRef/>
      </w:r>
      <w:r>
        <w:t xml:space="preserve"> </w:t>
      </w:r>
      <w:r w:rsidRPr="009E1E44">
        <w:t xml:space="preserve"> Zmiany tekstu jednolitego wymienionej ustawy zostały ogłoszone w Dz. U. z 2023 r., 572, 1463, 1688.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6AEF"/>
    <w:multiLevelType w:val="multilevel"/>
    <w:tmpl w:val="4C54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B4D2D"/>
    <w:multiLevelType w:val="hybridMultilevel"/>
    <w:tmpl w:val="0C9E5A2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E83DD0"/>
    <w:multiLevelType w:val="hybridMultilevel"/>
    <w:tmpl w:val="CFF6BA22"/>
    <w:lvl w:ilvl="0" w:tplc="04150011">
      <w:start w:val="1"/>
      <w:numFmt w:val="decimal"/>
      <w:lvlText w:val="%1)"/>
      <w:lvlJc w:val="left"/>
      <w:pPr>
        <w:ind w:left="644" w:hanging="360"/>
      </w:pPr>
      <w:rPr>
        <w:rFonts w:hint="default"/>
        <w:b w:val="0"/>
        <w:bCs w:val="0"/>
        <w:caps w:val="0"/>
        <w:strike w:val="0"/>
        <w:dstrike w:val="0"/>
        <w:vanish w:val="0"/>
        <w:webHidden w:val="0"/>
        <w:color w:val="auto"/>
        <w:sz w:val="22"/>
        <w:szCs w:val="22"/>
        <w:u w:val="none"/>
        <w:effect w:val="none"/>
        <w:vertAlign w:val="baseline"/>
        <w:specVanish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F290C25"/>
    <w:multiLevelType w:val="hybridMultilevel"/>
    <w:tmpl w:val="27343B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50453362"/>
    <w:multiLevelType w:val="hybridMultilevel"/>
    <w:tmpl w:val="20DAC8A4"/>
    <w:lvl w:ilvl="0" w:tplc="04150011">
      <w:start w:val="1"/>
      <w:numFmt w:val="decimal"/>
      <w:lvlText w:val="%1)"/>
      <w:lvlJc w:val="left"/>
      <w:pPr>
        <w:ind w:left="1004" w:hanging="360"/>
      </w:pPr>
      <w:rPr>
        <w:rFonts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51A314CB"/>
    <w:multiLevelType w:val="hybridMultilevel"/>
    <w:tmpl w:val="863419EA"/>
    <w:lvl w:ilvl="0" w:tplc="5338E5C6">
      <w:numFmt w:val="bullet"/>
      <w:lvlText w:val="•"/>
      <w:lvlJc w:val="left"/>
      <w:pPr>
        <w:ind w:left="786" w:hanging="360"/>
      </w:pPr>
      <w:rPr>
        <w:rFonts w:ascii="Times New Roman" w:eastAsiaTheme="minorHAnsi" w:hAnsi="Times New Roman"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618F7AF4"/>
    <w:multiLevelType w:val="hybridMultilevel"/>
    <w:tmpl w:val="B5620A7E"/>
    <w:lvl w:ilvl="0" w:tplc="DC3C7C16">
      <w:start w:val="1"/>
      <w:numFmt w:val="bullet"/>
      <w:pStyle w:val="Punktowanie"/>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27410980">
    <w:abstractNumId w:val="0"/>
  </w:num>
  <w:num w:numId="2" w16cid:durableId="557480206">
    <w:abstractNumId w:val="6"/>
  </w:num>
  <w:num w:numId="3" w16cid:durableId="1450583315">
    <w:abstractNumId w:val="2"/>
  </w:num>
  <w:num w:numId="4" w16cid:durableId="2065444246">
    <w:abstractNumId w:val="2"/>
  </w:num>
  <w:num w:numId="5" w16cid:durableId="884415371">
    <w:abstractNumId w:val="3"/>
  </w:num>
  <w:num w:numId="6" w16cid:durableId="629677708">
    <w:abstractNumId w:val="5"/>
  </w:num>
  <w:num w:numId="7" w16cid:durableId="2094353813">
    <w:abstractNumId w:val="4"/>
  </w:num>
  <w:num w:numId="8" w16cid:durableId="1605502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9A"/>
    <w:rsid w:val="00035F9A"/>
    <w:rsid w:val="00047502"/>
    <w:rsid w:val="000C3925"/>
    <w:rsid w:val="00112A2D"/>
    <w:rsid w:val="0017573C"/>
    <w:rsid w:val="00180450"/>
    <w:rsid w:val="00191B79"/>
    <w:rsid w:val="00214221"/>
    <w:rsid w:val="00241574"/>
    <w:rsid w:val="002F470E"/>
    <w:rsid w:val="0037168E"/>
    <w:rsid w:val="003A0AFD"/>
    <w:rsid w:val="0054518D"/>
    <w:rsid w:val="00642E3B"/>
    <w:rsid w:val="00760239"/>
    <w:rsid w:val="00763F7C"/>
    <w:rsid w:val="007A41E7"/>
    <w:rsid w:val="008975B5"/>
    <w:rsid w:val="00975626"/>
    <w:rsid w:val="009A4E4F"/>
    <w:rsid w:val="009E1E44"/>
    <w:rsid w:val="00A14ADF"/>
    <w:rsid w:val="00A42789"/>
    <w:rsid w:val="00B87A2A"/>
    <w:rsid w:val="00C27773"/>
    <w:rsid w:val="00C531A6"/>
    <w:rsid w:val="00DA2D32"/>
    <w:rsid w:val="00E210CE"/>
    <w:rsid w:val="00F168E8"/>
    <w:rsid w:val="00F801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A5A9"/>
  <w15:docId w15:val="{AAF5CB0E-A8D2-41B6-B003-5D71BF34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5F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etryka">
    <w:name w:val="metryka"/>
    <w:basedOn w:val="Normalny"/>
    <w:rsid w:val="00035F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dstawa-prawna">
    <w:name w:val="podstawa-prawna"/>
    <w:basedOn w:val="Normalny"/>
    <w:rsid w:val="00035F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ragment">
    <w:name w:val="fragment"/>
    <w:basedOn w:val="Domylnaczcionkaakapitu"/>
    <w:rsid w:val="00035F9A"/>
  </w:style>
  <w:style w:type="paragraph" w:customStyle="1" w:styleId="paragraf">
    <w:name w:val="paragraf"/>
    <w:basedOn w:val="Normalny"/>
    <w:rsid w:val="00035F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dpis">
    <w:name w:val="podpis"/>
    <w:basedOn w:val="Normalny"/>
    <w:rsid w:val="00035F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035F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35F9A"/>
    <w:rPr>
      <w:sz w:val="20"/>
      <w:szCs w:val="20"/>
    </w:rPr>
  </w:style>
  <w:style w:type="character" w:styleId="Odwoanieprzypisudolnego">
    <w:name w:val="footnote reference"/>
    <w:basedOn w:val="Domylnaczcionkaakapitu"/>
    <w:uiPriority w:val="99"/>
    <w:semiHidden/>
    <w:unhideWhenUsed/>
    <w:rsid w:val="00035F9A"/>
    <w:rPr>
      <w:vertAlign w:val="superscript"/>
    </w:rPr>
  </w:style>
  <w:style w:type="character" w:customStyle="1" w:styleId="tresc-przypisu-numer">
    <w:name w:val="tresc-przypisu-numer"/>
    <w:basedOn w:val="Domylnaczcionkaakapitu"/>
    <w:rsid w:val="00035F9A"/>
  </w:style>
  <w:style w:type="character" w:styleId="Pogrubienie">
    <w:name w:val="Strong"/>
    <w:basedOn w:val="Domylnaczcionkaakapitu"/>
    <w:uiPriority w:val="22"/>
    <w:qFormat/>
    <w:rsid w:val="002F470E"/>
    <w:rPr>
      <w:b/>
      <w:bCs/>
    </w:rPr>
  </w:style>
  <w:style w:type="character" w:styleId="Hipercze">
    <w:name w:val="Hyperlink"/>
    <w:basedOn w:val="Domylnaczcionkaakapitu"/>
    <w:uiPriority w:val="99"/>
    <w:semiHidden/>
    <w:unhideWhenUsed/>
    <w:rsid w:val="002F470E"/>
    <w:rPr>
      <w:color w:val="0000FF"/>
      <w:u w:val="single"/>
    </w:rPr>
  </w:style>
  <w:style w:type="paragraph" w:customStyle="1" w:styleId="default">
    <w:name w:val="default"/>
    <w:basedOn w:val="Normalny"/>
    <w:rsid w:val="008975B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8975B5"/>
    <w:pPr>
      <w:spacing w:after="0" w:line="240" w:lineRule="auto"/>
    </w:pPr>
    <w:rPr>
      <w:rFonts w:ascii="Calibri" w:eastAsia="Calibri" w:hAnsi="Calibri" w:cs="Times New Roman"/>
    </w:rPr>
  </w:style>
  <w:style w:type="paragraph" w:customStyle="1" w:styleId="Punktowanie">
    <w:name w:val="Punktowanie"/>
    <w:basedOn w:val="Akapitzlist"/>
    <w:link w:val="PunktowanieZnak"/>
    <w:qFormat/>
    <w:rsid w:val="008975B5"/>
    <w:pPr>
      <w:numPr>
        <w:numId w:val="2"/>
      </w:numPr>
      <w:spacing w:before="120" w:after="120"/>
      <w:jc w:val="both"/>
    </w:pPr>
    <w:rPr>
      <w:rFonts w:ascii="Calibri" w:eastAsia="Calibri" w:hAnsi="Calibri" w:cs="Times New Roman"/>
      <w:szCs w:val="24"/>
    </w:rPr>
  </w:style>
  <w:style w:type="character" w:customStyle="1" w:styleId="PunktowanieZnak">
    <w:name w:val="Punktowanie Znak"/>
    <w:link w:val="Punktowanie"/>
    <w:rsid w:val="008975B5"/>
    <w:rPr>
      <w:rFonts w:ascii="Calibri" w:eastAsia="Calibri" w:hAnsi="Calibri" w:cs="Times New Roman"/>
      <w:szCs w:val="24"/>
    </w:rPr>
  </w:style>
  <w:style w:type="character" w:customStyle="1" w:styleId="ListanumerowanaZnak">
    <w:name w:val="Lista_numerowana Znak"/>
    <w:link w:val="Listanumerowana"/>
    <w:locked/>
    <w:rsid w:val="008975B5"/>
    <w:rPr>
      <w:rFonts w:ascii="Calibri" w:hAnsi="Calibri" w:cs="Calibri"/>
      <w:szCs w:val="24"/>
    </w:rPr>
  </w:style>
  <w:style w:type="paragraph" w:customStyle="1" w:styleId="Listanumerowana">
    <w:name w:val="Lista_numerowana"/>
    <w:basedOn w:val="Akapitzlist"/>
    <w:link w:val="ListanumerowanaZnak"/>
    <w:qFormat/>
    <w:rsid w:val="008975B5"/>
    <w:pPr>
      <w:spacing w:before="120" w:after="120" w:line="256" w:lineRule="auto"/>
      <w:ind w:left="0"/>
      <w:jc w:val="both"/>
    </w:pPr>
    <w:rPr>
      <w:rFonts w:ascii="Calibri" w:hAnsi="Calibri" w:cs="Calibri"/>
      <w:szCs w:val="24"/>
    </w:rPr>
  </w:style>
  <w:style w:type="paragraph" w:styleId="Akapitzlist">
    <w:name w:val="List Paragraph"/>
    <w:basedOn w:val="Normalny"/>
    <w:uiPriority w:val="34"/>
    <w:qFormat/>
    <w:rsid w:val="00897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34898">
      <w:bodyDiv w:val="1"/>
      <w:marLeft w:val="0"/>
      <w:marRight w:val="0"/>
      <w:marTop w:val="0"/>
      <w:marBottom w:val="0"/>
      <w:divBdr>
        <w:top w:val="none" w:sz="0" w:space="0" w:color="auto"/>
        <w:left w:val="none" w:sz="0" w:space="0" w:color="auto"/>
        <w:bottom w:val="none" w:sz="0" w:space="0" w:color="auto"/>
        <w:right w:val="none" w:sz="0" w:space="0" w:color="auto"/>
      </w:divBdr>
    </w:div>
    <w:div w:id="146539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p-torun.pl/wp-content/uploads/2023/09/Gminny-zakres-SUMP-dla-MOFT-%E2%80%93-Gmina-miejska-Chelmno.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mp-torun.pl/wp-content/uploads/2023/09/Gminny-zakres-SUMP-dla-MOFT-%E2%80%93-Gmina-miejska-Chelmno_mapa.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65254-CD50-4F1C-B644-B94310BE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1141</Words>
  <Characters>6852</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URZAD MIASTA TORUNIA</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Kowalska</dc:creator>
  <cp:lastModifiedBy>Derebecka, Danuta</cp:lastModifiedBy>
  <cp:revision>10</cp:revision>
  <dcterms:created xsi:type="dcterms:W3CDTF">2023-11-20T10:17:00Z</dcterms:created>
  <dcterms:modified xsi:type="dcterms:W3CDTF">2023-11-30T07:48:00Z</dcterms:modified>
</cp:coreProperties>
</file>