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6" w:rsidRDefault="00652FC6" w:rsidP="00652FC6">
      <w:pPr>
        <w:pStyle w:val="Domylnie"/>
        <w:tabs>
          <w:tab w:val="center" w:pos="4818"/>
          <w:tab w:val="right" w:pos="9637"/>
        </w:tabs>
        <w:spacing w:line="360" w:lineRule="atLeast"/>
        <w:jc w:val="center"/>
      </w:pPr>
      <w:r>
        <w:rPr>
          <w:b/>
          <w:bCs/>
          <w:sz w:val="26"/>
          <w:szCs w:val="26"/>
        </w:rPr>
        <w:t xml:space="preserve">Zarządzenie Nr </w:t>
      </w:r>
      <w:r w:rsidR="00DF32F3">
        <w:rPr>
          <w:b/>
          <w:bCs/>
          <w:sz w:val="26"/>
          <w:szCs w:val="26"/>
        </w:rPr>
        <w:t>89</w:t>
      </w:r>
      <w:r>
        <w:rPr>
          <w:b/>
          <w:bCs/>
          <w:sz w:val="26"/>
          <w:szCs w:val="26"/>
        </w:rPr>
        <w:t>/2017</w:t>
      </w:r>
    </w:p>
    <w:p w:rsidR="00652FC6" w:rsidRDefault="00652FC6" w:rsidP="00652FC6">
      <w:pPr>
        <w:pStyle w:val="Domylnie"/>
        <w:spacing w:line="36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Burmistrza Miasta Chełmna</w:t>
      </w:r>
    </w:p>
    <w:p w:rsidR="00652FC6" w:rsidRDefault="00652FC6" w:rsidP="00652FC6">
      <w:pPr>
        <w:pStyle w:val="Domylnie"/>
        <w:spacing w:line="36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2</w:t>
      </w:r>
      <w:r w:rsidR="00DF32F3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września 2017 r.</w:t>
      </w:r>
    </w:p>
    <w:p w:rsidR="00652FC6" w:rsidRDefault="00652FC6" w:rsidP="00652FC6">
      <w:pPr>
        <w:pStyle w:val="Domylnie"/>
        <w:spacing w:line="360" w:lineRule="atLeast"/>
        <w:jc w:val="center"/>
      </w:pPr>
    </w:p>
    <w:p w:rsidR="00652FC6" w:rsidRDefault="00652FC6" w:rsidP="00652FC6">
      <w:pPr>
        <w:pStyle w:val="Domylnie"/>
        <w:tabs>
          <w:tab w:val="left" w:pos="-6"/>
          <w:tab w:val="left" w:pos="1418"/>
        </w:tabs>
        <w:spacing w:line="360" w:lineRule="atLeast"/>
        <w:ind w:left="1416" w:hanging="1416"/>
        <w:jc w:val="both"/>
      </w:pPr>
      <w:r>
        <w:t xml:space="preserve">w sprawie sprzedaży nieruchomości gruntowych niezabudowanych </w:t>
      </w:r>
    </w:p>
    <w:p w:rsidR="00652FC6" w:rsidRDefault="00652FC6" w:rsidP="00652FC6">
      <w:pPr>
        <w:pStyle w:val="Domylnie"/>
        <w:tabs>
          <w:tab w:val="left" w:pos="-4"/>
          <w:tab w:val="left" w:pos="1418"/>
        </w:tabs>
        <w:spacing w:line="360" w:lineRule="atLeast"/>
        <w:ind w:left="1418" w:hanging="1418"/>
        <w:jc w:val="both"/>
      </w:pPr>
      <w:r>
        <w:t xml:space="preserve">                      </w:t>
      </w:r>
    </w:p>
    <w:p w:rsidR="00652FC6" w:rsidRDefault="00652FC6" w:rsidP="00652FC6">
      <w:pPr>
        <w:pStyle w:val="Domylnie"/>
        <w:spacing w:line="360" w:lineRule="atLeast"/>
        <w:ind w:firstLine="708"/>
        <w:jc w:val="both"/>
      </w:pPr>
      <w:r>
        <w:t xml:space="preserve">Na podstawie art. 30 ust. 2 pkt. 3 ustawy z dnia 8 marca 1990 r. o samorządzie gminnym (tekst jedn. Dz. U. z 2016 r. poz. 446 z </w:t>
      </w:r>
      <w:proofErr w:type="spellStart"/>
      <w:r>
        <w:t>późn</w:t>
      </w:r>
      <w:proofErr w:type="spellEnd"/>
      <w:r>
        <w:t xml:space="preserve">. zm.), art. 13 ust. 1, art. 25 ust. 1 i ust. 2, art. 37 ust. 1 i art. 40 ust. 1 pkt 1 ustawy z dnia 21 sierpnia 1997 r. o gospodarce nieruchomościami (tekst jedn. Dz. U. z 2016 r. poz. 2147 z </w:t>
      </w:r>
      <w:proofErr w:type="spellStart"/>
      <w:r>
        <w:t>późn</w:t>
      </w:r>
      <w:proofErr w:type="spellEnd"/>
      <w:r>
        <w:t xml:space="preserve">. zm.), uchwały </w:t>
      </w:r>
      <w:r w:rsidR="00DF32F3">
        <w:t xml:space="preserve">                  </w:t>
      </w:r>
      <w:bookmarkStart w:id="0" w:name="_GoBack"/>
      <w:bookmarkEnd w:id="0"/>
      <w:r>
        <w:t xml:space="preserve">Nr IX/68/2011 Rady Miasta Chełmna z dnia 30 sierpnia 2011 r. w sprawie określenia zasad gospodarowania nieruchomościami, stanowiącymi własność Gminy Miasta Chełmna z </w:t>
      </w:r>
      <w:proofErr w:type="spellStart"/>
      <w:r>
        <w:t>późn</w:t>
      </w:r>
      <w:proofErr w:type="spellEnd"/>
      <w:r>
        <w:t>. zm. zarządza się, co następuje:</w:t>
      </w:r>
    </w:p>
    <w:p w:rsidR="00652FC6" w:rsidRDefault="00652FC6" w:rsidP="00652FC6">
      <w:pPr>
        <w:pStyle w:val="Domylnie"/>
        <w:spacing w:line="360" w:lineRule="atLeast"/>
        <w:jc w:val="both"/>
      </w:pPr>
    </w:p>
    <w:p w:rsidR="00652FC6" w:rsidRDefault="00652FC6" w:rsidP="00652FC6">
      <w:pPr>
        <w:pStyle w:val="Domylnie"/>
        <w:tabs>
          <w:tab w:val="left" w:pos="373"/>
        </w:tabs>
        <w:spacing w:line="360" w:lineRule="atLeast"/>
        <w:ind w:left="705" w:hanging="705"/>
        <w:jc w:val="both"/>
      </w:pPr>
      <w:r>
        <w:t>§ 1.</w:t>
      </w:r>
      <w:r>
        <w:tab/>
      </w:r>
      <w:r>
        <w:tab/>
        <w:t xml:space="preserve">Sprzedać w drodze przetargu ustnego nieograniczonego nieruchomości gruntowe niezabudowane oznaczone jako działka nr 198/20 o pow. 0,0312 ha, KW TO1C/00019446/8 i działka nr 199/4 o pow. 0,0014 ha, KW TO1C/00002414/3 położone w obrębie 3 miasta Chełmna, stanowiące własność Gminy Miasta Chełmna  przeznaczone w planie zagospodarowania przestrzennego jako tereny ogrodów działkowych. </w:t>
      </w:r>
    </w:p>
    <w:p w:rsidR="00652FC6" w:rsidRDefault="00652FC6" w:rsidP="00652FC6">
      <w:pPr>
        <w:pStyle w:val="Domylnie"/>
        <w:tabs>
          <w:tab w:val="left" w:pos="373"/>
        </w:tabs>
        <w:spacing w:line="360" w:lineRule="atLeast"/>
        <w:ind w:left="705" w:hanging="705"/>
        <w:jc w:val="both"/>
      </w:pPr>
      <w:r>
        <w:t>§ 2.</w:t>
      </w:r>
      <w:r>
        <w:tab/>
      </w:r>
      <w:r>
        <w:tab/>
        <w:t xml:space="preserve">Koszty zawarcia i wykonania aktu notarialnego ponosi nabywca. </w:t>
      </w:r>
    </w:p>
    <w:p w:rsidR="00652FC6" w:rsidRDefault="00652FC6" w:rsidP="00652FC6">
      <w:pPr>
        <w:pStyle w:val="Domylnie"/>
        <w:spacing w:line="360" w:lineRule="atLeast"/>
        <w:ind w:left="705" w:hanging="705"/>
        <w:jc w:val="both"/>
      </w:pPr>
      <w:r>
        <w:t>§ 3.</w:t>
      </w:r>
      <w:r>
        <w:tab/>
        <w:t>Wykonanie zarządzenia zleca się Kierownikowi Wydziału Gospodarowania Nieruchomościami.</w:t>
      </w:r>
    </w:p>
    <w:p w:rsidR="00652FC6" w:rsidRDefault="00652FC6" w:rsidP="00652FC6">
      <w:pPr>
        <w:pStyle w:val="Domylnie"/>
        <w:spacing w:line="360" w:lineRule="atLeast"/>
        <w:jc w:val="both"/>
      </w:pPr>
      <w:r>
        <w:t>§ 4.</w:t>
      </w:r>
      <w:r>
        <w:tab/>
        <w:t>Zarządzenie wchodzi w życie z dniem podpisania.</w:t>
      </w:r>
    </w:p>
    <w:p w:rsidR="00652FC6" w:rsidRDefault="00652FC6" w:rsidP="00652FC6">
      <w:pPr>
        <w:pStyle w:val="Domylnie"/>
        <w:spacing w:line="360" w:lineRule="atLeast"/>
        <w:jc w:val="both"/>
      </w:pPr>
    </w:p>
    <w:p w:rsidR="00652FC6" w:rsidRDefault="00652FC6" w:rsidP="00652FC6">
      <w:pPr>
        <w:pStyle w:val="Domylnie"/>
        <w:spacing w:line="360" w:lineRule="atLeast"/>
        <w:jc w:val="both"/>
      </w:pPr>
    </w:p>
    <w:p w:rsidR="00652FC6" w:rsidRDefault="00652FC6" w:rsidP="00652FC6">
      <w:pPr>
        <w:pStyle w:val="Domylnie"/>
        <w:spacing w:line="360" w:lineRule="atLeast"/>
        <w:jc w:val="both"/>
      </w:pPr>
    </w:p>
    <w:p w:rsidR="00652FC6" w:rsidRDefault="00652FC6" w:rsidP="00652FC6">
      <w:pPr>
        <w:pStyle w:val="Domylnie"/>
        <w:spacing w:line="360" w:lineRule="atLeast"/>
        <w:ind w:left="3540"/>
        <w:jc w:val="both"/>
      </w:pPr>
      <w:r>
        <w:t>Burmistrz Miasta Chełmna: Mariusz Kędzierski</w:t>
      </w:r>
    </w:p>
    <w:p w:rsidR="00652FC6" w:rsidRDefault="00652FC6" w:rsidP="00652FC6">
      <w:pPr>
        <w:pStyle w:val="Domylnie"/>
        <w:spacing w:line="36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652FC6" w:rsidRDefault="00652FC6" w:rsidP="00652FC6">
      <w:pPr>
        <w:pStyle w:val="Domylnie"/>
        <w:spacing w:line="360" w:lineRule="atLeast"/>
        <w:jc w:val="both"/>
        <w:rPr>
          <w:sz w:val="20"/>
          <w:szCs w:val="20"/>
        </w:rPr>
      </w:pPr>
    </w:p>
    <w:p w:rsidR="00652FC6" w:rsidRDefault="00652FC6" w:rsidP="00652FC6">
      <w:pPr>
        <w:pStyle w:val="Domylnie"/>
        <w:spacing w:line="360" w:lineRule="atLeast"/>
        <w:jc w:val="both"/>
        <w:rPr>
          <w:sz w:val="20"/>
          <w:szCs w:val="20"/>
        </w:rPr>
      </w:pPr>
    </w:p>
    <w:p w:rsidR="00B77E9A" w:rsidRPr="00652FC6" w:rsidRDefault="00B77E9A" w:rsidP="00652FC6"/>
    <w:sectPr w:rsidR="00B77E9A" w:rsidRPr="00652FC6" w:rsidSect="009B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0F9"/>
    <w:multiLevelType w:val="hybridMultilevel"/>
    <w:tmpl w:val="C4627E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52B"/>
    <w:rsid w:val="00087FA2"/>
    <w:rsid w:val="000A06A6"/>
    <w:rsid w:val="00110149"/>
    <w:rsid w:val="001C5AF8"/>
    <w:rsid w:val="00206B36"/>
    <w:rsid w:val="00354DB7"/>
    <w:rsid w:val="00535880"/>
    <w:rsid w:val="005D13D9"/>
    <w:rsid w:val="005F152B"/>
    <w:rsid w:val="00652FC6"/>
    <w:rsid w:val="006A5B7F"/>
    <w:rsid w:val="0072700D"/>
    <w:rsid w:val="0074263F"/>
    <w:rsid w:val="00821695"/>
    <w:rsid w:val="009753E2"/>
    <w:rsid w:val="00984107"/>
    <w:rsid w:val="009B446E"/>
    <w:rsid w:val="00A42B6D"/>
    <w:rsid w:val="00A94F2D"/>
    <w:rsid w:val="00B66952"/>
    <w:rsid w:val="00B77E9A"/>
    <w:rsid w:val="00BA136A"/>
    <w:rsid w:val="00C5527E"/>
    <w:rsid w:val="00D04D26"/>
    <w:rsid w:val="00D33EFF"/>
    <w:rsid w:val="00DF32F3"/>
    <w:rsid w:val="00DF7F18"/>
    <w:rsid w:val="00E77899"/>
    <w:rsid w:val="00F71CAA"/>
    <w:rsid w:val="00FC2B50"/>
    <w:rsid w:val="00FC4DF2"/>
    <w:rsid w:val="00FD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FD3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FD3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0733-9172-449F-B1CE-BB083E64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LeokadiaR</dc:creator>
  <cp:lastModifiedBy> </cp:lastModifiedBy>
  <cp:revision>2</cp:revision>
  <cp:lastPrinted>2017-09-29T07:32:00Z</cp:lastPrinted>
  <dcterms:created xsi:type="dcterms:W3CDTF">2017-09-29T11:17:00Z</dcterms:created>
  <dcterms:modified xsi:type="dcterms:W3CDTF">2017-09-29T11:17:00Z</dcterms:modified>
</cp:coreProperties>
</file>