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</w:t>
      </w:r>
      <w:bookmarkStart w:id="0" w:name="_Hlk135203473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B125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5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107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  </w:t>
      </w: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Chełmna z dnia </w:t>
      </w:r>
      <w:r w:rsidR="00151EBC">
        <w:rPr>
          <w:rFonts w:ascii="Times New Roman" w:eastAsia="Times New Roman" w:hAnsi="Times New Roman" w:cs="Times New Roman"/>
          <w:sz w:val="24"/>
          <w:szCs w:val="24"/>
          <w:lang w:eastAsia="pl-PL"/>
        </w:rPr>
        <w:t>26 lipca 2023 r.</w:t>
      </w:r>
    </w:p>
    <w:bookmarkEnd w:id="0"/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73BA" w:rsidRPr="00ED598A" w:rsidRDefault="003373BA" w:rsidP="0033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</w:t>
      </w:r>
    </w:p>
    <w:p w:rsidR="003373BA" w:rsidRPr="00ED598A" w:rsidRDefault="003373BA" w:rsidP="0033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otwarty konkurs</w:t>
      </w:r>
      <w:r w:rsidR="00A0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zadań publicznych, związanych z realizacją zadań samorządu gminy w 2023 roku przez organizacje prowadzące działalność pożytku publicznego w zakresie:</w:t>
      </w:r>
      <w:r w:rsidR="00175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39456667"/>
      <w:r w:rsidR="00175E18" w:rsidRPr="00175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profilaktyki i przeciwdziałania uzależnieniom dla osób dorosłych, dzieci i młodzieży szkolnej z uwzględnieniem programów sportowych</w:t>
      </w:r>
      <w:r w:rsidR="00CC07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1"/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zadania:</w:t>
      </w:r>
    </w:p>
    <w:p w:rsidR="003373BA" w:rsidRDefault="00175E18" w:rsidP="0017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realizacji zadania jest kreowanie postaw zdrowotnych i społecznych sprzyjających zapobieganiu uzależnieniom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negatywnym skutkom spożywania </w:t>
      </w:r>
      <w:proofErr w:type="gramStart"/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alkoholu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skutkom zdrowotnym i społecznym 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uzależnień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opóźnienie inicjacji narkotykowej, tytoniowej, wzrost świadomości społecznej w obszarze uzależnień, w tym uzależnień behawioralnych.</w:t>
      </w:r>
    </w:p>
    <w:p w:rsidR="00175E18" w:rsidRPr="00ED598A" w:rsidRDefault="00175E18" w:rsidP="0017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5E18" w:rsidRDefault="003373BA" w:rsidP="00F6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może być realizowane w różnych formach, a w szczególności poprzez:</w:t>
      </w:r>
    </w:p>
    <w:p w:rsidR="00A05EF0" w:rsidRPr="00A05EF0" w:rsidRDefault="00A05EF0" w:rsidP="00F67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lokalnej międzysektorowej polityki w obszarze profilaktyki uzależnień, zapobiegania patologiom społecznym i przeciwdziałania negatywnym skutkom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spożywania alkoholu i ich pochodnych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działania w zakresie upowszechniania i rozwoju sportu oraz aktywnego stylu życia,</w:t>
      </w:r>
    </w:p>
    <w:p w:rsidR="00A05EF0" w:rsidRDefault="00A05EF0" w:rsidP="00F67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EF0">
        <w:rPr>
          <w:rFonts w:ascii="Times New Roman" w:eastAsia="Times New Roman" w:hAnsi="Times New Roman" w:cs="Times New Roman"/>
          <w:sz w:val="24"/>
          <w:szCs w:val="24"/>
          <w:lang w:eastAsia="pl-PL"/>
        </w:rPr>
        <w:t>zagospodarowanie czasu wolnego dzieci, młodzieży i osób dorosłych służące wzmacnianiu czynników chroniących oraz prom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ujących</w:t>
      </w:r>
      <w:r w:rsidRPr="00A0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0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aktywn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0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stylu życia</w:t>
      </w:r>
      <w:r w:rsidR="00F67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upowszechnianie i rozwój sportu,</w:t>
      </w:r>
    </w:p>
    <w:p w:rsidR="00A05EF0" w:rsidRDefault="00A05EF0" w:rsidP="00F67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edukacyjnych, szkoleniowych i informacyjnych (podnoszenie poziomu wiedzy</w:t>
      </w:r>
      <w:r w:rsidR="008B6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kształtowanie świadomości społecznej nt. szkodliwości wyrobów tytoniowych i środków psychoaktywnych oraz konsekwencji wynikających z ich używania.</w:t>
      </w:r>
    </w:p>
    <w:p w:rsidR="003373BA" w:rsidRPr="00F6712F" w:rsidRDefault="003373BA" w:rsidP="00F6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7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zadania w roku 2023.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F6712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w zakresie </w:t>
      </w:r>
      <w:r w:rsidR="00F6712F" w:rsidRPr="00F67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profilaktyki i przeciwdziałania uzależnieniom dla osób dorosłych, dzieci i młodzieży szkolnej z uwzględnieniem programów sportowych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2023 przeznacza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się  -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EF0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 (słownie: s</w:t>
      </w:r>
      <w:r w:rsidR="00F6712F">
        <w:rPr>
          <w:rFonts w:ascii="Times New Roman" w:eastAsia="Times New Roman" w:hAnsi="Times New Roman" w:cs="Times New Roman"/>
          <w:sz w:val="24"/>
          <w:szCs w:val="24"/>
          <w:lang w:eastAsia="pl-PL"/>
        </w:rPr>
        <w:t>ześćdziesiąt tysięcy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00/100).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712F" w:rsidRDefault="00F6712F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712F" w:rsidRDefault="00F6712F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075E" w:rsidRDefault="00CC075E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075E" w:rsidRDefault="00CC075E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075E" w:rsidRDefault="00CC075E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712F" w:rsidRDefault="00F6712F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712F" w:rsidRPr="00ED598A" w:rsidRDefault="00F6712F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dotacji/zlecenia wykonania zadania.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Zlecenie zadania i udzielanie dotacji następuje z odpowiednim zastosowaniem przepisów ustawy z dnia 24 kwietnia 2003r. o działalności pożytku publicznego i o wolontariacie           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 r. poz.571 z p.zm.).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Burmistrz Miasta Chełmna może odmówić podmiotowi wyłonionemu w konkursie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 dotacji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podpisania umowy w przypadku, gdy podmiot lub jego reprezentanci utracą zdolność do czynności prawnych, zostaną ujawnione nieznane wcześniej okoliczności podważające wiarygodność merytoryczną lub finansową oferenta.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Odmowa podpisania umowy z podmiotem wyłonionym w konkursie może nastąpić także                         w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w wyniku kontroli dokumentacji finansowej i merytorycznej oferenta okaże się, że wcześniej przyznane dofinansowania zostały wydane lub rozliczone nieprawidłowo.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6. Dotacje nie mogą być przeznaczone na zadania o charakterze inwestycyjnym, prace budowlane, remontowe ani zakup środków trwałych.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 w:rsidR="00BD6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ogłoszenia konkursu do 30 listopada 2023 roku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Zadanie winno być wykonane dla jak największej liczby mieszkańców Chełmna.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składania ofert.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konkursie mogą brać udział podmioty określone w art. 11 ust. 3 ustawy z dnia 24 kwietnia 2003r. 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o  działalności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i o wolontariacie (Dz. U. z 2023 r.,poz.571 z p.zm.).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 dotyczących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publicznych oraz wzorów sprawozdań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tych zadań (Dz. U. z 2018 r., poz. 2057).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Oferty muszą być podpisane i opieczętowane przez oferenta. 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4.Do oferty należy dołączyć: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l) aktualny odpis z rejestru KRS (ważny do 3 miesięcy od daty wystawienia),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2) aktualny statut lub inny dokument zawierający zakres działalności podmiotu oraz wskazujący organy uprawnione do reprezentacji.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075E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należy składać w Biurze Podawczo-Informacyjnym Urzędu Miasta Chełmna, ul. Dworcowa l, 86-200 Chełmno, w zamkniętych kopertach, opatrzonych napisem "Konkurs na realizację zadania z zakresu</w:t>
      </w:r>
      <w:r w:rsidR="00CC075E" w:rsidRPr="00CC075E">
        <w:t xml:space="preserve"> </w:t>
      </w:r>
      <w:r w:rsidR="00CC075E" w:rsidRPr="00CC075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 i przeciwdziałania uzależnieniom dla osób dorosłych, dzieci i młodzieży szkolnej z uwzględnieniem programów sportowych.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</w:t>
      </w: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składania ofert upływ</w:t>
      </w:r>
      <w:r w:rsidR="00151E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16 sierpnia 2023 r.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7. Oferty złożone na innych drukach lub złożone po terminie zostaną odrzucone z przyczyn formalnych.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Wzór oferty stanowi </w:t>
      </w:r>
      <w:bookmarkStart w:id="2" w:name="_Hlk135203974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zarządzenia Nr</w:t>
      </w:r>
      <w:r w:rsidR="0015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107</w:t>
      </w: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  Burmistrza Miasta Chełmna z dnia </w:t>
      </w:r>
      <w:r w:rsidR="00151E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lipca </w:t>
      </w:r>
      <w:bookmarkStart w:id="3" w:name="_GoBack"/>
      <w:bookmarkEnd w:id="3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</w:t>
      </w:r>
    </w:p>
    <w:bookmarkEnd w:id="2"/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Termin, tryb, kryteria stosowane przy dokonywaniu wyboru ofert.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l. Wybór ofert zostanie dokonany w ciągu 30 dni od upływu terminu składania ofert.</w:t>
      </w:r>
    </w:p>
    <w:p w:rsidR="00BD64DD" w:rsidRDefault="00BD64DD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4DD" w:rsidRPr="00BD64DD" w:rsidRDefault="00BD64DD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D64DD">
        <w:rPr>
          <w:rFonts w:ascii="Times New Roman" w:hAnsi="Times New Roman" w:cs="Times New Roman"/>
          <w:sz w:val="24"/>
          <w:szCs w:val="24"/>
        </w:rPr>
        <w:t>Nie przyznaje się dotacji na zadania wynikające z ofert, które uzyskały poniżej 35 pkt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BD64DD" w:rsidP="003373B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373B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Wszystkie oferty spełniające kryteria formalne są oceniane przez komisję konkursową powołaną </w:t>
      </w:r>
      <w:proofErr w:type="gramStart"/>
      <w:r w:rsidR="003373B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Burmistrza</w:t>
      </w:r>
      <w:proofErr w:type="gramEnd"/>
      <w:r w:rsidR="003373B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BD64DD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373B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 ocenie ofert komisja bierze pod uwagę następujące kryteria: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a) wartość merytoryczną projektu - celowość oferty, zakres rzeczowy, zasięg, zgodność                    z niniejszym   ogłoszeniem,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doświadczenie oferenta w realizacji zadań o podobnym charakterze i zasięgu (w tym </w:t>
      </w:r>
      <w:proofErr w:type="gramStart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 doświadczenia</w:t>
      </w:r>
      <w:proofErr w:type="gramEnd"/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 oferenta z Urzędem Miasta)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Default="00BD64DD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373B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. Ostateczną decyzję w sprawie wysokości dotacji w oparciu o przedłożony przez Komisję zbiorowy wykaz ofert z proponowan</w:t>
      </w:r>
      <w:r w:rsidR="003373B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373BA"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wysokością dotacji podejmuje Burmistrz Miasta Chełmna.</w:t>
      </w:r>
    </w:p>
    <w:p w:rsidR="00BD64DD" w:rsidRDefault="00BD64DD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4DD" w:rsidRPr="00ED598A" w:rsidRDefault="00BD64DD" w:rsidP="00BD6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D64D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przyznanej dotacji może być niższa niż wnioskowana w ofercie w takim przypadku oferent może negocjować zmniejszenie zakresu rzeczowego zadania lub wycofać ofertę.</w:t>
      </w:r>
      <w:r w:rsidRPr="00BD64DD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1) Wyłoniony podmiot będzie zobowiązany pod rygorem rozwiązania umowy do zmieszczenia we wszystkich drukach i materiałach reklamowych związanych z realizacją zadania (plakaty, zaproszenia, regulaminy, komunikaty…), a także w ogłoszeniach prasowych, reklamach itp. informacji o tym, że zadanie jest dotowane przez Urząd Miasta Chełmna.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3373BA" w:rsidRPr="00ED598A" w:rsidRDefault="003373BA" w:rsidP="003373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3) Kontrola, o której mowa wyżej nie ogranicza prawa Urzędu Miasta do kontroli całości realizowanego zadania pod względem finansowym i merytorycznym.</w:t>
      </w:r>
    </w:p>
    <w:p w:rsidR="003373BA" w:rsidRPr="00ED598A" w:rsidRDefault="003373BA" w:rsidP="003373B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sz w:val="24"/>
          <w:szCs w:val="24"/>
          <w:lang w:eastAsia="pl-PL"/>
        </w:rPr>
        <w:t>4) Wyniki konkursu przedstawione zostaną na tablicy ogłoszeń Urzędu Miasta Chełmna oraz opublikowane na stronie internetowej Urzędu Miasta Chełmna</w:t>
      </w: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5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Oferty zrealizowane w ramach konkursu w roku 2022.</w:t>
      </w: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3BA" w:rsidRPr="00ED598A" w:rsidTr="005532D4">
        <w:tc>
          <w:tcPr>
            <w:tcW w:w="3020" w:type="dxa"/>
          </w:tcPr>
          <w:p w:rsidR="003373BA" w:rsidRPr="00ED598A" w:rsidRDefault="003373BA" w:rsidP="00553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021" w:type="dxa"/>
          </w:tcPr>
          <w:p w:rsidR="003373BA" w:rsidRPr="00ED598A" w:rsidRDefault="003373BA" w:rsidP="005532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dotacji</w:t>
            </w:r>
          </w:p>
        </w:tc>
      </w:tr>
    </w:tbl>
    <w:p w:rsidR="003373B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75E" w:rsidRPr="00ED598A" w:rsidRDefault="002A1232" w:rsidP="002A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2022 nie realizowano konkursu z zakresu </w:t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 i przeciwdziałania uzależnieniom dla osób dorosłych, dzieci i młodzieży szkolnej z uwzględnieniem programów sportowych.</w:t>
      </w:r>
    </w:p>
    <w:p w:rsidR="003373BA" w:rsidRPr="00ED598A" w:rsidRDefault="003373BA" w:rsidP="00337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Pr="00ED598A" w:rsidRDefault="003373BA" w:rsidP="00337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73BA" w:rsidRDefault="003373BA"/>
    <w:sectPr w:rsidR="0033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32B3E"/>
    <w:multiLevelType w:val="hybridMultilevel"/>
    <w:tmpl w:val="25266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BA"/>
    <w:rsid w:val="00151EBC"/>
    <w:rsid w:val="00175E18"/>
    <w:rsid w:val="002A1232"/>
    <w:rsid w:val="003373BA"/>
    <w:rsid w:val="006723B8"/>
    <w:rsid w:val="007B125E"/>
    <w:rsid w:val="008B667B"/>
    <w:rsid w:val="00A05EF0"/>
    <w:rsid w:val="00B500C8"/>
    <w:rsid w:val="00BD64DD"/>
    <w:rsid w:val="00CC075E"/>
    <w:rsid w:val="00E12CA3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746D"/>
  <w15:chartTrackingRefBased/>
  <w15:docId w15:val="{554F41A8-ADC3-4859-A41F-C49B23E9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73B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3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E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15</cp:revision>
  <cp:lastPrinted>2023-07-10T05:48:00Z</cp:lastPrinted>
  <dcterms:created xsi:type="dcterms:W3CDTF">2023-05-17T08:27:00Z</dcterms:created>
  <dcterms:modified xsi:type="dcterms:W3CDTF">2023-07-26T08:00:00Z</dcterms:modified>
</cp:coreProperties>
</file>