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AEE" w:rsidRPr="00642CFA" w:rsidRDefault="00284AEE" w:rsidP="00284AEE">
      <w:pPr>
        <w:pStyle w:val="Tytu"/>
        <w:rPr>
          <w:sz w:val="24"/>
          <w:szCs w:val="24"/>
        </w:rPr>
      </w:pPr>
    </w:p>
    <w:p w:rsidR="00284AEE" w:rsidRPr="00642CFA" w:rsidRDefault="00284AEE" w:rsidP="00284AEE">
      <w:pPr>
        <w:pStyle w:val="Tytu"/>
        <w:rPr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587F9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         Chełmno, dnia </w:t>
      </w:r>
      <w:r w:rsidR="00642CFA">
        <w:rPr>
          <w:rFonts w:ascii="Times New Roman" w:hAnsi="Times New Roman" w:cs="Times New Roman"/>
          <w:sz w:val="24"/>
          <w:szCs w:val="24"/>
        </w:rPr>
        <w:t>22</w:t>
      </w:r>
      <w:r w:rsidRPr="00642CFA">
        <w:rPr>
          <w:rFonts w:ascii="Times New Roman" w:hAnsi="Times New Roman" w:cs="Times New Roman"/>
          <w:sz w:val="24"/>
          <w:szCs w:val="24"/>
        </w:rPr>
        <w:t xml:space="preserve"> maja 202</w:t>
      </w:r>
      <w:r w:rsidR="00642CFA">
        <w:rPr>
          <w:rFonts w:ascii="Times New Roman" w:hAnsi="Times New Roman" w:cs="Times New Roman"/>
          <w:sz w:val="24"/>
          <w:szCs w:val="24"/>
        </w:rPr>
        <w:t>3</w:t>
      </w:r>
      <w:r w:rsidRPr="00642CF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i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b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BRM.0012.</w:t>
      </w:r>
      <w:r w:rsidR="00642CFA">
        <w:rPr>
          <w:rFonts w:ascii="Times New Roman" w:hAnsi="Times New Roman" w:cs="Times New Roman"/>
          <w:sz w:val="24"/>
          <w:szCs w:val="24"/>
        </w:rPr>
        <w:t>292</w:t>
      </w:r>
      <w:r w:rsidRPr="00642CFA">
        <w:rPr>
          <w:rFonts w:ascii="Times New Roman" w:hAnsi="Times New Roman" w:cs="Times New Roman"/>
          <w:sz w:val="24"/>
          <w:szCs w:val="24"/>
        </w:rPr>
        <w:t>.202</w:t>
      </w:r>
      <w:r w:rsidR="00642CFA">
        <w:rPr>
          <w:rFonts w:ascii="Times New Roman" w:hAnsi="Times New Roman" w:cs="Times New Roman"/>
          <w:sz w:val="24"/>
          <w:szCs w:val="24"/>
        </w:rPr>
        <w:t>2</w:t>
      </w:r>
      <w:r w:rsidRPr="00642CFA">
        <w:rPr>
          <w:rFonts w:ascii="Times New Roman" w:hAnsi="Times New Roman" w:cs="Times New Roman"/>
          <w:sz w:val="24"/>
          <w:szCs w:val="24"/>
        </w:rPr>
        <w:t>.MG</w:t>
      </w:r>
    </w:p>
    <w:p w:rsidR="00284AEE" w:rsidRPr="00642CFA" w:rsidRDefault="00284AEE" w:rsidP="00284AEE">
      <w:pPr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i/>
          <w:sz w:val="24"/>
          <w:szCs w:val="24"/>
        </w:rPr>
      </w:pPr>
    </w:p>
    <w:p w:rsidR="00284AEE" w:rsidRPr="00642CFA" w:rsidRDefault="00284AEE" w:rsidP="00284AEE">
      <w:pPr>
        <w:pStyle w:val="Nagwek2"/>
      </w:pPr>
      <w:proofErr w:type="gramStart"/>
      <w:r w:rsidRPr="00642CFA">
        <w:t>W  N</w:t>
      </w:r>
      <w:proofErr w:type="gramEnd"/>
      <w:r w:rsidRPr="00642CFA">
        <w:t xml:space="preserve">  I  O  S  E  K</w:t>
      </w:r>
    </w:p>
    <w:p w:rsidR="00284AEE" w:rsidRPr="00642CFA" w:rsidRDefault="00284AEE" w:rsidP="00284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FA">
        <w:rPr>
          <w:rFonts w:ascii="Times New Roman" w:hAnsi="Times New Roman" w:cs="Times New Roman"/>
          <w:b/>
          <w:sz w:val="24"/>
          <w:szCs w:val="24"/>
        </w:rPr>
        <w:t>W SPRAWIE ABSOLUTORIUM</w:t>
      </w:r>
    </w:p>
    <w:p w:rsidR="00284AEE" w:rsidRPr="00642CFA" w:rsidRDefault="00284AEE" w:rsidP="00284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FA">
        <w:rPr>
          <w:rFonts w:ascii="Times New Roman" w:hAnsi="Times New Roman" w:cs="Times New Roman"/>
          <w:b/>
          <w:sz w:val="24"/>
          <w:szCs w:val="24"/>
        </w:rPr>
        <w:t>DLA BURMISTRZA MIASTA CHEŁMNA</w:t>
      </w:r>
    </w:p>
    <w:p w:rsidR="009D7B21" w:rsidRPr="00642CFA" w:rsidRDefault="009D7B21" w:rsidP="009D7B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9D7B21" w:rsidP="009D7B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 xml:space="preserve">          Na podstawie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2CF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rt. 18 ust. </w:t>
      </w:r>
      <w:proofErr w:type="gramStart"/>
      <w:r w:rsidRPr="00642CFA">
        <w:rPr>
          <w:rFonts w:ascii="Times New Roman" w:hAnsi="Times New Roman" w:cs="Times New Roman"/>
          <w:color w:val="000000"/>
          <w:sz w:val="24"/>
          <w:szCs w:val="24"/>
          <w:u w:color="000000"/>
        </w:rPr>
        <w:t>2  pkt.</w:t>
      </w:r>
      <w:proofErr w:type="gramEnd"/>
      <w:r w:rsidRPr="00642CF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4 ustawy z dnia 8 marca 1990 r. o samorządzie gminnym (</w:t>
      </w:r>
      <w:proofErr w:type="spellStart"/>
      <w:r w:rsidRPr="00642CFA">
        <w:rPr>
          <w:rFonts w:ascii="Times New Roman" w:hAnsi="Times New Roman" w:cs="Times New Roman"/>
          <w:color w:val="000000"/>
          <w:sz w:val="24"/>
          <w:szCs w:val="24"/>
          <w:u w:color="000000"/>
        </w:rPr>
        <w:t>t.j</w:t>
      </w:r>
      <w:proofErr w:type="spellEnd"/>
      <w:r w:rsidRPr="00642CFA">
        <w:rPr>
          <w:rFonts w:ascii="Times New Roman" w:hAnsi="Times New Roman" w:cs="Times New Roman"/>
          <w:color w:val="000000"/>
          <w:sz w:val="24"/>
          <w:szCs w:val="24"/>
          <w:u w:color="000000"/>
        </w:rPr>
        <w:t>. Dz. U. z 2023 r. poz. 40 i 572),</w:t>
      </w:r>
      <w:r w:rsidR="00284AEE" w:rsidRPr="00642CFA">
        <w:rPr>
          <w:rFonts w:ascii="Times New Roman" w:hAnsi="Times New Roman" w:cs="Times New Roman"/>
          <w:color w:val="000000"/>
          <w:sz w:val="24"/>
          <w:szCs w:val="24"/>
        </w:rPr>
        <w:t>Komisja Rewizyjna Rady Miasta Chełmna   w składzie:</w:t>
      </w: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Marek Gębka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 xml:space="preserve">Dominika Wikiera 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42CFA">
        <w:rPr>
          <w:rFonts w:ascii="Times New Roman" w:hAnsi="Times New Roman" w:cs="Times New Roman"/>
          <w:sz w:val="24"/>
          <w:szCs w:val="24"/>
        </w:rPr>
        <w:tab/>
        <w:t>Zastępca przewodniczącego</w:t>
      </w:r>
    </w:p>
    <w:p w:rsidR="00284AEE" w:rsidRPr="00642CFA" w:rsidRDefault="009D7B21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Smolińska</w:t>
      </w:r>
      <w:r>
        <w:rPr>
          <w:rFonts w:ascii="Times New Roman" w:hAnsi="Times New Roman" w:cs="Times New Roman"/>
          <w:sz w:val="24"/>
          <w:szCs w:val="24"/>
        </w:rPr>
        <w:tab/>
      </w:r>
      <w:r w:rsidR="00284AEE"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="00284AEE" w:rsidRPr="00642CFA">
        <w:rPr>
          <w:rFonts w:ascii="Times New Roman" w:hAnsi="Times New Roman" w:cs="Times New Roman"/>
          <w:sz w:val="24"/>
          <w:szCs w:val="24"/>
        </w:rPr>
        <w:tab/>
        <w:t xml:space="preserve">Członek komisji </w:t>
      </w:r>
    </w:p>
    <w:p w:rsidR="009D7B21" w:rsidRPr="00642CFA" w:rsidRDefault="009D7B21" w:rsidP="009D7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 xml:space="preserve">Wiesław </w:t>
      </w:r>
      <w:proofErr w:type="spellStart"/>
      <w:r w:rsidRPr="00642CFA"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Członek komisji </w:t>
      </w: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po analizie „Sprawozdania z wykonania budżetu miasta za 202</w:t>
      </w:r>
      <w:r w:rsidR="009D7B21">
        <w:rPr>
          <w:rFonts w:ascii="Times New Roman" w:hAnsi="Times New Roman" w:cs="Times New Roman"/>
          <w:sz w:val="24"/>
          <w:szCs w:val="24"/>
        </w:rPr>
        <w:t>2</w:t>
      </w:r>
      <w:r w:rsidRPr="00642CFA">
        <w:rPr>
          <w:rFonts w:ascii="Times New Roman" w:hAnsi="Times New Roman" w:cs="Times New Roman"/>
          <w:sz w:val="24"/>
          <w:szCs w:val="24"/>
        </w:rPr>
        <w:t xml:space="preserve"> rok”, stwierdziła wykonanie budżetu miasta.</w:t>
      </w: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Stosunkiem głosów:</w:t>
      </w: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D7B21">
        <w:rPr>
          <w:rFonts w:ascii="Times New Roman" w:hAnsi="Times New Roman" w:cs="Times New Roman"/>
          <w:sz w:val="24"/>
          <w:szCs w:val="24"/>
        </w:rPr>
        <w:t>4</w:t>
      </w:r>
      <w:r w:rsidRPr="00642CFA">
        <w:rPr>
          <w:rFonts w:ascii="Times New Roman" w:hAnsi="Times New Roman" w:cs="Times New Roman"/>
          <w:sz w:val="24"/>
          <w:szCs w:val="24"/>
        </w:rPr>
        <w:t xml:space="preserve"> </w:t>
      </w:r>
      <w:r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>za udzieleniem absolutorium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 0</w:t>
      </w:r>
      <w:r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>przeciw udzieleniu absolutorium</w:t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 0</w:t>
      </w:r>
      <w:r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>głosy wstrzymujące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 xml:space="preserve">Komisja jednogłośnie wnioskuje o udzielenie Burmistrzowi Miasta Chełmna </w:t>
      </w:r>
      <w:proofErr w:type="gramStart"/>
      <w:r w:rsidRPr="00642CFA">
        <w:rPr>
          <w:rFonts w:ascii="Times New Roman" w:hAnsi="Times New Roman" w:cs="Times New Roman"/>
          <w:sz w:val="24"/>
          <w:szCs w:val="24"/>
        </w:rPr>
        <w:t>absolutorium  za</w:t>
      </w:r>
      <w:proofErr w:type="gramEnd"/>
      <w:r w:rsidRPr="00642CFA">
        <w:rPr>
          <w:rFonts w:ascii="Times New Roman" w:hAnsi="Times New Roman" w:cs="Times New Roman"/>
          <w:sz w:val="24"/>
          <w:szCs w:val="24"/>
        </w:rPr>
        <w:t xml:space="preserve"> 202</w:t>
      </w:r>
      <w:r w:rsidR="009D7B21">
        <w:rPr>
          <w:rFonts w:ascii="Times New Roman" w:hAnsi="Times New Roman" w:cs="Times New Roman"/>
          <w:sz w:val="24"/>
          <w:szCs w:val="24"/>
        </w:rPr>
        <w:t>2</w:t>
      </w:r>
      <w:r w:rsidRPr="00642CFA">
        <w:rPr>
          <w:rFonts w:ascii="Times New Roman" w:hAnsi="Times New Roman" w:cs="Times New Roman"/>
          <w:sz w:val="24"/>
          <w:szCs w:val="24"/>
        </w:rPr>
        <w:t xml:space="preserve">  rok.</w:t>
      </w: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Podpisy:</w:t>
      </w: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</w:p>
    <w:p w:rsidR="00284AEE" w:rsidRPr="00642CFA" w:rsidRDefault="00284AEE" w:rsidP="0028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Marek Gębka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84AEE" w:rsidRDefault="00284AEE" w:rsidP="00284AEE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Dominika Wikiera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5F1DFA" w:rsidRPr="00642CFA" w:rsidRDefault="005F1DFA" w:rsidP="00284AEE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Smolińska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84AEE" w:rsidRPr="00642CFA" w:rsidRDefault="00284AEE" w:rsidP="00284AEE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 xml:space="preserve">Wiesław </w:t>
      </w:r>
      <w:proofErr w:type="spellStart"/>
      <w:r w:rsidRPr="00642CFA"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</w:r>
      <w:r w:rsidRPr="00642CFA"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p w:rsidR="005F1DFA" w:rsidRPr="00587F96" w:rsidRDefault="00284AEE" w:rsidP="00587F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CF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42CFA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642CFA">
        <w:rPr>
          <w:rFonts w:ascii="Times New Roman" w:hAnsi="Times New Roman" w:cs="Times New Roman"/>
          <w:b/>
          <w:sz w:val="24"/>
          <w:szCs w:val="24"/>
        </w:rPr>
        <w:tab/>
      </w:r>
      <w:r w:rsidRPr="00642CFA">
        <w:rPr>
          <w:rFonts w:ascii="Times New Roman" w:hAnsi="Times New Roman" w:cs="Times New Roman"/>
          <w:b/>
          <w:sz w:val="24"/>
          <w:szCs w:val="24"/>
        </w:rPr>
        <w:tab/>
      </w:r>
      <w:r w:rsidRPr="00642CFA">
        <w:rPr>
          <w:rFonts w:ascii="Times New Roman" w:hAnsi="Times New Roman" w:cs="Times New Roman"/>
          <w:b/>
          <w:sz w:val="24"/>
          <w:szCs w:val="24"/>
        </w:rPr>
        <w:tab/>
      </w:r>
      <w:r w:rsidRPr="00642CF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42CF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5F1DFA" w:rsidRPr="00642CFA" w:rsidRDefault="005F1DFA" w:rsidP="00284AEE">
      <w:pPr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rPr>
          <w:rFonts w:ascii="Times New Roman" w:hAnsi="Times New Roman" w:cs="Times New Roman"/>
          <w:sz w:val="24"/>
          <w:szCs w:val="24"/>
        </w:rPr>
      </w:pPr>
    </w:p>
    <w:p w:rsidR="00284AEE" w:rsidRPr="00642CFA" w:rsidRDefault="00284AEE" w:rsidP="00284AEE">
      <w:pPr>
        <w:pStyle w:val="Standard"/>
        <w:rPr>
          <w:rFonts w:cs="Times New Roman"/>
          <w:b/>
          <w:bCs/>
        </w:rPr>
      </w:pPr>
    </w:p>
    <w:p w:rsidR="00284AEE" w:rsidRPr="00642CFA" w:rsidRDefault="00284AEE" w:rsidP="00284AEE">
      <w:pPr>
        <w:pStyle w:val="Standard"/>
        <w:rPr>
          <w:rFonts w:cs="Times New Roman"/>
        </w:rPr>
      </w:pPr>
      <w:r w:rsidRPr="00642CFA">
        <w:rPr>
          <w:rFonts w:cs="Times New Roman"/>
          <w:b/>
          <w:bCs/>
        </w:rPr>
        <w:t xml:space="preserve">                                                                         </w:t>
      </w:r>
      <w:r w:rsidRPr="00642CFA">
        <w:rPr>
          <w:rFonts w:cs="Times New Roman"/>
        </w:rPr>
        <w:t xml:space="preserve"> </w:t>
      </w:r>
      <w:r w:rsidRPr="00642CFA">
        <w:rPr>
          <w:rFonts w:cs="Times New Roman"/>
        </w:rPr>
        <w:tab/>
      </w:r>
      <w:r w:rsidRPr="00642CFA">
        <w:rPr>
          <w:rFonts w:cs="Times New Roman"/>
        </w:rPr>
        <w:tab/>
      </w:r>
      <w:r w:rsidRPr="00642CFA">
        <w:rPr>
          <w:rFonts w:cs="Times New Roman"/>
        </w:rPr>
        <w:tab/>
        <w:t xml:space="preserve"> Chełmno dnia 20.05.2022r.</w:t>
      </w:r>
    </w:p>
    <w:p w:rsidR="00284AEE" w:rsidRPr="00642CFA" w:rsidRDefault="00284AEE" w:rsidP="00284AEE">
      <w:pPr>
        <w:pStyle w:val="Standard"/>
        <w:rPr>
          <w:rFonts w:cs="Times New Roman"/>
          <w:b/>
          <w:bCs/>
        </w:rPr>
      </w:pPr>
    </w:p>
    <w:p w:rsidR="00284AEE" w:rsidRPr="00642CFA" w:rsidRDefault="00284AEE" w:rsidP="00284AEE">
      <w:pPr>
        <w:pStyle w:val="Standard"/>
        <w:rPr>
          <w:rFonts w:cs="Times New Roman"/>
          <w:b/>
          <w:bCs/>
        </w:rPr>
      </w:pPr>
    </w:p>
    <w:p w:rsidR="00284AEE" w:rsidRPr="005F1DFA" w:rsidRDefault="00284AEE" w:rsidP="00DC0095">
      <w:pPr>
        <w:pStyle w:val="Standard"/>
        <w:jc w:val="center"/>
        <w:rPr>
          <w:rFonts w:cs="Times New Roman"/>
          <w:b/>
          <w:bCs/>
        </w:rPr>
      </w:pPr>
    </w:p>
    <w:p w:rsidR="00284AEE" w:rsidRPr="005F1DFA" w:rsidRDefault="00284AEE" w:rsidP="00DC0095">
      <w:pPr>
        <w:pStyle w:val="Standard"/>
        <w:jc w:val="center"/>
        <w:rPr>
          <w:rFonts w:cs="Times New Roman"/>
        </w:rPr>
      </w:pPr>
      <w:r w:rsidRPr="005F1DFA">
        <w:rPr>
          <w:rFonts w:cs="Times New Roman"/>
        </w:rPr>
        <w:t>Opinia</w:t>
      </w:r>
    </w:p>
    <w:p w:rsidR="00284AEE" w:rsidRPr="005F1DFA" w:rsidRDefault="00284AEE" w:rsidP="00DC0095">
      <w:pPr>
        <w:pStyle w:val="Standard"/>
        <w:jc w:val="center"/>
        <w:rPr>
          <w:rFonts w:cs="Times New Roman"/>
          <w:b/>
          <w:bCs/>
        </w:rPr>
      </w:pPr>
    </w:p>
    <w:p w:rsidR="00284AEE" w:rsidRPr="005F1DFA" w:rsidRDefault="00284AEE" w:rsidP="00DC0095">
      <w:pPr>
        <w:pStyle w:val="Standard"/>
        <w:jc w:val="center"/>
        <w:rPr>
          <w:rFonts w:cs="Times New Roman"/>
        </w:rPr>
      </w:pPr>
      <w:r w:rsidRPr="005F1DFA">
        <w:rPr>
          <w:rFonts w:cs="Times New Roman"/>
        </w:rPr>
        <w:t>Komisji Rewizyjnej Rady Miasta Chełmna</w:t>
      </w:r>
    </w:p>
    <w:p w:rsidR="00284AEE" w:rsidRPr="005F1DFA" w:rsidRDefault="00284AEE" w:rsidP="00DC0095">
      <w:pPr>
        <w:pStyle w:val="Standard"/>
        <w:jc w:val="center"/>
        <w:rPr>
          <w:rFonts w:cs="Times New Roman"/>
        </w:rPr>
      </w:pPr>
      <w:r w:rsidRPr="005F1DFA">
        <w:rPr>
          <w:rFonts w:cs="Times New Roman"/>
        </w:rPr>
        <w:t>o wykonaniu budżetu Gminy Miasto Chełmno za rok 202</w:t>
      </w:r>
      <w:r w:rsidR="005F1DFA" w:rsidRPr="005F1DFA">
        <w:rPr>
          <w:rFonts w:cs="Times New Roman"/>
        </w:rPr>
        <w:t>2</w:t>
      </w:r>
    </w:p>
    <w:p w:rsidR="00284AEE" w:rsidRPr="005F1DFA" w:rsidRDefault="00284AEE" w:rsidP="00DC0095">
      <w:pPr>
        <w:pStyle w:val="Standard"/>
        <w:jc w:val="center"/>
        <w:rPr>
          <w:rFonts w:cs="Times New Roman"/>
          <w:b/>
          <w:bCs/>
        </w:rPr>
      </w:pPr>
    </w:p>
    <w:p w:rsidR="005F1DFA" w:rsidRPr="005F1DFA" w:rsidRDefault="005F1DFA" w:rsidP="00DC00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FA">
        <w:rPr>
          <w:rFonts w:ascii="Times New Roman" w:hAnsi="Times New Roman" w:cs="Times New Roman"/>
          <w:color w:val="000000"/>
          <w:sz w:val="24"/>
          <w:szCs w:val="24"/>
        </w:rPr>
        <w:t>Komisja Rewizyjna Rady Miasta Chełmna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color w:val="000000"/>
          <w:sz w:val="24"/>
          <w:szCs w:val="24"/>
        </w:rPr>
        <w:t>rozpatrzyła sprawozdanie Burmistrza Gminy Miasto Chełmno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color w:val="000000"/>
          <w:sz w:val="24"/>
          <w:szCs w:val="24"/>
        </w:rPr>
        <w:t>z wykonania budżetu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F1DFA">
        <w:rPr>
          <w:rFonts w:ascii="Times New Roman" w:hAnsi="Times New Roman" w:cs="Times New Roman"/>
          <w:sz w:val="24"/>
          <w:szCs w:val="24"/>
        </w:rPr>
        <w:t> </w:t>
      </w:r>
      <w:r w:rsidRPr="005F1DFA">
        <w:rPr>
          <w:rFonts w:ascii="Times New Roman" w:hAnsi="Times New Roman" w:cs="Times New Roman"/>
          <w:color w:val="000000"/>
          <w:sz w:val="24"/>
          <w:szCs w:val="24"/>
        </w:rPr>
        <w:t>następnie stwierdziła, co następuje: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1. Uchwalony przez Radę Miasta budżet, po uwzględnieniu zmian w ciągu roku,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przewidywał realizację dochodów w kwocie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103.681.057,67zł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Dochody wykonano w kwocie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103.211.759,73 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99,55 % </w:t>
      </w:r>
      <w:r w:rsidRPr="005F1DFA">
        <w:rPr>
          <w:rFonts w:ascii="Times New Roman" w:hAnsi="Times New Roman" w:cs="Times New Roman"/>
          <w:sz w:val="24"/>
          <w:szCs w:val="24"/>
        </w:rPr>
        <w:t>planu,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w tym: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- dochody bieżące wykonano w kwocie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93.164.270,98 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99,44 % </w:t>
      </w:r>
      <w:r w:rsidRPr="005F1DFA">
        <w:rPr>
          <w:rFonts w:ascii="Times New Roman" w:hAnsi="Times New Roman" w:cs="Times New Roman"/>
          <w:sz w:val="24"/>
          <w:szCs w:val="24"/>
        </w:rPr>
        <w:t>planu,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- dochody majątkowe wykonano w kwocie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10.047.488,75 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100,55 % </w:t>
      </w:r>
      <w:r w:rsidRPr="005F1DFA">
        <w:rPr>
          <w:rFonts w:ascii="Times New Roman" w:hAnsi="Times New Roman" w:cs="Times New Roman"/>
          <w:sz w:val="24"/>
          <w:szCs w:val="24"/>
        </w:rPr>
        <w:t>planu.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2. Dochody własne zostały zrealizowane w kwocie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86.095.693,89 zł</w:t>
      </w:r>
      <w:r w:rsidRPr="005F1DFA">
        <w:rPr>
          <w:rFonts w:ascii="Times New Roman" w:hAnsi="Times New Roman" w:cs="Times New Roman"/>
          <w:b/>
          <w:sz w:val="24"/>
          <w:szCs w:val="24"/>
        </w:rPr>
        <w:t>,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co stanowi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99,52 %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planu, w tym: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podatek od nieruchomości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1DF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F1DFA">
        <w:rPr>
          <w:rFonts w:ascii="Times New Roman" w:hAnsi="Times New Roman" w:cs="Times New Roman"/>
          <w:b/>
          <w:sz w:val="24"/>
          <w:szCs w:val="24"/>
        </w:rPr>
        <w:t>9.686.805</w:t>
      </w:r>
      <w:proofErr w:type="gramEnd"/>
      <w:r w:rsidRPr="005F1DFA">
        <w:rPr>
          <w:rFonts w:ascii="Times New Roman" w:hAnsi="Times New Roman" w:cs="Times New Roman"/>
          <w:b/>
          <w:sz w:val="24"/>
          <w:szCs w:val="24"/>
        </w:rPr>
        <w:t>,79 zł,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  </w:t>
      </w:r>
      <w:r w:rsidRPr="005F1DFA">
        <w:rPr>
          <w:rFonts w:ascii="Times New Roman" w:hAnsi="Times New Roman" w:cs="Times New Roman"/>
          <w:b/>
          <w:sz w:val="24"/>
          <w:szCs w:val="24"/>
        </w:rPr>
        <w:t>101,33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udziały w podatku dochodowym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F1DFA">
        <w:rPr>
          <w:rFonts w:ascii="Times New Roman" w:hAnsi="Times New Roman" w:cs="Times New Roman"/>
          <w:b/>
          <w:sz w:val="24"/>
          <w:szCs w:val="24"/>
        </w:rPr>
        <w:t>22.396.016,57zł,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  </w:t>
      </w:r>
      <w:r w:rsidRPr="005F1DFA">
        <w:rPr>
          <w:rFonts w:ascii="Times New Roman" w:hAnsi="Times New Roman" w:cs="Times New Roman"/>
          <w:b/>
          <w:sz w:val="24"/>
          <w:szCs w:val="24"/>
        </w:rPr>
        <w:t>100,00 %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podatek od środków transportowych</w:t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F1DFA">
        <w:rPr>
          <w:rFonts w:ascii="Times New Roman" w:hAnsi="Times New Roman" w:cs="Times New Roman"/>
          <w:b/>
          <w:sz w:val="24"/>
          <w:szCs w:val="24"/>
        </w:rPr>
        <w:t>241.978,69 zł,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  </w:t>
      </w:r>
      <w:r w:rsidRPr="005F1DFA">
        <w:rPr>
          <w:rFonts w:ascii="Times New Roman" w:hAnsi="Times New Roman" w:cs="Times New Roman"/>
          <w:b/>
          <w:sz w:val="24"/>
          <w:szCs w:val="24"/>
        </w:rPr>
        <w:t>96,80 %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podatek rolny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F1DFA">
        <w:rPr>
          <w:rFonts w:ascii="Times New Roman" w:hAnsi="Times New Roman" w:cs="Times New Roman"/>
          <w:b/>
          <w:sz w:val="24"/>
          <w:szCs w:val="24"/>
        </w:rPr>
        <w:t>54.826,76 zł,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 112,01%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podatek od czynności cywilnoprawnych</w:t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F1DFA">
        <w:rPr>
          <w:rFonts w:ascii="Times New Roman" w:hAnsi="Times New Roman" w:cs="Times New Roman"/>
          <w:b/>
          <w:sz w:val="24"/>
          <w:szCs w:val="24"/>
        </w:rPr>
        <w:t>892.939,94 zł.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  </w:t>
      </w:r>
      <w:r w:rsidRPr="005F1DFA">
        <w:rPr>
          <w:rFonts w:ascii="Times New Roman" w:hAnsi="Times New Roman" w:cs="Times New Roman"/>
          <w:b/>
          <w:sz w:val="24"/>
          <w:szCs w:val="24"/>
        </w:rPr>
        <w:t>107,58 %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3. Dochody na rachunku wydzielonych rachunków samorządowych jednostek oświatowych wyniosły: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</w:t>
      </w:r>
      <w:r w:rsidRPr="005F1DFA">
        <w:rPr>
          <w:rFonts w:ascii="Times New Roman" w:hAnsi="Times New Roman" w:cs="Times New Roman"/>
          <w:b/>
          <w:sz w:val="24"/>
          <w:szCs w:val="24"/>
        </w:rPr>
        <w:t>568.161,77zł, tj. 92,81%</w:t>
      </w:r>
      <w:r w:rsidRPr="005F1DFA">
        <w:rPr>
          <w:rFonts w:ascii="Times New Roman" w:hAnsi="Times New Roman" w:cs="Times New Roman"/>
          <w:bCs/>
          <w:sz w:val="24"/>
          <w:szCs w:val="24"/>
        </w:rPr>
        <w:t xml:space="preserve"> planu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4. Uchwalony przez Radę Miasta plan wydatków budżetowych, po uwzględnieniu zmian                      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w ciągu roku, przewidywał kwotę </w:t>
      </w:r>
      <w:r w:rsidRPr="005F1DFA">
        <w:rPr>
          <w:rFonts w:ascii="Times New Roman" w:hAnsi="Times New Roman" w:cs="Times New Roman"/>
          <w:b/>
          <w:sz w:val="24"/>
          <w:szCs w:val="24"/>
        </w:rPr>
        <w:t>106.609.297,55 zł.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Wydatki zrealizowano w kwocie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101.255.781,21 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Pr="005F1DFA">
        <w:rPr>
          <w:rFonts w:ascii="Times New Roman" w:hAnsi="Times New Roman" w:cs="Times New Roman"/>
          <w:b/>
          <w:sz w:val="24"/>
          <w:szCs w:val="24"/>
        </w:rPr>
        <w:t>94,98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5F1DFA">
        <w:rPr>
          <w:rFonts w:ascii="Times New Roman" w:hAnsi="Times New Roman" w:cs="Times New Roman"/>
          <w:sz w:val="24"/>
          <w:szCs w:val="24"/>
        </w:rPr>
        <w:t>ogółu planu.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5. Na realizację wydatków majątkowych zaplanowano w budżecie gminy kwotę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13.630.951,92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 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12,79% </w:t>
      </w:r>
      <w:r w:rsidRPr="005F1DFA">
        <w:rPr>
          <w:rFonts w:ascii="Times New Roman" w:hAnsi="Times New Roman" w:cs="Times New Roman"/>
          <w:sz w:val="24"/>
          <w:szCs w:val="24"/>
        </w:rPr>
        <w:t xml:space="preserve">ogółu planu wydatków.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Wydatkowano kwotę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13.293.517,21zł., </w:t>
      </w:r>
      <w:r w:rsidRPr="005F1DFA">
        <w:rPr>
          <w:rFonts w:ascii="Times New Roman" w:hAnsi="Times New Roman" w:cs="Times New Roman"/>
          <w:sz w:val="24"/>
          <w:szCs w:val="24"/>
        </w:rPr>
        <w:t>co</w:t>
      </w:r>
      <w:r w:rsidRPr="005F1DF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 xml:space="preserve">stanowi </w:t>
      </w:r>
      <w:r w:rsidRPr="005F1DFA">
        <w:rPr>
          <w:rFonts w:ascii="Times New Roman" w:hAnsi="Times New Roman" w:cs="Times New Roman"/>
          <w:b/>
          <w:sz w:val="24"/>
          <w:szCs w:val="24"/>
        </w:rPr>
        <w:t>97,52%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planowanych wydatków majątkowych.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Część wydatków majątkowych, w kwocie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476.081,19 zł</w:t>
      </w:r>
      <w:r w:rsidRPr="005F1DFA">
        <w:rPr>
          <w:rFonts w:ascii="Times New Roman" w:hAnsi="Times New Roman" w:cs="Times New Roman"/>
          <w:sz w:val="24"/>
          <w:szCs w:val="24"/>
        </w:rPr>
        <w:t>. przewidziano do realizacji w ramach wydatków, które nie wygasają z końcem roku 2022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0095" w:rsidRDefault="00DC0095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0095" w:rsidRDefault="00DC0095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0095" w:rsidRDefault="00DC0095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0095" w:rsidRDefault="00DC0095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6. Na wydatki bieżące budżetu zaplanowano kwotę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92.978.345,63 zł,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Pr="005F1DFA">
        <w:rPr>
          <w:rFonts w:ascii="Times New Roman" w:hAnsi="Times New Roman" w:cs="Times New Roman"/>
          <w:b/>
          <w:sz w:val="24"/>
          <w:szCs w:val="24"/>
        </w:rPr>
        <w:t>87,21 %</w:t>
      </w:r>
      <w:r w:rsidRPr="005F1DFA">
        <w:rPr>
          <w:rFonts w:ascii="Times New Roman" w:hAnsi="Times New Roman" w:cs="Times New Roman"/>
          <w:sz w:val="24"/>
          <w:szCs w:val="24"/>
        </w:rPr>
        <w:t xml:space="preserve"> ogółu planu wydatków.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Wydatki bieżące zrealizowano w kwocie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87.962.264,00zł,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94,61% </w:t>
      </w:r>
      <w:r w:rsidRPr="005F1DFA">
        <w:rPr>
          <w:rFonts w:ascii="Times New Roman" w:hAnsi="Times New Roman" w:cs="Times New Roman"/>
          <w:sz w:val="24"/>
          <w:szCs w:val="24"/>
        </w:rPr>
        <w:t>planu wydatków bieżących.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</w:t>
      </w:r>
      <w:r w:rsidRPr="005F1DFA">
        <w:rPr>
          <w:rFonts w:ascii="Times New Roman" w:hAnsi="Times New Roman" w:cs="Times New Roman"/>
          <w:sz w:val="24"/>
          <w:szCs w:val="24"/>
        </w:rPr>
        <w:tab/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7.  Udzielono dotacji dla jednostek sektora finansów publicznych na ogólną kwotę                    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5.734.289,24 zł,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F1DFA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 a) dotacje podmiotowe dla:</w:t>
      </w:r>
    </w:p>
    <w:p w:rsidR="005F1DFA" w:rsidRPr="005F1DFA" w:rsidRDefault="005F1DFA" w:rsidP="005F1DFA">
      <w:pPr>
        <w:widowControl w:val="0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- Chełmińskiego Domu Kultury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5F1DFA">
        <w:rPr>
          <w:rFonts w:ascii="Times New Roman" w:hAnsi="Times New Roman" w:cs="Times New Roman"/>
          <w:b/>
          <w:sz w:val="24"/>
          <w:szCs w:val="24"/>
        </w:rPr>
        <w:t>1.961.280,00 zł,</w:t>
      </w:r>
    </w:p>
    <w:p w:rsidR="005F1DFA" w:rsidRPr="005F1DFA" w:rsidRDefault="005F1DFA" w:rsidP="005F1DFA">
      <w:pPr>
        <w:widowControl w:val="0"/>
        <w:ind w:left="1985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- Miejskiej Biblioteki Publicznej                                                               </w:t>
      </w:r>
      <w:r w:rsidRPr="005F1DFA">
        <w:rPr>
          <w:rFonts w:ascii="Times New Roman" w:hAnsi="Times New Roman" w:cs="Times New Roman"/>
          <w:b/>
          <w:sz w:val="24"/>
          <w:szCs w:val="24"/>
        </w:rPr>
        <w:t>876.800,00zł,</w:t>
      </w:r>
    </w:p>
    <w:p w:rsidR="005F1DFA" w:rsidRPr="005F1DFA" w:rsidRDefault="005F1DFA" w:rsidP="005F1DFA">
      <w:pPr>
        <w:widowControl w:val="0"/>
        <w:ind w:left="1440" w:hanging="8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- Muzeum Ziemi Chełmińskiej</w:t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Pr="005F1DFA">
        <w:rPr>
          <w:rFonts w:ascii="Times New Roman" w:hAnsi="Times New Roman" w:cs="Times New Roman"/>
          <w:b/>
          <w:sz w:val="24"/>
          <w:szCs w:val="24"/>
        </w:rPr>
        <w:t>1.099.950,00zł,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F1DFA">
        <w:rPr>
          <w:rFonts w:ascii="Times New Roman" w:hAnsi="Times New Roman" w:cs="Times New Roman"/>
          <w:bCs/>
          <w:sz w:val="24"/>
          <w:szCs w:val="24"/>
        </w:rPr>
        <w:t>b) dotacje celowe na zadania bieżące dla:</w:t>
      </w:r>
    </w:p>
    <w:p w:rsidR="005F1DFA" w:rsidRPr="005F1DFA" w:rsidRDefault="005F1DFA" w:rsidP="005F1DFA">
      <w:pPr>
        <w:widowControl w:val="0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FA">
        <w:rPr>
          <w:rFonts w:ascii="Times New Roman" w:hAnsi="Times New Roman" w:cs="Times New Roman"/>
          <w:bCs/>
          <w:sz w:val="24"/>
          <w:szCs w:val="24"/>
        </w:rPr>
        <w:t xml:space="preserve">-  Powiatu Chełmińskiego na dofinansowanie transportu publicznego       </w:t>
      </w:r>
      <w:r w:rsidRPr="005F1DFA">
        <w:rPr>
          <w:rFonts w:ascii="Times New Roman" w:hAnsi="Times New Roman" w:cs="Times New Roman"/>
          <w:b/>
          <w:sz w:val="24"/>
          <w:szCs w:val="24"/>
        </w:rPr>
        <w:t>16.217,01 zł,</w:t>
      </w:r>
    </w:p>
    <w:p w:rsidR="005F1DFA" w:rsidRPr="005F1DFA" w:rsidRDefault="005F1DFA" w:rsidP="005F1DFA">
      <w:pPr>
        <w:widowControl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FA">
        <w:rPr>
          <w:rFonts w:ascii="Times New Roman" w:hAnsi="Times New Roman" w:cs="Times New Roman"/>
          <w:bCs/>
          <w:sz w:val="24"/>
          <w:szCs w:val="24"/>
        </w:rPr>
        <w:t xml:space="preserve">- Powiatu Świeckiego na dofinansowanie transportu publicznego              </w:t>
      </w:r>
      <w:r w:rsidRPr="005F1DFA">
        <w:rPr>
          <w:rFonts w:ascii="Times New Roman" w:hAnsi="Times New Roman" w:cs="Times New Roman"/>
          <w:b/>
          <w:sz w:val="24"/>
          <w:szCs w:val="24"/>
        </w:rPr>
        <w:t>13.500,00 zł</w:t>
      </w:r>
      <w:r w:rsidRPr="005F1DFA">
        <w:rPr>
          <w:rFonts w:ascii="Times New Roman" w:hAnsi="Times New Roman" w:cs="Times New Roman"/>
          <w:bCs/>
          <w:sz w:val="24"/>
          <w:szCs w:val="24"/>
        </w:rPr>
        <w:t>,</w:t>
      </w:r>
    </w:p>
    <w:p w:rsidR="005F1DFA" w:rsidRPr="005F1DFA" w:rsidRDefault="005F1DFA" w:rsidP="005F1DFA">
      <w:pPr>
        <w:widowControl w:val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FA">
        <w:rPr>
          <w:rFonts w:ascii="Times New Roman" w:hAnsi="Times New Roman" w:cs="Times New Roman"/>
          <w:bCs/>
          <w:sz w:val="24"/>
          <w:szCs w:val="24"/>
        </w:rPr>
        <w:t xml:space="preserve">- Gminy Lisewo na dofinansowanie działalności Zakładu Aktywności Zawodowej                 </w:t>
      </w:r>
    </w:p>
    <w:p w:rsidR="005F1DFA" w:rsidRPr="005F1DFA" w:rsidRDefault="005F1DFA" w:rsidP="005F1DFA">
      <w:pPr>
        <w:widowControl w:val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5F1DFA">
        <w:rPr>
          <w:rFonts w:ascii="Times New Roman" w:hAnsi="Times New Roman" w:cs="Times New Roman"/>
          <w:b/>
          <w:sz w:val="24"/>
          <w:szCs w:val="24"/>
        </w:rPr>
        <w:t>390.000,00 zł,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FA">
        <w:rPr>
          <w:rFonts w:ascii="Times New Roman" w:hAnsi="Times New Roman" w:cs="Times New Roman"/>
          <w:bCs/>
          <w:sz w:val="24"/>
          <w:szCs w:val="24"/>
        </w:rPr>
        <w:t xml:space="preserve">       c) dotacje celowe na dofinasowanie inwestycji </w:t>
      </w:r>
      <w:proofErr w:type="gramStart"/>
      <w:r w:rsidRPr="005F1DFA">
        <w:rPr>
          <w:rFonts w:ascii="Times New Roman" w:hAnsi="Times New Roman" w:cs="Times New Roman"/>
          <w:bCs/>
          <w:sz w:val="24"/>
          <w:szCs w:val="24"/>
        </w:rPr>
        <w:t>dla :</w:t>
      </w:r>
      <w:proofErr w:type="gramEnd"/>
    </w:p>
    <w:p w:rsidR="005F1DFA" w:rsidRPr="005F1DFA" w:rsidRDefault="005F1DFA" w:rsidP="005F1DFA">
      <w:pPr>
        <w:widowControl w:val="0"/>
        <w:ind w:left="1440" w:hanging="873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- Chełmińskiego Domu Kultury                                                                 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157.000,00 zł,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FA" w:rsidRPr="005F1DFA" w:rsidRDefault="005F1DFA" w:rsidP="005F1DFA">
      <w:pPr>
        <w:widowControl w:val="0"/>
        <w:ind w:left="1440" w:hanging="873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- Muzeum Ziemi Chełmińskiej                                                                   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100.000,00 zł</w:t>
      </w:r>
      <w:r w:rsidRPr="005F1DFA">
        <w:rPr>
          <w:rFonts w:ascii="Times New Roman" w:hAnsi="Times New Roman" w:cs="Times New Roman"/>
          <w:sz w:val="24"/>
          <w:szCs w:val="24"/>
        </w:rPr>
        <w:t>,</w:t>
      </w:r>
    </w:p>
    <w:p w:rsidR="005F1DFA" w:rsidRPr="005F1DFA" w:rsidRDefault="005F1DFA" w:rsidP="005F1DFA">
      <w:pPr>
        <w:widowControl w:val="0"/>
        <w:ind w:left="1440" w:hanging="873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- Zakładu Wodociągów i Kanalizacji                                                       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1.141.149,03 zł.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8.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 xml:space="preserve"> Udzielono dotacji dla jednostek niezaliczanych do sektora finansów publicznych na ogólna kwotę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6.033.096,41 zł, </w:t>
      </w:r>
      <w:r w:rsidRPr="005F1DFA">
        <w:rPr>
          <w:rFonts w:ascii="Times New Roman" w:hAnsi="Times New Roman" w:cs="Times New Roman"/>
          <w:sz w:val="24"/>
          <w:szCs w:val="24"/>
        </w:rPr>
        <w:t>w tym:</w:t>
      </w:r>
    </w:p>
    <w:p w:rsidR="005F1DFA" w:rsidRPr="005F1DFA" w:rsidRDefault="005F1DFA" w:rsidP="005F1DFA">
      <w:pPr>
        <w:widowControl w:val="0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- Katolicka Szkoła Podstawowa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5F1DFA">
        <w:rPr>
          <w:rFonts w:ascii="Times New Roman" w:hAnsi="Times New Roman" w:cs="Times New Roman"/>
          <w:b/>
          <w:sz w:val="24"/>
          <w:szCs w:val="24"/>
        </w:rPr>
        <w:t>1.179.202,71 zł,</w:t>
      </w:r>
    </w:p>
    <w:p w:rsidR="005F1DFA" w:rsidRPr="005F1DFA" w:rsidRDefault="005F1DFA" w:rsidP="005F1DFA">
      <w:pPr>
        <w:widowControl w:val="0"/>
        <w:shd w:val="clear" w:color="auto" w:fill="FFFFFF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- Przedszkola niepubliczne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3.061.980,33 zł</w:t>
      </w:r>
      <w:r w:rsidRPr="005F1DFA">
        <w:rPr>
          <w:rFonts w:ascii="Times New Roman" w:hAnsi="Times New Roman" w:cs="Times New Roman"/>
          <w:b/>
          <w:sz w:val="24"/>
          <w:szCs w:val="24"/>
        </w:rPr>
        <w:t>,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Żłobki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46.469,58 zł,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>- Ochotnicza Straż Pożarna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50.000,00 zł.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9.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>Wydatki na Miejski Program Profilaktyki i Rozwiązywania Problemów Uzależnień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wyniosły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478.731,80 zł, </w:t>
      </w:r>
      <w:r w:rsidRPr="005F1DFA">
        <w:rPr>
          <w:rFonts w:ascii="Times New Roman" w:hAnsi="Times New Roman" w:cs="Times New Roman"/>
          <w:bCs/>
          <w:sz w:val="24"/>
          <w:szCs w:val="24"/>
        </w:rPr>
        <w:t xml:space="preserve">w tym na przeciwdziałanie narkomanii </w:t>
      </w:r>
      <w:r w:rsidRPr="005F1DFA">
        <w:rPr>
          <w:rFonts w:ascii="Times New Roman" w:hAnsi="Times New Roman" w:cs="Times New Roman"/>
          <w:b/>
          <w:sz w:val="24"/>
          <w:szCs w:val="24"/>
        </w:rPr>
        <w:t>60.528,14 zł.</w:t>
      </w:r>
      <w:r w:rsidRPr="005F1D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10. Wydatki związane realizacją zadań zleconych z zakresu administracji rządowej        wynosiły </w:t>
      </w:r>
      <w:r w:rsidRPr="005F1DFA">
        <w:rPr>
          <w:rFonts w:ascii="Times New Roman" w:hAnsi="Times New Roman" w:cs="Times New Roman"/>
          <w:b/>
          <w:sz w:val="24"/>
          <w:szCs w:val="24"/>
        </w:rPr>
        <w:t>17.105.358,54zł.</w:t>
      </w:r>
    </w:p>
    <w:p w:rsidR="005F1DFA" w:rsidRPr="005F1DFA" w:rsidRDefault="005F1DFA" w:rsidP="005F1DFA">
      <w:pPr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11.Zakład budżetowy ZWiK wykonując zadania w 2022 roku zrealizował przychody                    w wysokości </w:t>
      </w:r>
      <w:r w:rsidRPr="005F1DFA">
        <w:rPr>
          <w:rFonts w:ascii="Times New Roman" w:eastAsia="Arial" w:hAnsi="Times New Roman" w:cs="Times New Roman"/>
          <w:b/>
          <w:sz w:val="24"/>
          <w:szCs w:val="24"/>
        </w:rPr>
        <w:t xml:space="preserve">9.135.415,60 </w:t>
      </w:r>
      <w:r w:rsidRPr="005F1DFA">
        <w:rPr>
          <w:rFonts w:ascii="Times New Roman" w:hAnsi="Times New Roman" w:cs="Times New Roman"/>
          <w:b/>
          <w:sz w:val="24"/>
          <w:szCs w:val="24"/>
        </w:rPr>
        <w:t>zł</w:t>
      </w:r>
      <w:r w:rsidRPr="005F1DFA">
        <w:rPr>
          <w:rFonts w:ascii="Times New Roman" w:hAnsi="Times New Roman" w:cs="Times New Roman"/>
          <w:sz w:val="24"/>
          <w:szCs w:val="24"/>
        </w:rPr>
        <w:t xml:space="preserve">, co stanowi </w:t>
      </w:r>
      <w:r w:rsidRPr="005F1DFA">
        <w:rPr>
          <w:rFonts w:ascii="Times New Roman" w:hAnsi="Times New Roman" w:cs="Times New Roman"/>
          <w:b/>
          <w:sz w:val="24"/>
          <w:szCs w:val="24"/>
        </w:rPr>
        <w:t>117,84%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planu, natomiast poniesione koszty wynosiły </w:t>
      </w:r>
      <w:r w:rsidRPr="005F1DFA">
        <w:rPr>
          <w:rFonts w:ascii="Times New Roman" w:eastAsia="Arial" w:hAnsi="Times New Roman" w:cs="Times New Roman"/>
          <w:b/>
          <w:sz w:val="24"/>
          <w:szCs w:val="24"/>
        </w:rPr>
        <w:t xml:space="preserve">9.177.057,45 </w:t>
      </w:r>
      <w:r w:rsidRPr="005F1DFA">
        <w:rPr>
          <w:rFonts w:ascii="Times New Roman" w:hAnsi="Times New Roman" w:cs="Times New Roman"/>
          <w:b/>
          <w:sz w:val="24"/>
          <w:szCs w:val="24"/>
        </w:rPr>
        <w:t>zł</w:t>
      </w:r>
      <w:r w:rsidRPr="005F1DFA">
        <w:rPr>
          <w:rFonts w:ascii="Times New Roman" w:hAnsi="Times New Roman" w:cs="Times New Roman"/>
          <w:sz w:val="24"/>
          <w:szCs w:val="24"/>
        </w:rPr>
        <w:t xml:space="preserve">, co stanowiło </w:t>
      </w:r>
      <w:r w:rsidRPr="005F1DFA">
        <w:rPr>
          <w:rFonts w:ascii="Times New Roman" w:eastAsia="Arial" w:hAnsi="Times New Roman" w:cs="Times New Roman"/>
          <w:b/>
          <w:sz w:val="24"/>
          <w:szCs w:val="24"/>
        </w:rPr>
        <w:t>119,92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12.W wyniku realizacji dochodów i wydatków budżet zamknął się nadwyżką w wysokości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b/>
          <w:sz w:val="24"/>
          <w:szCs w:val="24"/>
        </w:rPr>
        <w:t xml:space="preserve">   1.955.978,52 zł.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13. Ze środków budżetu gminy w 2022 roku spłacono raty zaciągniętych kredytów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 i pożyczek w kwocie </w:t>
      </w:r>
      <w:r w:rsidRPr="005F1DFA">
        <w:rPr>
          <w:rFonts w:ascii="Times New Roman" w:hAnsi="Times New Roman" w:cs="Times New Roman"/>
          <w:b/>
          <w:sz w:val="24"/>
          <w:szCs w:val="24"/>
        </w:rPr>
        <w:t>1.135.514,40 zł.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14.  Zadłużenie gminy na koniec 2022 roku z tytułu zaciągniętych pożyczek i kredytów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   wyniosło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123.274,40 zł. 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</w:r>
    </w:p>
    <w:p w:rsidR="00DC0095" w:rsidRDefault="00DC0095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0095" w:rsidRDefault="00DC0095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0095" w:rsidRDefault="00DC0095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Burmistrz Miasta realizując zadania związane z wykonaniem budżetu nie przekroczył planowanych wydatków.</w:t>
      </w:r>
    </w:p>
    <w:p w:rsidR="005F1DFA" w:rsidRPr="005F1DFA" w:rsidRDefault="005F1DFA" w:rsidP="005F1DF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Realizując budżet w 2022 roku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5F1DFA">
        <w:rPr>
          <w:rFonts w:ascii="Times New Roman" w:hAnsi="Times New Roman" w:cs="Times New Roman"/>
          <w:sz w:val="24"/>
          <w:szCs w:val="24"/>
        </w:rPr>
        <w:t xml:space="preserve"> razy dokonano zmian planu budżetu Uchwałą Rady Miasta oraz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Pr="005F1DFA">
        <w:rPr>
          <w:rFonts w:ascii="Times New Roman" w:hAnsi="Times New Roman" w:cs="Times New Roman"/>
          <w:sz w:val="24"/>
          <w:szCs w:val="24"/>
        </w:rPr>
        <w:t xml:space="preserve"> razy Zarządzeniem Burmistrza. </w:t>
      </w:r>
    </w:p>
    <w:p w:rsidR="005F1DFA" w:rsidRPr="005F1DFA" w:rsidRDefault="005F1DFA" w:rsidP="005F1DF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Zdaniem Komisji Rewizyjnej powyższe daje podstawę do wyrażenia pozytywnej opinii o realizacji budżetu Gminy Miasto Chełmno za 2022 rok i wystąpienia do Rady Miasta                             z wnioskiem o udzielenie absolutorium Burmistrzowi.</w:t>
      </w:r>
    </w:p>
    <w:p w:rsidR="005F1DFA" w:rsidRPr="005F1DFA" w:rsidRDefault="005F1DFA" w:rsidP="005F1DF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DFA" w:rsidRPr="005F1DFA" w:rsidRDefault="005F1DFA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F08" w:rsidRDefault="00DF4F0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C28" w:rsidRPr="005F1DFA" w:rsidRDefault="00385C28" w:rsidP="005F1D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5C28" w:rsidRPr="005F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CED"/>
    <w:multiLevelType w:val="hybridMultilevel"/>
    <w:tmpl w:val="3ABA4EC8"/>
    <w:lvl w:ilvl="0" w:tplc="85709C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D6AD5"/>
    <w:multiLevelType w:val="multilevel"/>
    <w:tmpl w:val="6E7AA940"/>
    <w:lvl w:ilvl="0">
      <w:start w:val="87"/>
      <w:numFmt w:val="decimal"/>
      <w:lvlText w:val="%1"/>
      <w:lvlJc w:val="left"/>
      <w:pPr>
        <w:tabs>
          <w:tab w:val="num" w:pos="930"/>
        </w:tabs>
        <w:ind w:left="930" w:hanging="930"/>
      </w:pPr>
      <w:rPr>
        <w:strike w:val="0"/>
        <w:dstrike w:val="0"/>
        <w:u w:val="none"/>
        <w:effect w:val="none"/>
      </w:rPr>
    </w:lvl>
    <w:lvl w:ilvl="1">
      <w:start w:val="100"/>
      <w:numFmt w:val="decimal"/>
      <w:lvlText w:val="%1-%2"/>
      <w:lvlJc w:val="left"/>
      <w:pPr>
        <w:tabs>
          <w:tab w:val="num" w:pos="6600"/>
        </w:tabs>
        <w:ind w:left="6600" w:hanging="93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-%2.%3"/>
      <w:lvlJc w:val="left"/>
      <w:pPr>
        <w:tabs>
          <w:tab w:val="num" w:pos="12270"/>
        </w:tabs>
        <w:ind w:left="12270" w:hanging="93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-%2.%3.%4"/>
      <w:lvlJc w:val="left"/>
      <w:pPr>
        <w:tabs>
          <w:tab w:val="num" w:pos="18090"/>
        </w:tabs>
        <w:ind w:left="1809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tabs>
          <w:tab w:val="num" w:pos="23760"/>
        </w:tabs>
        <w:ind w:left="2376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tabs>
          <w:tab w:val="num" w:pos="29790"/>
        </w:tabs>
        <w:ind w:left="2979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tabs>
          <w:tab w:val="num" w:pos="-30076"/>
        </w:tabs>
        <w:ind w:left="-3007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tabs>
          <w:tab w:val="num" w:pos="-24046"/>
        </w:tabs>
        <w:ind w:left="-24046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tabs>
          <w:tab w:val="num" w:pos="-18016"/>
        </w:tabs>
        <w:ind w:left="-18016" w:hanging="2160"/>
      </w:pPr>
      <w:rPr>
        <w:strike w:val="0"/>
        <w:dstrike w:val="0"/>
        <w:u w:val="none"/>
        <w:effect w:val="none"/>
      </w:rPr>
    </w:lvl>
  </w:abstractNum>
  <w:num w:numId="1" w16cid:durableId="385036408">
    <w:abstractNumId w:val="0"/>
  </w:num>
  <w:num w:numId="2" w16cid:durableId="127866526">
    <w:abstractNumId w:val="1"/>
    <w:lvlOverride w:ilvl="0">
      <w:startOverride w:val="87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61"/>
    <w:rsid w:val="00284AEE"/>
    <w:rsid w:val="00385C28"/>
    <w:rsid w:val="003E4212"/>
    <w:rsid w:val="00587F96"/>
    <w:rsid w:val="005F1DFA"/>
    <w:rsid w:val="00642CFA"/>
    <w:rsid w:val="009D7B21"/>
    <w:rsid w:val="00CC0B61"/>
    <w:rsid w:val="00DC0095"/>
    <w:rsid w:val="00DF4F08"/>
    <w:rsid w:val="00E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0732"/>
  <w15:chartTrackingRefBased/>
  <w15:docId w15:val="{578E3CB9-B972-4834-A9BD-471CB26C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B61"/>
    <w:pPr>
      <w:spacing w:after="0" w:line="240" w:lineRule="auto"/>
    </w:pPr>
    <w:rPr>
      <w:rFonts w:ascii="Calibri" w:hAnsi="Calibri" w:cs="Calibri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AEE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B61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284AEE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84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284AEE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284AEE"/>
    <w:pPr>
      <w:jc w:val="center"/>
    </w:pPr>
    <w:rPr>
      <w:rFonts w:ascii="Times New Roman" w:eastAsia="Times New Roman" w:hAnsi="Times New Roman" w:cs="Times New Roman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284AEE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284AEE"/>
    <w:pPr>
      <w:jc w:val="center"/>
    </w:pPr>
    <w:rPr>
      <w:rFonts w:ascii="Times New Roman" w:eastAsia="Times New Roman" w:hAnsi="Times New Roman" w:cs="Times New Roman"/>
      <w:sz w:val="28"/>
      <w:szCs w:val="28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284AEE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E4212"/>
  </w:style>
  <w:style w:type="paragraph" w:styleId="NormalnyWeb">
    <w:name w:val="Normal (Web)"/>
    <w:basedOn w:val="Normalny"/>
    <w:uiPriority w:val="99"/>
    <w:semiHidden/>
    <w:unhideWhenUsed/>
    <w:rsid w:val="00385C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5C28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5C2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gmail-apple-tab-span">
    <w:name w:val="gmail-apple-tab-span"/>
    <w:basedOn w:val="Domylnaczcionkaakapitu"/>
    <w:rsid w:val="003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W  N  I  O  S  E  K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3</cp:revision>
  <cp:lastPrinted>2023-05-31T09:30:00Z</cp:lastPrinted>
  <dcterms:created xsi:type="dcterms:W3CDTF">2023-06-02T09:49:00Z</dcterms:created>
  <dcterms:modified xsi:type="dcterms:W3CDTF">2023-06-21T08:14:00Z</dcterms:modified>
</cp:coreProperties>
</file>