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Protokół Nr 59 /2023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8 maja 2023 roku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Derebecki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Ilona Smolińska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Pr="000E5245" w:rsidRDefault="000E432F" w:rsidP="000E432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Analiza sprawozdania z wykonania budżetu za 2022 rok</w:t>
      </w:r>
    </w:p>
    <w:p w:rsidR="000E432F" w:rsidRPr="00D225E7" w:rsidRDefault="000E432F" w:rsidP="000E432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:rsidR="000E432F" w:rsidRDefault="000E432F" w:rsidP="000E432F"/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otworzył posiedzenie witając członków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komisji .</w:t>
      </w:r>
      <w:proofErr w:type="gramEnd"/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4 członków komisji, co stanowi wymagane quorum do podejmowania prawomocnych decyzji. </w:t>
      </w: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Pr="00A97FCA" w:rsidRDefault="000E432F" w:rsidP="000E432F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FCA">
        <w:rPr>
          <w:rFonts w:ascii="Times New Roman" w:eastAsia="Times New Roman" w:hAnsi="Times New Roman" w:cs="Times New Roman"/>
          <w:sz w:val="28"/>
          <w:szCs w:val="28"/>
        </w:rPr>
        <w:t>Ad.3.  Analiza sprawozdania z wykonania budżetu za 2022 rok</w:t>
      </w:r>
    </w:p>
    <w:p w:rsidR="000E432F" w:rsidRPr="00A97FCA" w:rsidRDefault="000E432F" w:rsidP="000E432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32F" w:rsidRDefault="000E432F" w:rsidP="000E432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0F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przypominając, że sprawozdania z wykonania budżetu miasta radni otrzymali na skrzynkę pocztową poinformował, że na potrzeby komisji został wydrukowany jeden egzemplarz w formie papierowej na którym członkowie komisji mogą zaznaczyć swoje uwagi.</w:t>
      </w:r>
    </w:p>
    <w:p w:rsidR="000E432F" w:rsidRDefault="000E432F" w:rsidP="000E432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32F" w:rsidRDefault="000E432F" w:rsidP="000E432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pierwszym posiedzeniu komisja dokonała wstępnej analizy sprawozdania i ustaliła tryb, zgodnie z którym przeanalizuje przedmiotowy dokument oraz przygotuje opinię. 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- 2 - 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0F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przypomniał, że ustalono już terminy kolejnych posiedzeń Komisji dotyczących sprawozdania z wykonania budżetu za ubiegły rok. Komisja musi opracować opinię oraz wniosek o udzielenie bądź absolutorium burmistrzowi Miasta. </w:t>
      </w:r>
    </w:p>
    <w:p w:rsidR="000E432F" w:rsidRPr="00733F0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32F" w:rsidRPr="00733F0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F0F">
        <w:rPr>
          <w:rFonts w:ascii="Times New Roman" w:eastAsia="Times New Roman" w:hAnsi="Times New Roman" w:cs="Times New Roman"/>
          <w:sz w:val="24"/>
          <w:szCs w:val="24"/>
        </w:rPr>
        <w:t xml:space="preserve">Następne posiedzenia odbędą się 17 i 22 maja. </w:t>
      </w:r>
    </w:p>
    <w:p w:rsidR="000E432F" w:rsidRPr="00733F0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32F" w:rsidRPr="00733F0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>Ad. 4.  Zakończenie </w:t>
      </w: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32F" w:rsidRPr="005A09C2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2F" w:rsidRPr="005A09C2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:rsidR="000E432F" w:rsidRPr="005A09C2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Pr="005A09C2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:rsidR="000E432F" w:rsidRPr="005A09C2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2F" w:rsidRDefault="000E432F" w:rsidP="000E4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2F"/>
    <w:rsid w:val="000E432F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E4DF-F43E-41FA-90B5-8BFC66B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32F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2023-06-02T09:13:00Z</dcterms:created>
  <dcterms:modified xsi:type="dcterms:W3CDTF">2023-06-02T09:14:00Z</dcterms:modified>
</cp:coreProperties>
</file>