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A" w:rsidRDefault="00485556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06B05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247CFA" w:rsidRDefault="00247CFA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</w:t>
      </w:r>
      <w:r w:rsidR="00485556">
        <w:rPr>
          <w:rFonts w:ascii="Times New Roman" w:hAnsi="Times New Roman" w:cs="Times New Roman"/>
          <w:b/>
          <w:sz w:val="24"/>
          <w:szCs w:val="24"/>
        </w:rPr>
        <w:t xml:space="preserve">a Chełmna </w:t>
      </w:r>
      <w:r w:rsidR="00485556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F06B05">
        <w:rPr>
          <w:rFonts w:ascii="Times New Roman" w:hAnsi="Times New Roman" w:cs="Times New Roman"/>
          <w:b/>
          <w:sz w:val="24"/>
          <w:szCs w:val="24"/>
        </w:rPr>
        <w:t>17</w:t>
      </w:r>
      <w:r w:rsidR="0048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05">
        <w:rPr>
          <w:rFonts w:ascii="Times New Roman" w:hAnsi="Times New Roman" w:cs="Times New Roman"/>
          <w:b/>
          <w:sz w:val="24"/>
          <w:szCs w:val="24"/>
        </w:rPr>
        <w:t>marca</w:t>
      </w:r>
      <w:r w:rsidR="00485556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  <w:b/>
        </w:rPr>
        <w:t>regulaminu pracy Komisji Konkursowej</w:t>
      </w:r>
      <w:r>
        <w:rPr>
          <w:rFonts w:ascii="Times New Roman" w:hAnsi="Times New Roman" w:cs="Times New Roman"/>
        </w:rPr>
        <w:t xml:space="preserve"> do wyboru ofert zgłoszonych </w:t>
      </w:r>
      <w:r>
        <w:rPr>
          <w:rFonts w:ascii="Times New Roman" w:hAnsi="Times New Roman" w:cs="Times New Roman"/>
        </w:rPr>
        <w:br/>
        <w:t>w otwartym konkursie ofert na wykonanie zadań  publicznych  związanych  z realizacją zadań  Gminy Miasto</w:t>
      </w:r>
      <w:r w:rsidR="00485556">
        <w:rPr>
          <w:rFonts w:ascii="Times New Roman" w:hAnsi="Times New Roman" w:cs="Times New Roman"/>
        </w:rPr>
        <w:t xml:space="preserve"> Chełmno w 2017</w:t>
      </w:r>
      <w:r>
        <w:rPr>
          <w:rFonts w:ascii="Times New Roman" w:hAnsi="Times New Roman" w:cs="Times New Roman"/>
        </w:rPr>
        <w:t xml:space="preserve"> roku przez organizacje prowadzące działalność pożytku publicznego.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Na podstawie § 16 stanowiącego załącznik do Uchwały nr X</w:t>
      </w:r>
      <w:r w:rsidR="00485556">
        <w:rPr>
          <w:rFonts w:ascii="Times New Roman" w:hAnsi="Times New Roman" w:cs="Times New Roman"/>
        </w:rPr>
        <w:t>XVII</w:t>
      </w:r>
      <w:r>
        <w:rPr>
          <w:rFonts w:ascii="Times New Roman" w:hAnsi="Times New Roman" w:cs="Times New Roman"/>
        </w:rPr>
        <w:t>/</w:t>
      </w:r>
      <w:r w:rsidR="00485556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/201</w:t>
      </w:r>
      <w:r w:rsidR="00485556">
        <w:rPr>
          <w:rFonts w:ascii="Times New Roman" w:hAnsi="Times New Roman" w:cs="Times New Roman"/>
        </w:rPr>
        <w:t>6 Rady Miasta Chełmna</w:t>
      </w:r>
      <w:r w:rsidR="00485556">
        <w:rPr>
          <w:rFonts w:ascii="Times New Roman" w:hAnsi="Times New Roman" w:cs="Times New Roman"/>
        </w:rPr>
        <w:br/>
        <w:t>z dnia 29 listopada 2016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w sprawie uchwalenia rocznego programu współpracy Gminy Miasto Chełmno z organizacjami pozarządowymi na rok 201</w:t>
      </w:r>
      <w:r w:rsidR="00485556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>,</w:t>
      </w:r>
    </w:p>
    <w:p w:rsidR="00247CFA" w:rsidRDefault="00247CFA" w:rsidP="00247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:rsidR="00247CFA" w:rsidRDefault="00247CFA" w:rsidP="00247CFA">
      <w:pPr>
        <w:rPr>
          <w:rFonts w:ascii="Times New Roman" w:hAnsi="Times New Roman" w:cs="Times New Roman"/>
        </w:rPr>
      </w:pP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>
        <w:rPr>
          <w:rFonts w:ascii="Times New Roman" w:hAnsi="Times New Roman" w:cs="Times New Roman"/>
        </w:rPr>
        <w:br/>
        <w:t>z realizacją zadań Gminy Miasta Chełmno w 201</w:t>
      </w:r>
      <w:r w:rsidR="0048555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roku przez organizacje prowadzące działalno</w:t>
      </w:r>
      <w:r w:rsidR="003973E9">
        <w:rPr>
          <w:rFonts w:ascii="Times New Roman" w:hAnsi="Times New Roman" w:cs="Times New Roman"/>
        </w:rPr>
        <w:t>ść pożytku publicznego, powołana  została  Komisja</w:t>
      </w:r>
      <w:r>
        <w:rPr>
          <w:rFonts w:ascii="Times New Roman" w:hAnsi="Times New Roman" w:cs="Times New Roman"/>
        </w:rPr>
        <w:t xml:space="preserve"> Konkursow</w:t>
      </w:r>
      <w:r w:rsidR="003973E9">
        <w:rPr>
          <w:rFonts w:ascii="Times New Roman" w:hAnsi="Times New Roman" w:cs="Times New Roman"/>
        </w:rPr>
        <w:t>a, zwana dalej Komisją</w:t>
      </w:r>
      <w:r>
        <w:rPr>
          <w:rFonts w:ascii="Times New Roman" w:hAnsi="Times New Roman" w:cs="Times New Roman"/>
        </w:rPr>
        <w:t>:</w:t>
      </w:r>
    </w:p>
    <w:p w:rsidR="00F06B05" w:rsidRPr="00F06B05" w:rsidRDefault="00247CFA" w:rsidP="00F06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F06B05">
        <w:rPr>
          <w:rFonts w:ascii="Times New Roman" w:eastAsia="Times New Roman" w:hAnsi="Times New Roman" w:cs="Times New Roman"/>
          <w:color w:val="000000"/>
        </w:rPr>
        <w:t xml:space="preserve">W zakresie </w:t>
      </w:r>
      <w:r w:rsidR="00F06B05" w:rsidRPr="00F06B05">
        <w:rPr>
          <w:rFonts w:ascii="Times New Roman" w:eastAsia="Times New Roman" w:hAnsi="Times New Roman" w:cs="Times New Roman"/>
          <w:color w:val="000000"/>
        </w:rPr>
        <w:t>pomocy terapeutycznej i rehabilitacyjnej dla osób dorosłych uzależnionych i  zagrożonych uzależnieniem;</w:t>
      </w:r>
    </w:p>
    <w:p w:rsidR="00F06B05" w:rsidRDefault="00F06B05" w:rsidP="00F06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zakresie </w:t>
      </w:r>
      <w:bookmarkStart w:id="0" w:name="_GoBack"/>
      <w:bookmarkEnd w:id="0"/>
      <w:r w:rsidRPr="00F06B05">
        <w:rPr>
          <w:rFonts w:ascii="Times New Roman" w:eastAsia="Times New Roman" w:hAnsi="Times New Roman" w:cs="Times New Roman"/>
          <w:color w:val="000000"/>
        </w:rPr>
        <w:t>sprawowania opieki i dożywiania dzieci uczęszczających do świetlic z programem opiekuńczo wychowawczym;</w:t>
      </w:r>
    </w:p>
    <w:p w:rsidR="00F06B05" w:rsidRPr="00F06B05" w:rsidRDefault="00F06B05" w:rsidP="00F06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</w:p>
    <w:p w:rsidR="00247CFA" w:rsidRDefault="00247CFA" w:rsidP="00F06B05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ab/>
        <w:t>Skład os</w:t>
      </w:r>
      <w:r w:rsidR="00485556">
        <w:rPr>
          <w:rFonts w:ascii="Times New Roman" w:hAnsi="Times New Roman" w:cs="Times New Roman"/>
        </w:rPr>
        <w:t>obowy Komisji określony został</w:t>
      </w:r>
      <w:r>
        <w:rPr>
          <w:rFonts w:ascii="Times New Roman" w:hAnsi="Times New Roman" w:cs="Times New Roman"/>
        </w:rPr>
        <w:t xml:space="preserve"> odrębnym zarządzeniem.</w:t>
      </w:r>
    </w:p>
    <w:p w:rsidR="00247CFA" w:rsidRDefault="00247CFA" w:rsidP="00247CFA">
      <w:pPr>
        <w:pStyle w:val="Bezodstpw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skład Komisji wchodzą: 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</w:t>
      </w:r>
      <w:r>
        <w:rPr>
          <w:rFonts w:ascii="Times New Roman" w:hAnsi="Times New Roman" w:cs="Times New Roman"/>
        </w:rPr>
        <w:tab/>
        <w:t>pracownicy merytoryczni Urzędu Miasta,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</w:t>
      </w:r>
      <w:r>
        <w:rPr>
          <w:rFonts w:ascii="Times New Roman" w:hAnsi="Times New Roman" w:cs="Times New Roman"/>
        </w:rPr>
        <w:tab/>
        <w:t>radni miasta Chełmna,</w:t>
      </w:r>
    </w:p>
    <w:p w:rsidR="00247CFA" w:rsidRDefault="00247CFA" w:rsidP="00247CFA">
      <w:pPr>
        <w:pStyle w:val="Bezodstpw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</w:t>
      </w:r>
      <w:r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247CFA" w:rsidRDefault="00247CFA" w:rsidP="00247CFA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przedstawicieli organizacji biorących udział w konkursie.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2. Przewodniczącym Komisji może być tylko pracownik Urzędu Miasta.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Przewodniczący Komisji może zaprosić do prac w Komisji, z głosem doradczym,  osobę bądź osoby posiadające specjalistyczną wiedzę w dziedzinie obejmującej zakres zadań publicznych, których konkurs dotyczy.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Komisja obraduje na posiedzeniach zamkniętych, bez udziału oferentów. Termin </w:t>
      </w:r>
      <w:r>
        <w:rPr>
          <w:rFonts w:ascii="Times New Roman" w:hAnsi="Times New Roman" w:cs="Times New Roman"/>
        </w:rPr>
        <w:br/>
        <w:t xml:space="preserve">               i miejsce posiedzenia określa Przewodniczący.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         5. Posiedzenia Komisji zwołuje i prowadzi Przewodniczący, a w przypadku jego</w:t>
      </w:r>
    </w:p>
    <w:p w:rsidR="00247CFA" w:rsidRDefault="00247CFA" w:rsidP="00247CFA">
      <w:pPr>
        <w:pStyle w:val="Bezodstpw"/>
        <w:ind w:left="812" w:hanging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nieobecności wyznaczony przez Przewodniczącego członek Komisji będący                 pracownikiem Urzędu.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 Komisja podejmuje rozstrzygnięcia w głosowaniu jawnym, zwykłą większością głosów, </w:t>
      </w:r>
      <w:r>
        <w:rPr>
          <w:rFonts w:ascii="Times New Roman" w:hAnsi="Times New Roman" w:cs="Times New Roman"/>
        </w:rPr>
        <w:br/>
        <w:t xml:space="preserve">              w obecności co najmniej połowy pełnego składu. W przypadku równej    ilości  liczby głosów        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decyduje głos Przewodniczącego Komisji.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7. Uczestnictwo w pracach Komisji jest nieodpłatne.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8. Konkurs ofert zostaje rozstrzygnięty również w przypadku wpłynięcia tylko jednej oferty na realizację zadania publicznego, spełniającej wymogi formalne i merytoryczne określone </w:t>
      </w:r>
      <w:r>
        <w:rPr>
          <w:rFonts w:ascii="Times New Roman" w:hAnsi="Times New Roman" w:cs="Times New Roman"/>
        </w:rPr>
        <w:br/>
        <w:t>w ustawie i w ogłoszeniu o otwartym konkursie ofert.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F06B05" w:rsidRDefault="00F06B05" w:rsidP="00247CFA">
      <w:pPr>
        <w:pStyle w:val="Bezodstpw"/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§ 3.  Do zadań Komisji należy w szczególności: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formalna złożonych ofert, która polega  na sprawdzeniu zgodności oferty </w:t>
      </w:r>
      <w:r>
        <w:rPr>
          <w:rFonts w:ascii="Times New Roman" w:hAnsi="Times New Roman" w:cs="Times New Roman"/>
        </w:rPr>
        <w:br/>
        <w:t xml:space="preserve">z wymogami określonymi w ogłoszeniu  konkursowym. W przypadku           stwierdzenia braków formalnych w ofercie, Komisja może wystąpić do oferenta </w:t>
      </w:r>
      <w:r>
        <w:rPr>
          <w:rFonts w:ascii="Times New Roman" w:hAnsi="Times New Roman" w:cs="Times New Roman"/>
        </w:rPr>
        <w:br/>
        <w:t>o uzupełnienie wskazanych braków w terminie 5 dni od daty powiadomienia.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Rozpatrzenie ofert z uwzględnieniem warunków określonych w art. 15 ust. 1 pkt (1- 6) oraz               </w:t>
      </w:r>
    </w:p>
    <w:p w:rsidR="00247CFA" w:rsidRDefault="00247CFA" w:rsidP="00247CFA">
      <w:pPr>
        <w:pStyle w:val="Bezodstpw"/>
        <w:ind w:left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ust. 2  ustawy o działalności pożytku publicznego i o wolontariacie     (</w:t>
      </w:r>
      <w:r w:rsidRPr="00021E95">
        <w:t>Dz</w:t>
      </w:r>
      <w:r>
        <w:t>. U. z 2016 r. poz. 1817 ze zm.</w:t>
      </w:r>
      <w:r>
        <w:rPr>
          <w:rFonts w:ascii="Times New Roman" w:hAnsi="Times New Roman" w:cs="Times New Roman"/>
        </w:rPr>
        <w:t>).</w:t>
      </w:r>
    </w:p>
    <w:p w:rsidR="00247CFA" w:rsidRDefault="00247CFA" w:rsidP="00247CFA">
      <w:pPr>
        <w:pStyle w:val="Bezodstpw"/>
        <w:ind w:left="851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merytoryczna złożonych ofert, z uwzględnieniem wymogów określonych </w:t>
      </w:r>
      <w:r>
        <w:rPr>
          <w:rFonts w:ascii="Times New Roman" w:hAnsi="Times New Roman" w:cs="Times New Roman"/>
        </w:rPr>
        <w:br/>
        <w:t>w ogłoszeniu o otwartym konkursie ofert.  Do oceny merytorycznej dopuszcza się  wyłącznie oferty spełniające wymogi formalne.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Z prac Komisji sporządza się protokół, który podpisuje Przewodniczący i wszyscy     członkowie Komisji obecni na posiedzeniu. Dokumentacj</w:t>
      </w:r>
      <w:r w:rsidR="00F06B05">
        <w:rPr>
          <w:rFonts w:ascii="Times New Roman" w:hAnsi="Times New Roman" w:cs="Times New Roman"/>
        </w:rPr>
        <w:t>ę konkursową przechowuje Inspektor ds. Profilaktyki i Rozwiązywania Problemów Uzależnień w Urzędzie Miasta Chełmna.</w:t>
      </w:r>
    </w:p>
    <w:p w:rsidR="00247CFA" w:rsidRDefault="00247CFA" w:rsidP="00247CFA">
      <w:pPr>
        <w:pStyle w:val="Bezodstpw"/>
        <w:ind w:left="851" w:hanging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Komisja opiniuje złożone oferty. Swoje opinie przedstawia Burmistrzowi Miasta, celem    podjęcia ostatecznej decyzji.</w:t>
      </w:r>
    </w:p>
    <w:p w:rsidR="00247CFA" w:rsidRDefault="00247CFA" w:rsidP="00247CFA">
      <w:pPr>
        <w:pStyle w:val="Bezodstpw"/>
        <w:ind w:left="938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Wyniki Konkursu są zatwierdzane przez Burmistrza i ogłaszane w sposób określony  w art. 13, ust. 3, cyt. ustawy.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 Burmistrz Miasta podejmuje ostateczną decyzję w sprawie wysokości dotacji.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47CFA" w:rsidRDefault="00247CFA" w:rsidP="00247CFA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4. Wykonanie zarządzenia powierza się </w:t>
      </w:r>
      <w:r w:rsidR="00F06B05">
        <w:rPr>
          <w:rFonts w:ascii="Times New Roman" w:hAnsi="Times New Roman" w:cs="Times New Roman"/>
        </w:rPr>
        <w:t xml:space="preserve">Inspektorowi ds. Profilaktyki i Rozwiązywania Problemów Uzależnień Urzędu Miasta Chełmna.  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5.  Zarządzenie  wchodzi w życie z dniem podpisania.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247CFA" w:rsidRDefault="00247CFA" w:rsidP="00247CFA"/>
    <w:p w:rsidR="009508E6" w:rsidRDefault="009508E6"/>
    <w:sectPr w:rsidR="009508E6" w:rsidSect="0095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7CFA"/>
    <w:rsid w:val="00247CFA"/>
    <w:rsid w:val="0038011E"/>
    <w:rsid w:val="003973E9"/>
    <w:rsid w:val="00485556"/>
    <w:rsid w:val="009118E2"/>
    <w:rsid w:val="009508E6"/>
    <w:rsid w:val="00AB45C8"/>
    <w:rsid w:val="00DF7053"/>
    <w:rsid w:val="00F06B05"/>
    <w:rsid w:val="00FB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BozenaR</dc:creator>
  <cp:lastModifiedBy> </cp:lastModifiedBy>
  <cp:revision>2</cp:revision>
  <cp:lastPrinted>2017-03-17T08:31:00Z</cp:lastPrinted>
  <dcterms:created xsi:type="dcterms:W3CDTF">2017-03-17T09:32:00Z</dcterms:created>
  <dcterms:modified xsi:type="dcterms:W3CDTF">2017-03-17T09:32:00Z</dcterms:modified>
</cp:coreProperties>
</file>