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5756" w14:textId="54BBDC0B" w:rsidR="008412B0" w:rsidRPr="00791725" w:rsidRDefault="008412B0" w:rsidP="007917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proofErr w:type="gramStart"/>
      <w:r w:rsidRPr="00791725">
        <w:rPr>
          <w:rFonts w:ascii="Times New Roman" w:hAnsi="Times New Roman" w:cs="Times New Roman"/>
          <w:bCs/>
        </w:rPr>
        <w:t xml:space="preserve">Uchwała </w:t>
      </w:r>
      <w:r w:rsidR="00911423">
        <w:rPr>
          <w:rFonts w:ascii="Times New Roman" w:hAnsi="Times New Roman" w:cs="Times New Roman"/>
          <w:bCs/>
        </w:rPr>
        <w:t xml:space="preserve"> Nr</w:t>
      </w:r>
      <w:proofErr w:type="gramEnd"/>
      <w:r w:rsidR="00911423">
        <w:rPr>
          <w:rFonts w:ascii="Times New Roman" w:hAnsi="Times New Roman" w:cs="Times New Roman"/>
          <w:bCs/>
        </w:rPr>
        <w:t xml:space="preserve"> LX/349/2023</w:t>
      </w:r>
      <w:r w:rsidRPr="00791725">
        <w:rPr>
          <w:rFonts w:ascii="Times New Roman" w:hAnsi="Times New Roman" w:cs="Times New Roman"/>
          <w:bCs/>
        </w:rPr>
        <w:t>202</w:t>
      </w:r>
      <w:r w:rsidR="00920763" w:rsidRPr="00791725">
        <w:rPr>
          <w:rFonts w:ascii="Times New Roman" w:hAnsi="Times New Roman" w:cs="Times New Roman"/>
          <w:bCs/>
        </w:rPr>
        <w:t>3</w:t>
      </w:r>
      <w:r w:rsidRPr="00791725">
        <w:rPr>
          <w:rFonts w:ascii="Times New Roman" w:hAnsi="Times New Roman" w:cs="Times New Roman"/>
          <w:bCs/>
        </w:rPr>
        <w:br/>
        <w:t>Rady Miasta Chełmna</w:t>
      </w:r>
      <w:r w:rsidR="0035104E" w:rsidRPr="00791725">
        <w:rPr>
          <w:rFonts w:ascii="Times New Roman" w:hAnsi="Times New Roman" w:cs="Times New Roman"/>
          <w:bCs/>
        </w:rPr>
        <w:br/>
      </w:r>
      <w:r w:rsidRPr="00791725">
        <w:rPr>
          <w:rFonts w:ascii="Times New Roman" w:hAnsi="Times New Roman" w:cs="Times New Roman"/>
          <w:bCs/>
        </w:rPr>
        <w:t xml:space="preserve">z dnia </w:t>
      </w:r>
      <w:r w:rsidR="00920763" w:rsidRPr="00791725">
        <w:rPr>
          <w:rFonts w:ascii="Times New Roman" w:hAnsi="Times New Roman" w:cs="Times New Roman"/>
          <w:bCs/>
        </w:rPr>
        <w:t>22 lutego 2023</w:t>
      </w:r>
      <w:r w:rsidRPr="00791725">
        <w:rPr>
          <w:rFonts w:ascii="Times New Roman" w:hAnsi="Times New Roman" w:cs="Times New Roman"/>
          <w:bCs/>
        </w:rPr>
        <w:t> r.</w:t>
      </w:r>
    </w:p>
    <w:p w14:paraId="59438981" w14:textId="77777777" w:rsidR="0035104E" w:rsidRPr="00791725" w:rsidRDefault="0035104E" w:rsidP="007917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14:paraId="38121428" w14:textId="76A50073" w:rsidR="00920763" w:rsidRPr="00791725" w:rsidRDefault="00920763" w:rsidP="00791725">
      <w:pPr>
        <w:pStyle w:val="Nagwek2"/>
        <w:shd w:val="clear" w:color="auto" w:fill="FFFFFF"/>
        <w:spacing w:before="0" w:beforeAutospacing="0" w:after="0" w:afterAutospacing="0" w:line="276" w:lineRule="auto"/>
        <w:jc w:val="center"/>
        <w:rPr>
          <w:b w:val="0"/>
          <w:bCs w:val="0"/>
          <w:sz w:val="22"/>
          <w:szCs w:val="22"/>
        </w:rPr>
      </w:pPr>
      <w:r w:rsidRPr="00791725">
        <w:rPr>
          <w:b w:val="0"/>
          <w:color w:val="333333"/>
          <w:sz w:val="22"/>
          <w:szCs w:val="22"/>
        </w:rPr>
        <w:t xml:space="preserve">w sprawie zmiany </w:t>
      </w:r>
      <w:r w:rsidR="006778B4" w:rsidRPr="00791725">
        <w:rPr>
          <w:b w:val="0"/>
          <w:color w:val="333333"/>
          <w:sz w:val="22"/>
          <w:szCs w:val="22"/>
        </w:rPr>
        <w:t xml:space="preserve">uchwały </w:t>
      </w:r>
      <w:r w:rsidR="001A03EC">
        <w:rPr>
          <w:b w:val="0"/>
          <w:color w:val="333333"/>
          <w:sz w:val="22"/>
          <w:szCs w:val="22"/>
        </w:rPr>
        <w:t xml:space="preserve">określającej </w:t>
      </w:r>
      <w:r w:rsidRPr="00791725">
        <w:rPr>
          <w:b w:val="0"/>
          <w:sz w:val="22"/>
          <w:szCs w:val="22"/>
        </w:rPr>
        <w:t>szczegółow</w:t>
      </w:r>
      <w:r w:rsidR="001A03EC">
        <w:rPr>
          <w:b w:val="0"/>
          <w:sz w:val="22"/>
          <w:szCs w:val="22"/>
        </w:rPr>
        <w:t>y</w:t>
      </w:r>
      <w:r w:rsidRPr="00791725">
        <w:rPr>
          <w:b w:val="0"/>
          <w:sz w:val="22"/>
          <w:szCs w:val="22"/>
        </w:rPr>
        <w:t xml:space="preserve"> tryb i harmonogram opracowania „Strategii Rozwoju Gminy Miasto Chełmno na lata 2021 – 2030 z perspektywą do 2050 roku”.</w:t>
      </w:r>
    </w:p>
    <w:p w14:paraId="7591C84E" w14:textId="77777777" w:rsidR="00920763" w:rsidRPr="00791725" w:rsidRDefault="00920763" w:rsidP="00791725">
      <w:pPr>
        <w:pStyle w:val="Nagwek2"/>
        <w:shd w:val="clear" w:color="auto" w:fill="FFFFFF"/>
        <w:spacing w:before="0" w:beforeAutospacing="0" w:after="0" w:afterAutospacing="0" w:line="276" w:lineRule="auto"/>
        <w:jc w:val="center"/>
        <w:rPr>
          <w:b w:val="0"/>
          <w:color w:val="333333"/>
          <w:sz w:val="22"/>
          <w:szCs w:val="22"/>
        </w:rPr>
      </w:pPr>
    </w:p>
    <w:p w14:paraId="6B9F68C8" w14:textId="00814BFC" w:rsidR="00920763" w:rsidRPr="00791725" w:rsidRDefault="00920763" w:rsidP="00791725">
      <w:pPr>
        <w:shd w:val="clear" w:color="auto" w:fill="FFFFFF"/>
        <w:jc w:val="both"/>
        <w:rPr>
          <w:rFonts w:ascii="Times New Roman" w:hAnsi="Times New Roman" w:cs="Times New Roman"/>
          <w:color w:val="333333"/>
        </w:rPr>
      </w:pPr>
      <w:r w:rsidRPr="00791725">
        <w:rPr>
          <w:rFonts w:ascii="Times New Roman" w:hAnsi="Times New Roman" w:cs="Times New Roman"/>
          <w:color w:val="333333"/>
        </w:rPr>
        <w:t>Na podstawie art. 10e ust. 1 i art. 10f ust. 1 i 2 ustawy z dnia 8 marca 1990 r. o samorządzie gminnym (</w:t>
      </w:r>
      <w:proofErr w:type="spellStart"/>
      <w:r w:rsidRPr="00791725">
        <w:rPr>
          <w:rFonts w:ascii="Times New Roman" w:hAnsi="Times New Roman" w:cs="Times New Roman"/>
          <w:color w:val="333333"/>
        </w:rPr>
        <w:t>t.j</w:t>
      </w:r>
      <w:proofErr w:type="spellEnd"/>
      <w:r w:rsidRPr="00791725">
        <w:rPr>
          <w:rFonts w:ascii="Times New Roman" w:hAnsi="Times New Roman" w:cs="Times New Roman"/>
          <w:color w:val="333333"/>
        </w:rPr>
        <w:t>. Dz. U. z 2023 r. poz. 40)</w:t>
      </w:r>
      <w:r w:rsidR="00BD0F00" w:rsidRPr="00791725">
        <w:rPr>
          <w:rFonts w:ascii="Times New Roman" w:hAnsi="Times New Roman" w:cs="Times New Roman"/>
          <w:color w:val="333333"/>
        </w:rPr>
        <w:t xml:space="preserve"> </w:t>
      </w:r>
      <w:r w:rsidRPr="00791725">
        <w:rPr>
          <w:rFonts w:ascii="Times New Roman" w:hAnsi="Times New Roman" w:cs="Times New Roman"/>
          <w:color w:val="333333"/>
          <w:shd w:val="clear" w:color="auto" w:fill="FFFFFF"/>
        </w:rPr>
        <w:t>oraz art. 3 pkt 3</w:t>
      </w:r>
      <w:r w:rsidR="00BD0F00" w:rsidRPr="0079172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791725">
        <w:rPr>
          <w:rFonts w:ascii="Times New Roman" w:hAnsi="Times New Roman" w:cs="Times New Roman"/>
          <w:color w:val="333333"/>
          <w:shd w:val="clear" w:color="auto" w:fill="FFFFFF"/>
        </w:rPr>
        <w:t xml:space="preserve">i art. 6 ust. 3 ustawy z dnia 6 grudnia 2006 r. </w:t>
      </w:r>
      <w:r w:rsidR="00F11E77" w:rsidRPr="00791725">
        <w:rPr>
          <w:rFonts w:ascii="Times New Roman" w:hAnsi="Times New Roman" w:cs="Times New Roman"/>
        </w:rPr>
        <w:t>o zasadach prowadzenia polityki rozwoju (</w:t>
      </w:r>
      <w:proofErr w:type="spellStart"/>
      <w:r w:rsidR="00F11E77" w:rsidRPr="00791725">
        <w:rPr>
          <w:rFonts w:ascii="Times New Roman" w:hAnsi="Times New Roman" w:cs="Times New Roman"/>
        </w:rPr>
        <w:t>t.j</w:t>
      </w:r>
      <w:proofErr w:type="spellEnd"/>
      <w:r w:rsidR="00F11E77" w:rsidRPr="00791725">
        <w:rPr>
          <w:rFonts w:ascii="Times New Roman" w:hAnsi="Times New Roman" w:cs="Times New Roman"/>
        </w:rPr>
        <w:t>. Dz. U. z 2023 r. poz. 225)</w:t>
      </w:r>
      <w:r w:rsidRPr="00791725">
        <w:rPr>
          <w:rFonts w:ascii="Times New Roman" w:hAnsi="Times New Roman" w:cs="Times New Roman"/>
          <w:color w:val="333333"/>
        </w:rPr>
        <w:t>, uchwala się̨, co następuje:</w:t>
      </w:r>
    </w:p>
    <w:p w14:paraId="5E42B96A" w14:textId="77777777" w:rsidR="00920763" w:rsidRPr="00791725" w:rsidRDefault="00920763" w:rsidP="007917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B4CA0D1" w14:textId="4520F768" w:rsidR="00F11E77" w:rsidRPr="00791725" w:rsidRDefault="00C80C46" w:rsidP="007917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91725">
        <w:rPr>
          <w:rFonts w:ascii="Times New Roman" w:hAnsi="Times New Roman" w:cs="Times New Roman"/>
        </w:rPr>
        <w:t>§ 1</w:t>
      </w:r>
      <w:r w:rsidR="007E424B" w:rsidRPr="00791725">
        <w:rPr>
          <w:rFonts w:ascii="Times New Roman" w:hAnsi="Times New Roman" w:cs="Times New Roman"/>
        </w:rPr>
        <w:t xml:space="preserve">. </w:t>
      </w:r>
      <w:r w:rsidR="00574352" w:rsidRPr="00791725">
        <w:rPr>
          <w:rFonts w:ascii="Times New Roman" w:hAnsi="Times New Roman" w:cs="Times New Roman"/>
        </w:rPr>
        <w:t xml:space="preserve">W </w:t>
      </w:r>
      <w:r w:rsidR="00F11E77" w:rsidRPr="00791725">
        <w:rPr>
          <w:rFonts w:ascii="Times New Roman" w:hAnsi="Times New Roman" w:cs="Times New Roman"/>
        </w:rPr>
        <w:t xml:space="preserve">uchwale nr XXIX/203/2020 </w:t>
      </w:r>
      <w:r w:rsidR="00F11E77" w:rsidRPr="00791725">
        <w:rPr>
          <w:rFonts w:ascii="Times New Roman" w:hAnsi="Times New Roman" w:cs="Times New Roman"/>
          <w:bCs/>
        </w:rPr>
        <w:t>Rady Miasta Chełmna z dnia 16 grudnia 2020 r. w sprawie o</w:t>
      </w:r>
      <w:r w:rsidR="00F11E77" w:rsidRPr="00791725">
        <w:rPr>
          <w:rFonts w:ascii="Times New Roman" w:hAnsi="Times New Roman" w:cs="Times New Roman"/>
        </w:rPr>
        <w:t xml:space="preserve">kreślenia szczegółowy tryb i harmonogram opracowania projektu </w:t>
      </w:r>
      <w:r w:rsidR="00F11E77" w:rsidRPr="00791725">
        <w:rPr>
          <w:rFonts w:ascii="Times New Roman" w:hAnsi="Times New Roman" w:cs="Times New Roman"/>
          <w:bCs/>
        </w:rPr>
        <w:t>„Strategii Rozwoju Gminy Miasto Chełmno na lata 2021 – 2030 z perspektywą do 2050 roku”, wprowadza się następujące zmiany:</w:t>
      </w:r>
    </w:p>
    <w:p w14:paraId="1845B442" w14:textId="27A58DF7" w:rsidR="00F11E77" w:rsidRPr="00791725" w:rsidRDefault="00F11E77" w:rsidP="0079172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725">
        <w:rPr>
          <w:rFonts w:ascii="Times New Roman" w:hAnsi="Times New Roman" w:cs="Times New Roman"/>
        </w:rPr>
        <w:t>w tytule uchwały określenie przedmiotu uchwały otrzymuje brzmienie:</w:t>
      </w:r>
      <w:r w:rsidRPr="00791725">
        <w:rPr>
          <w:rFonts w:ascii="Times New Roman" w:hAnsi="Times New Roman" w:cs="Times New Roman"/>
        </w:rPr>
        <w:br/>
        <w:t>„</w:t>
      </w:r>
      <w:r w:rsidRPr="00791725">
        <w:rPr>
          <w:rFonts w:ascii="Times New Roman" w:hAnsi="Times New Roman" w:cs="Times New Roman"/>
          <w:b/>
          <w:bCs/>
        </w:rPr>
        <w:t>Strategii Rozwoju Gminy Miasto Chełmno na lata 2023 – 2030 z perspektywą do 2050 roku”;</w:t>
      </w:r>
    </w:p>
    <w:p w14:paraId="4EEEBBC0" w14:textId="0710E71F" w:rsidR="00791725" w:rsidRDefault="00F11E77" w:rsidP="0079172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725">
        <w:rPr>
          <w:rFonts w:ascii="Times New Roman" w:hAnsi="Times New Roman" w:cs="Times New Roman"/>
        </w:rPr>
        <w:t>§ 1</w:t>
      </w:r>
      <w:r w:rsidR="008D479E" w:rsidRPr="00791725">
        <w:rPr>
          <w:rFonts w:ascii="Times New Roman" w:hAnsi="Times New Roman" w:cs="Times New Roman"/>
        </w:rPr>
        <w:t xml:space="preserve"> </w:t>
      </w:r>
      <w:r w:rsidR="000623D2">
        <w:rPr>
          <w:rFonts w:ascii="Times New Roman" w:hAnsi="Times New Roman" w:cs="Times New Roman"/>
        </w:rPr>
        <w:t>o</w:t>
      </w:r>
      <w:r w:rsidR="00791725">
        <w:rPr>
          <w:rFonts w:ascii="Times New Roman" w:hAnsi="Times New Roman" w:cs="Times New Roman"/>
        </w:rPr>
        <w:t xml:space="preserve">trzymuje brzmienie: </w:t>
      </w:r>
    </w:p>
    <w:p w14:paraId="22847A37" w14:textId="6ACCDB49" w:rsidR="00791725" w:rsidRPr="00387680" w:rsidRDefault="000623D2" w:rsidP="0038768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„§1. </w:t>
      </w:r>
      <w:r w:rsidR="00791725" w:rsidRPr="00387680">
        <w:rPr>
          <w:rFonts w:ascii="Times New Roman" w:hAnsi="Times New Roman" w:cs="Times New Roman"/>
        </w:rPr>
        <w:t xml:space="preserve">Określa się szczegółowy </w:t>
      </w:r>
      <w:proofErr w:type="gramStart"/>
      <w:r w:rsidR="00791725" w:rsidRPr="00387680">
        <w:rPr>
          <w:rFonts w:ascii="Times New Roman" w:hAnsi="Times New Roman" w:cs="Times New Roman"/>
        </w:rPr>
        <w:t xml:space="preserve">tryb  </w:t>
      </w:r>
      <w:r w:rsidR="00791725" w:rsidRPr="00387680">
        <w:rPr>
          <w:rFonts w:ascii="Times New Roman" w:eastAsia="Times New Roman" w:hAnsi="Times New Roman" w:cs="Times New Roman"/>
          <w:bCs/>
          <w:color w:val="333333"/>
          <w:lang w:eastAsia="pl-PL"/>
        </w:rPr>
        <w:t>opracowania</w:t>
      </w:r>
      <w:proofErr w:type="gramEnd"/>
      <w:r w:rsidR="00791725" w:rsidRPr="00387680">
        <w:rPr>
          <w:rFonts w:ascii="Times New Roman" w:eastAsia="Times New Roman" w:hAnsi="Times New Roman" w:cs="Times New Roman"/>
          <w:bCs/>
          <w:color w:val="333333"/>
          <w:lang w:eastAsia="pl-PL"/>
        </w:rPr>
        <w:t xml:space="preserve"> projektu </w:t>
      </w:r>
      <w:r w:rsidR="00791725" w:rsidRPr="00387680">
        <w:rPr>
          <w:rFonts w:ascii="Times New Roman" w:eastAsia="Times New Roman" w:hAnsi="Times New Roman" w:cs="Times New Roman"/>
          <w:color w:val="333333"/>
          <w:lang w:eastAsia="pl-PL"/>
        </w:rPr>
        <w:t>„</w:t>
      </w:r>
      <w:r w:rsidR="00791725" w:rsidRPr="00387680">
        <w:rPr>
          <w:rFonts w:ascii="Times New Roman" w:hAnsi="Times New Roman" w:cs="Times New Roman"/>
          <w:bCs/>
        </w:rPr>
        <w:t>Strategii Rozwoju Gminy Miasto Chełmno na lata 2023 – 2030 z perspektywą do 2050 roku”</w:t>
      </w:r>
      <w:r w:rsidR="00791725" w:rsidRPr="00387680">
        <w:rPr>
          <w:rFonts w:ascii="Times New Roman" w:eastAsia="Times New Roman" w:hAnsi="Times New Roman" w:cs="Times New Roman"/>
          <w:bCs/>
          <w:color w:val="333333"/>
          <w:lang w:eastAsia="pl-PL"/>
        </w:rPr>
        <w:t>, w tym tryb konsultacji, o których mowa w art. 6 ust. 3 ustawy z dnia 6 grudnia 2006 r. o zasadach prowadzenia polityki rozwoju</w:t>
      </w:r>
      <w:r w:rsidR="00791725" w:rsidRPr="00387680">
        <w:rPr>
          <w:rFonts w:ascii="Times New Roman" w:hAnsi="Times New Roman" w:cs="Times New Roman"/>
          <w:bCs/>
        </w:rPr>
        <w:t xml:space="preserve"> oraz h</w:t>
      </w:r>
      <w:r w:rsidR="00791725" w:rsidRPr="00387680">
        <w:rPr>
          <w:rFonts w:ascii="Times New Roman" w:eastAsia="Times New Roman" w:hAnsi="Times New Roman" w:cs="Times New Roman"/>
          <w:bCs/>
          <w:color w:val="333333"/>
          <w:lang w:eastAsia="pl-PL"/>
        </w:rPr>
        <w:t xml:space="preserve">armonogram opracowania projektu </w:t>
      </w:r>
      <w:r w:rsidR="00791725" w:rsidRPr="00387680">
        <w:rPr>
          <w:rFonts w:ascii="Times New Roman" w:hAnsi="Times New Roman" w:cs="Times New Roman"/>
          <w:bCs/>
        </w:rPr>
        <w:t>Strategii Rozwoju Gminy Miasto Chełmno na lata 2023 – 2030 z perspektywą do 2050 roku, przedstawione w załączniku do niniejszej uchwały.</w:t>
      </w:r>
      <w:r>
        <w:rPr>
          <w:rFonts w:ascii="Times New Roman" w:hAnsi="Times New Roman" w:cs="Times New Roman"/>
          <w:bCs/>
        </w:rPr>
        <w:t>”</w:t>
      </w:r>
    </w:p>
    <w:p w14:paraId="79ACB43F" w14:textId="77777777" w:rsidR="00791725" w:rsidRDefault="00791725" w:rsidP="007917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14:paraId="6FA33C1D" w14:textId="4F516147" w:rsidR="0035104E" w:rsidRPr="00791725" w:rsidRDefault="0035104E" w:rsidP="007917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725">
        <w:rPr>
          <w:rFonts w:ascii="Times New Roman" w:hAnsi="Times New Roman" w:cs="Times New Roman"/>
          <w:bCs/>
        </w:rPr>
        <w:t xml:space="preserve">§ 2. </w:t>
      </w:r>
      <w:r w:rsidRPr="00791725">
        <w:rPr>
          <w:rFonts w:ascii="Times New Roman" w:hAnsi="Times New Roman" w:cs="Times New Roman"/>
        </w:rPr>
        <w:t>Wykonanie uchwały powierza się Burmistrzowi Miasta Chełmna.</w:t>
      </w:r>
    </w:p>
    <w:p w14:paraId="6DD1C30F" w14:textId="77777777" w:rsidR="003A245E" w:rsidRPr="00791725" w:rsidRDefault="003A245E" w:rsidP="0079172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B3E918" w14:textId="322036A2" w:rsidR="00EC1ED2" w:rsidRPr="00791725" w:rsidRDefault="00E7532A" w:rsidP="007917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91725">
        <w:rPr>
          <w:rFonts w:ascii="Times New Roman" w:hAnsi="Times New Roman" w:cs="Times New Roman"/>
          <w:bCs/>
        </w:rPr>
        <w:t>§ 3</w:t>
      </w:r>
      <w:r w:rsidR="0035104E" w:rsidRPr="00791725">
        <w:rPr>
          <w:rFonts w:ascii="Times New Roman" w:hAnsi="Times New Roman" w:cs="Times New Roman"/>
          <w:bCs/>
        </w:rPr>
        <w:t xml:space="preserve">. </w:t>
      </w:r>
      <w:r w:rsidR="00387680" w:rsidRPr="00791725">
        <w:rPr>
          <w:rFonts w:ascii="Times New Roman" w:hAnsi="Times New Roman" w:cs="Times New Roman"/>
        </w:rPr>
        <w:t xml:space="preserve">Uchwała wchodzi w życie </w:t>
      </w:r>
      <w:r w:rsidR="00387680">
        <w:rPr>
          <w:rFonts w:ascii="Times New Roman" w:hAnsi="Times New Roman" w:cs="Times New Roman"/>
        </w:rPr>
        <w:t xml:space="preserve">po upływie 14 dni od dnia </w:t>
      </w:r>
      <w:r w:rsidR="00387680">
        <w:rPr>
          <w:rFonts w:ascii="Times New Roman" w:hAnsi="Times New Roman" w:cs="Times New Roman"/>
          <w:color w:val="333333"/>
          <w:shd w:val="clear" w:color="auto" w:fill="FFFFFF"/>
        </w:rPr>
        <w:t xml:space="preserve">ogłoszenia </w:t>
      </w:r>
      <w:r w:rsidR="0035104E" w:rsidRPr="00791725">
        <w:rPr>
          <w:rFonts w:ascii="Times New Roman" w:hAnsi="Times New Roman" w:cs="Times New Roman"/>
          <w:color w:val="333333"/>
          <w:shd w:val="clear" w:color="auto" w:fill="FFFFFF"/>
        </w:rPr>
        <w:t>w Dzienniku Urzędowym Województwa Kujawsko-Pomorskiego.</w:t>
      </w:r>
    </w:p>
    <w:p w14:paraId="7FF88328" w14:textId="173514A4" w:rsidR="00EC1ED2" w:rsidRPr="00791725" w:rsidRDefault="00EC1ED2" w:rsidP="0079172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CC9D4C" w14:textId="77777777" w:rsidR="008412B0" w:rsidRPr="00791725" w:rsidRDefault="008412B0" w:rsidP="00791725">
      <w:pPr>
        <w:rPr>
          <w:rFonts w:ascii="Times New Roman" w:hAnsi="Times New Roman" w:cs="Times New Roman"/>
        </w:rPr>
      </w:pPr>
    </w:p>
    <w:p w14:paraId="73BB71E7" w14:textId="77777777" w:rsidR="008412B0" w:rsidRPr="00791725" w:rsidRDefault="008412B0" w:rsidP="00791725">
      <w:pPr>
        <w:rPr>
          <w:rFonts w:ascii="Times New Roman" w:hAnsi="Times New Roman" w:cs="Times New Roman"/>
        </w:rPr>
      </w:pPr>
    </w:p>
    <w:p w14:paraId="790DB083" w14:textId="12052DBE" w:rsidR="0047295A" w:rsidRPr="00791725" w:rsidRDefault="00DA6252" w:rsidP="00791725">
      <w:pPr>
        <w:jc w:val="right"/>
        <w:rPr>
          <w:rFonts w:ascii="Times New Roman" w:hAnsi="Times New Roman" w:cs="Times New Roman"/>
        </w:rPr>
      </w:pPr>
      <w:r w:rsidRPr="00791725">
        <w:rPr>
          <w:rFonts w:ascii="Times New Roman" w:hAnsi="Times New Roman" w:cs="Times New Roman"/>
        </w:rPr>
        <w:t>Przewodniczący Rady Miasta Chełmna: Wojciech Strzelecki</w:t>
      </w:r>
      <w:r w:rsidR="0047295A" w:rsidRPr="00791725">
        <w:rPr>
          <w:rFonts w:ascii="Times New Roman" w:hAnsi="Times New Roman" w:cs="Times New Roman"/>
        </w:rPr>
        <w:br w:type="page"/>
      </w:r>
    </w:p>
    <w:p w14:paraId="547C8C2E" w14:textId="231AA6F5" w:rsidR="00791725" w:rsidRDefault="00791725" w:rsidP="00791725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bCs/>
          <w:sz w:val="20"/>
          <w:szCs w:val="20"/>
        </w:rPr>
      </w:pPr>
      <w:bookmarkStart w:id="0" w:name="_Hlk128039076"/>
      <w:r w:rsidRPr="0079172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Załącznik </w:t>
      </w:r>
      <w:r w:rsidRPr="00791725">
        <w:rPr>
          <w:rFonts w:ascii="Times New Roman" w:hAnsi="Times New Roman" w:cs="Times New Roman"/>
          <w:bCs/>
          <w:sz w:val="20"/>
          <w:szCs w:val="20"/>
        </w:rPr>
        <w:br/>
        <w:t>do uchwały nr</w:t>
      </w:r>
      <w:r w:rsidR="000870FB">
        <w:rPr>
          <w:rFonts w:ascii="Times New Roman" w:hAnsi="Times New Roman" w:cs="Times New Roman"/>
          <w:bCs/>
          <w:sz w:val="20"/>
          <w:szCs w:val="20"/>
        </w:rPr>
        <w:t xml:space="preserve"> LX/439/</w:t>
      </w:r>
      <w:r w:rsidRPr="00791725">
        <w:rPr>
          <w:rFonts w:ascii="Times New Roman" w:hAnsi="Times New Roman" w:cs="Times New Roman"/>
          <w:bCs/>
          <w:sz w:val="20"/>
          <w:szCs w:val="20"/>
        </w:rPr>
        <w:t>2023</w:t>
      </w:r>
      <w:r w:rsidRPr="00791725">
        <w:rPr>
          <w:rFonts w:ascii="Times New Roman" w:hAnsi="Times New Roman" w:cs="Times New Roman"/>
          <w:bCs/>
          <w:sz w:val="20"/>
          <w:szCs w:val="20"/>
        </w:rPr>
        <w:br/>
        <w:t>Rady Miasta Chełmna</w:t>
      </w:r>
      <w:r w:rsidRPr="00791725">
        <w:rPr>
          <w:rFonts w:ascii="Times New Roman" w:hAnsi="Times New Roman" w:cs="Times New Roman"/>
          <w:bCs/>
          <w:sz w:val="20"/>
          <w:szCs w:val="20"/>
        </w:rPr>
        <w:br/>
        <w:t>z dnia 22 lutego 2023 r.</w:t>
      </w:r>
    </w:p>
    <w:p w14:paraId="2A4DCE12" w14:textId="77777777" w:rsidR="005C0E7D" w:rsidRPr="00791725" w:rsidRDefault="005C0E7D" w:rsidP="00791725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bCs/>
          <w:sz w:val="20"/>
          <w:szCs w:val="20"/>
        </w:rPr>
      </w:pPr>
    </w:p>
    <w:p w14:paraId="491AADF5" w14:textId="3C1A0CB7" w:rsidR="00791725" w:rsidRPr="00791725" w:rsidRDefault="00791725" w:rsidP="00791725">
      <w:pPr>
        <w:pStyle w:val="Akapitzlist"/>
        <w:numPr>
          <w:ilvl w:val="0"/>
          <w:numId w:val="8"/>
        </w:numPr>
        <w:spacing w:before="120" w:after="150"/>
        <w:ind w:left="284" w:hanging="284"/>
        <w:outlineLvl w:val="4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Szczegółowy tryb opracowania projektu </w:t>
      </w:r>
      <w:r w:rsidRPr="00791725">
        <w:rPr>
          <w:rFonts w:ascii="Times New Roman" w:eastAsia="Times New Roman" w:hAnsi="Times New Roman" w:cs="Times New Roman"/>
          <w:b/>
          <w:color w:val="333333"/>
          <w:lang w:eastAsia="pl-PL"/>
        </w:rPr>
        <w:t>„</w:t>
      </w:r>
      <w:r w:rsidRPr="00791725">
        <w:rPr>
          <w:rFonts w:ascii="Times New Roman" w:hAnsi="Times New Roman" w:cs="Times New Roman"/>
          <w:b/>
          <w:bCs/>
        </w:rPr>
        <w:t>Strategii Rozwoju Gminy Miasto Chełmno na lata 2023 – 2030 z perspektywą do 2050 roku”</w:t>
      </w:r>
      <w:r w:rsidRPr="0079172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, w tym tryb konsultacji, o których mowa w art. 6 ust. 3 ustawy z dnia 6 grudnia 2006 r. o zasadach prowadzenia polityki rozwoju</w:t>
      </w: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.</w:t>
      </w:r>
    </w:p>
    <w:p w14:paraId="1F906367" w14:textId="7562F560" w:rsidR="00791725" w:rsidRPr="00791725" w:rsidRDefault="00791725" w:rsidP="00791725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 xml:space="preserve">Procedura dotycząca szczegółowego trybu opracowania projektu </w:t>
      </w:r>
      <w:r w:rsidRPr="00791725">
        <w:rPr>
          <w:rFonts w:ascii="Times New Roman" w:hAnsi="Times New Roman" w:cs="Times New Roman"/>
          <w:bCs/>
        </w:rPr>
        <w:t>Strategii Rozwoju Gminy Miasto Chełmno na lata 2023 – 2030 z perspektywą do 2050 roku (dalej zwaną Strategią)</w:t>
      </w: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 xml:space="preserve">, w tym trybu konsultacji, o których mowa w </w:t>
      </w:r>
      <w:r w:rsidRPr="00791725">
        <w:rPr>
          <w:rFonts w:ascii="Times New Roman" w:eastAsia="Times New Roman" w:hAnsi="Times New Roman" w:cs="Times New Roman"/>
          <w:lang w:eastAsia="pl-PL"/>
        </w:rPr>
        <w:t>art. 6 ust. 3 ustawy z dnia 6 grudnia 2006 r. o zasadach prowadzenia polityki rozwoju, powinna uwzględniać wszystkie akty prawne mające wpływ na jej przebieg, w tym ustawę z dnia 2006 r. o zasadach prowadzenia polityki rozwoju (</w:t>
      </w:r>
      <w:proofErr w:type="spellStart"/>
      <w:r w:rsidRPr="00791725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91725">
        <w:rPr>
          <w:rFonts w:ascii="Times New Roman" w:eastAsia="Times New Roman" w:hAnsi="Times New Roman" w:cs="Times New Roman"/>
          <w:lang w:eastAsia="pl-PL"/>
        </w:rPr>
        <w:t>. Dz. U. z 2023 r. poz. 225), ustawę z dnia 8 marca 1990 r. o samorządzie gminnym (</w:t>
      </w:r>
      <w:proofErr w:type="spellStart"/>
      <w:r w:rsidRPr="00791725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91725">
        <w:rPr>
          <w:rFonts w:ascii="Times New Roman" w:eastAsia="Times New Roman" w:hAnsi="Times New Roman" w:cs="Times New Roman"/>
          <w:lang w:eastAsia="pl-PL"/>
        </w:rPr>
        <w:t>. Dz. U. z 2023 r. poz. 40</w:t>
      </w:r>
      <w:r w:rsidR="006A2DCB">
        <w:rPr>
          <w:rFonts w:ascii="Times New Roman" w:eastAsia="Times New Roman" w:hAnsi="Times New Roman" w:cs="Times New Roman"/>
          <w:lang w:eastAsia="pl-PL"/>
        </w:rPr>
        <w:t>)</w:t>
      </w:r>
      <w:r w:rsidRPr="00791725">
        <w:rPr>
          <w:rFonts w:ascii="Times New Roman" w:eastAsia="Times New Roman" w:hAnsi="Times New Roman" w:cs="Times New Roman"/>
          <w:lang w:eastAsia="pl-PL"/>
        </w:rPr>
        <w:t xml:space="preserve">, </w:t>
      </w:r>
      <w:hyperlink r:id="rId6" w:anchor="/document/17497783?cm=DOCUMENT" w:tgtFrame="_blank" w:history="1">
        <w:r w:rsidRPr="00791725">
          <w:rPr>
            <w:rFonts w:ascii="Times New Roman" w:eastAsia="Times New Roman" w:hAnsi="Times New Roman" w:cs="Times New Roman"/>
            <w:lang w:eastAsia="pl-PL"/>
          </w:rPr>
          <w:t>ustawę</w:t>
        </w:r>
      </w:hyperlink>
      <w:r w:rsidRPr="00791725">
        <w:rPr>
          <w:rFonts w:ascii="Times New Roman" w:eastAsia="Times New Roman" w:hAnsi="Times New Roman" w:cs="Times New Roman"/>
          <w:lang w:eastAsia="pl-PL"/>
        </w:rPr>
        <w:t xml:space="preserve"> z dnia 3 października 2008 r. o udostępnianiu informacji o środowisku i jego ochronie, udziale społeczeństwa </w:t>
      </w: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w ochronie środowiska oraz o ocenach oddziaływania na środowisko (</w:t>
      </w:r>
      <w:proofErr w:type="spellStart"/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t</w:t>
      </w:r>
      <w:r w:rsidR="006A2DCB">
        <w:rPr>
          <w:rFonts w:ascii="Times New Roman" w:eastAsia="Times New Roman" w:hAnsi="Times New Roman" w:cs="Times New Roman"/>
          <w:color w:val="333333"/>
          <w:lang w:eastAsia="pl-PL"/>
        </w:rPr>
        <w:t>.</w:t>
      </w: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j</w:t>
      </w:r>
      <w:proofErr w:type="spellEnd"/>
      <w:r w:rsidR="006A2DCB">
        <w:rPr>
          <w:rFonts w:ascii="Times New Roman" w:eastAsia="Times New Roman" w:hAnsi="Times New Roman" w:cs="Times New Roman"/>
          <w:color w:val="333333"/>
          <w:lang w:eastAsia="pl-PL"/>
        </w:rPr>
        <w:t>. Dz. U. z 2022</w:t>
      </w: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 xml:space="preserve"> r. poz. </w:t>
      </w:r>
      <w:r w:rsidR="006A2DCB">
        <w:rPr>
          <w:rFonts w:ascii="Times New Roman" w:eastAsia="Times New Roman" w:hAnsi="Times New Roman" w:cs="Times New Roman"/>
          <w:color w:val="333333"/>
          <w:lang w:eastAsia="pl-PL"/>
        </w:rPr>
        <w:t>1029</w:t>
      </w: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).</w:t>
      </w:r>
    </w:p>
    <w:p w14:paraId="01422044" w14:textId="0683C192" w:rsidR="00791725" w:rsidRPr="00791725" w:rsidRDefault="00791725" w:rsidP="00791725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 xml:space="preserve">Projekt </w:t>
      </w:r>
      <w:r w:rsidRPr="00791725">
        <w:rPr>
          <w:rFonts w:ascii="Times New Roman" w:hAnsi="Times New Roman" w:cs="Times New Roman"/>
          <w:bCs/>
        </w:rPr>
        <w:t xml:space="preserve">Strategii </w:t>
      </w: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 xml:space="preserve">opracowuje się zgodnie z </w:t>
      </w:r>
      <w:r w:rsidRPr="00791725">
        <w:rPr>
          <w:rFonts w:ascii="Times New Roman" w:eastAsia="Times New Roman" w:hAnsi="Times New Roman" w:cs="Times New Roman"/>
          <w:lang w:eastAsia="pl-PL"/>
        </w:rPr>
        <w:t xml:space="preserve">przepisami art. 10e ust. 2-4 ustawy </w:t>
      </w:r>
      <w:r w:rsidR="006A2DCB">
        <w:rPr>
          <w:rFonts w:ascii="Times New Roman" w:eastAsia="Times New Roman" w:hAnsi="Times New Roman" w:cs="Times New Roman"/>
          <w:color w:val="333333"/>
          <w:lang w:eastAsia="pl-PL"/>
        </w:rPr>
        <w:t>z dnia 8 marca 1990 </w:t>
      </w: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r. o samorządzie gminnym.</w:t>
      </w:r>
    </w:p>
    <w:p w14:paraId="60DC8CDE" w14:textId="77777777" w:rsidR="00791725" w:rsidRPr="00791725" w:rsidRDefault="00791725" w:rsidP="00791725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Na prace związane z przygotowaniem projektu Strategii składają się w szczególności:</w:t>
      </w:r>
    </w:p>
    <w:p w14:paraId="08151B63" w14:textId="77777777" w:rsidR="00791725" w:rsidRPr="00791725" w:rsidRDefault="00791725" w:rsidP="00791725">
      <w:pPr>
        <w:pStyle w:val="Akapitzlist"/>
        <w:numPr>
          <w:ilvl w:val="1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Wypracowanie założeń funkcjonalno-przestrzennych Strategii:</w:t>
      </w:r>
    </w:p>
    <w:p w14:paraId="2CC851C6" w14:textId="77777777" w:rsidR="00791725" w:rsidRPr="00791725" w:rsidRDefault="00791725" w:rsidP="00791725">
      <w:pPr>
        <w:pStyle w:val="Akapitzlist"/>
        <w:numPr>
          <w:ilvl w:val="1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Wypracowanie założeń programowych Strategii:</w:t>
      </w:r>
    </w:p>
    <w:p w14:paraId="1BF5E43C" w14:textId="77777777" w:rsidR="00791725" w:rsidRPr="00791725" w:rsidRDefault="00791725" w:rsidP="00791725">
      <w:pPr>
        <w:pStyle w:val="Akapitzlist"/>
        <w:numPr>
          <w:ilvl w:val="2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Określenie celów i kierunków działań oraz oczekiwanych rezultatów i wskaźników;</w:t>
      </w:r>
    </w:p>
    <w:p w14:paraId="43419A54" w14:textId="77777777" w:rsidR="00791725" w:rsidRPr="00791725" w:rsidRDefault="00791725" w:rsidP="00791725">
      <w:pPr>
        <w:pStyle w:val="Akapitzlist"/>
        <w:numPr>
          <w:ilvl w:val="1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Wypracowanie założeń funkcjonalno-przestrzennych Strategii:</w:t>
      </w:r>
    </w:p>
    <w:p w14:paraId="46CA5BC3" w14:textId="77777777" w:rsidR="00791725" w:rsidRPr="00791725" w:rsidRDefault="00791725" w:rsidP="00791725">
      <w:pPr>
        <w:pStyle w:val="Akapitzlist"/>
        <w:numPr>
          <w:ilvl w:val="2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Określenie modelu struktury funkcjonalno-przestrzennej gminy wraz z ustaleniami i rekomendacjami w zakresie kształtowania i prowadzenia polityki przestrzennej w gminie,</w:t>
      </w:r>
    </w:p>
    <w:p w14:paraId="5C2F1A1C" w14:textId="77777777" w:rsidR="00791725" w:rsidRPr="00791725" w:rsidRDefault="00791725" w:rsidP="00791725">
      <w:pPr>
        <w:pStyle w:val="Akapitzlist"/>
        <w:numPr>
          <w:ilvl w:val="2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Charakterystyka obszarów strategicznej interwencji zawartych w strategii rozwoju województwa i fakultatywnie określenie obszarów strategicznej interwencji gminy, wraz z zakresem planowanych działań;</w:t>
      </w:r>
    </w:p>
    <w:p w14:paraId="16098EF3" w14:textId="77777777" w:rsidR="00791725" w:rsidRPr="00791725" w:rsidRDefault="00791725" w:rsidP="00791725">
      <w:pPr>
        <w:pStyle w:val="Akapitzlist"/>
        <w:numPr>
          <w:ilvl w:val="1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Wypracowanie założeń wdrożeniowych Strategii:</w:t>
      </w:r>
    </w:p>
    <w:p w14:paraId="07BDAD8A" w14:textId="77777777" w:rsidR="00791725" w:rsidRPr="00791725" w:rsidRDefault="00791725" w:rsidP="00791725">
      <w:pPr>
        <w:pStyle w:val="Akapitzlist"/>
        <w:numPr>
          <w:ilvl w:val="2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Określenie systemu realizacji Strategii, w tym wytycznych do sporządzania dokumentów wykonawczych;</w:t>
      </w:r>
    </w:p>
    <w:p w14:paraId="12B72F86" w14:textId="77777777" w:rsidR="00791725" w:rsidRPr="00791725" w:rsidRDefault="00791725" w:rsidP="00791725">
      <w:pPr>
        <w:pStyle w:val="Akapitzlist"/>
        <w:numPr>
          <w:ilvl w:val="2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Określenie ram finansowych i źródeł finansowania;</w:t>
      </w:r>
    </w:p>
    <w:p w14:paraId="18A6D77D" w14:textId="77777777" w:rsidR="00791725" w:rsidRPr="00791725" w:rsidRDefault="00791725" w:rsidP="00791725">
      <w:pPr>
        <w:pStyle w:val="Akapitzlist"/>
        <w:numPr>
          <w:ilvl w:val="1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Opracowanie projektu Strategii, zgodnego z przepisami, standardem i spójnego z wytycznymi dokumentów nadrzędnych.</w:t>
      </w:r>
    </w:p>
    <w:p w14:paraId="53A5858A" w14:textId="77777777" w:rsidR="00791725" w:rsidRPr="00791725" w:rsidRDefault="00791725" w:rsidP="00791725">
      <w:pPr>
        <w:pStyle w:val="Akapitzlist"/>
        <w:numPr>
          <w:ilvl w:val="1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Konsultacje projektu Strategii - dokument podlega konsultacjom w szczególności z: sąsiednimi gminami i ich związkami, lokalnymi partnerami społecznymi i gospodarczymi, mieszkańcami gminy, a także z właściwym dyrektorem regionalnego zarządu gospodarki wodnej Państwowego Gospodarstwa Wodnego Wody Polskie:</w:t>
      </w:r>
    </w:p>
    <w:p w14:paraId="1000E2A4" w14:textId="77777777" w:rsidR="00791725" w:rsidRPr="00791725" w:rsidRDefault="00791725" w:rsidP="00791725">
      <w:pPr>
        <w:pStyle w:val="Akapitzlist"/>
        <w:numPr>
          <w:ilvl w:val="2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Ogłoszenie co najmniej na stronie internetowej gminy informacji o konsultacjach, terminie i sposobie przekazywania uwag do projektu Strategii oraz terminie i miejscu spotkań konsultacyjnych. Informacja może zostać opublikowana również w prasie o zasięgu lokalnym - ogłoszenie zawiera dodatkowo informację o adresie strony internetowej, na której zamieszczono projekt,</w:t>
      </w:r>
    </w:p>
    <w:p w14:paraId="0D036973" w14:textId="77777777" w:rsidR="00791725" w:rsidRPr="00791725" w:rsidRDefault="00791725" w:rsidP="00791725">
      <w:pPr>
        <w:pStyle w:val="Akapitzlist"/>
        <w:numPr>
          <w:ilvl w:val="2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Przeprowadzenie konsultacji społecznych z sąsiednimi gminami i ich związkami, lokalnymi partnerami społecznymi i gospodarczymi, mieszkańcami gminy oraz z właściwym dyrektorem regionalnego zarządu gospodarki wodnej Państwowego Gospodarstwa Wodnego Wody Polskie;</w:t>
      </w:r>
    </w:p>
    <w:p w14:paraId="56F11946" w14:textId="77777777" w:rsidR="00791725" w:rsidRPr="00791725" w:rsidRDefault="00791725" w:rsidP="00791725">
      <w:pPr>
        <w:pStyle w:val="Akapitzlist"/>
        <w:numPr>
          <w:ilvl w:val="2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Przygotowanie sprawozdania z przebiegu i wyników konsultacji, zawierającego w szczególności ustosunkowanie się do zgłoszonych uwag wraz z uzasadnieniem oraz jego publikacja co najmniej na stronie internetowej miasta;</w:t>
      </w:r>
    </w:p>
    <w:p w14:paraId="7A636A9E" w14:textId="77777777" w:rsidR="00791725" w:rsidRPr="00791725" w:rsidRDefault="00791725" w:rsidP="00791725">
      <w:pPr>
        <w:pStyle w:val="Akapitzlist"/>
        <w:numPr>
          <w:ilvl w:val="1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Opiniowanie projektu Strategii - przekazanie projektu Strategii zarządowi województwa w celu wydania opinii dotyczącej sposobu uwzględnienia ustaleń i rekomendacji w zakresie kształtowania i prowadzenia polityki przestrzennej w województwie określonych w strategii rozwoju województwa;</w:t>
      </w:r>
    </w:p>
    <w:p w14:paraId="52FE2795" w14:textId="77777777" w:rsidR="00791725" w:rsidRPr="00791725" w:rsidRDefault="00791725" w:rsidP="00791725">
      <w:pPr>
        <w:pStyle w:val="Akapitzlist"/>
        <w:numPr>
          <w:ilvl w:val="1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Przygotowanie Strategii po uwzględnieniu ewentualnych zmian wynikających z przeprowadzonych konsultacji i opinii wydanej przez zarząd województwa;</w:t>
      </w:r>
    </w:p>
    <w:p w14:paraId="7B416674" w14:textId="77777777" w:rsidR="00791725" w:rsidRPr="00791725" w:rsidRDefault="00791725" w:rsidP="00791725">
      <w:pPr>
        <w:pStyle w:val="Akapitzlist"/>
        <w:numPr>
          <w:ilvl w:val="1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Przeprowadzenie uprzedniej ewaluacji trafności, przewidywanej skuteczności i efektywności realizacji Strategii;</w:t>
      </w:r>
    </w:p>
    <w:p w14:paraId="17045C7D" w14:textId="77777777" w:rsidR="00791725" w:rsidRPr="00791725" w:rsidRDefault="00791725" w:rsidP="00791725">
      <w:pPr>
        <w:pStyle w:val="Akapitzlist"/>
        <w:numPr>
          <w:ilvl w:val="1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Przygotowanie projektu Strategii po uwzględnieniu ewentualnych zmian wynikających z przeprowadzonej uprzedniej ewaluacji;</w:t>
      </w:r>
    </w:p>
    <w:p w14:paraId="1D5CF410" w14:textId="77777777" w:rsidR="00791725" w:rsidRPr="00791725" w:rsidRDefault="00791725" w:rsidP="00791725">
      <w:pPr>
        <w:pStyle w:val="Akapitzlist"/>
        <w:numPr>
          <w:ilvl w:val="1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Przeprowadzenie lub odstąpienie od przeprowadzenia strategicznej oceny oddziaływania na środowisko projektu Strategii:</w:t>
      </w:r>
    </w:p>
    <w:p w14:paraId="120BDCB0" w14:textId="77777777" w:rsidR="00791725" w:rsidRPr="00791725" w:rsidRDefault="00791725" w:rsidP="00791725">
      <w:pPr>
        <w:pStyle w:val="Akapitzlist"/>
        <w:numPr>
          <w:ilvl w:val="2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Przygotowanie i wysłanie wniosku o wydanie opinii w trybie przepisów ustawy z dnia 3 października 2008 r. o udostępnianiu informacji o środowisku i jego ochronie, udziale społeczeństwa w ochronie środowiska oraz o ocenach oddziaływania na środowisko do regionalnego dyrektora ochrony środowiska oraz państwowego wojewódzkiego inspektora sanitarnego (a w przypadku obszarów morskich również do właściwego dyrektora urzędu morskiego) w sprawie konieczności lub braku konieczności sporządzenia prognozy oddziaływania na środowisko,</w:t>
      </w:r>
    </w:p>
    <w:p w14:paraId="6C1DFB5D" w14:textId="77777777" w:rsidR="00791725" w:rsidRPr="00791725" w:rsidRDefault="00791725" w:rsidP="00791725">
      <w:pPr>
        <w:pStyle w:val="Akapitzlist"/>
        <w:numPr>
          <w:ilvl w:val="2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W przypadku uzgodnienia konieczności przeprowadzenia strategicznej oceny oddziaływania na środowisko oraz jej zakresu - sporządzenie prognozy oddziaływania na środowisko projektu Strategii, zawierającej informacje, o których mowa w art. 51 ust. 2 ustawy, o której mowa w pkt 11 lit. a,</w:t>
      </w:r>
    </w:p>
    <w:p w14:paraId="55411E2A" w14:textId="0D33DCFD" w:rsidR="00791725" w:rsidRPr="00791725" w:rsidRDefault="00791725" w:rsidP="00791725">
      <w:pPr>
        <w:pStyle w:val="Akapitzlist"/>
        <w:numPr>
          <w:ilvl w:val="2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W przypadku uzgodnienia możliwości odstąpienia od przeprowadzenia strategicznej oceny oddziaływania na środowisko projektu Strategii - odstępuje się od czynności wynikających z ustawy, o której mowa w pkt 11 lit. a. Odstąpienie trzeba upublicznić i nie sporządza się prognozy oddziaływania na środowisko;</w:t>
      </w:r>
    </w:p>
    <w:p w14:paraId="3E2F0301" w14:textId="77777777" w:rsidR="00791725" w:rsidRDefault="00791725" w:rsidP="00791725">
      <w:pPr>
        <w:pStyle w:val="Akapitzlist"/>
        <w:numPr>
          <w:ilvl w:val="1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 xml:space="preserve">Przyjęcie </w:t>
      </w:r>
      <w:r w:rsidRPr="00791725">
        <w:rPr>
          <w:rFonts w:ascii="Times New Roman" w:hAnsi="Times New Roman" w:cs="Times New Roman"/>
          <w:bCs/>
        </w:rPr>
        <w:t>Strategii Rozwoju Gminy Miasto Chełmno na lata 2023 – 2030 z perspektywą do 2050 roku</w:t>
      </w: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 xml:space="preserve"> przez Radę Miasta Chełmna w drodze uchwały.</w:t>
      </w:r>
    </w:p>
    <w:p w14:paraId="071E23BD" w14:textId="77777777" w:rsidR="005C0E7D" w:rsidRPr="00791725" w:rsidRDefault="005C0E7D" w:rsidP="005C0E7D">
      <w:pPr>
        <w:pStyle w:val="Akapitzlist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22E80C50" w14:textId="77777777" w:rsidR="00791725" w:rsidRPr="00791725" w:rsidRDefault="00791725" w:rsidP="00791725">
      <w:pPr>
        <w:pStyle w:val="Akapitzlist"/>
        <w:numPr>
          <w:ilvl w:val="0"/>
          <w:numId w:val="8"/>
        </w:numPr>
        <w:tabs>
          <w:tab w:val="left" w:pos="426"/>
        </w:tabs>
        <w:spacing w:before="120" w:after="150"/>
        <w:ind w:left="284" w:hanging="284"/>
        <w:outlineLvl w:val="4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Harmonogram opracowania projektu </w:t>
      </w:r>
      <w:r w:rsidRPr="00791725">
        <w:rPr>
          <w:rFonts w:ascii="Times New Roman" w:hAnsi="Times New Roman" w:cs="Times New Roman"/>
          <w:b/>
          <w:bCs/>
        </w:rPr>
        <w:t>Strategii Rozwoju Gminy Miasto Chełmno na lata 2023 – 2030 z perspektywą do 2050 roku</w:t>
      </w:r>
      <w:r w:rsidRPr="0079172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.</w:t>
      </w:r>
    </w:p>
    <w:tbl>
      <w:tblPr>
        <w:tblW w:w="99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7456"/>
      </w:tblGrid>
      <w:tr w:rsidR="00791725" w:rsidRPr="00AE2DE8" w14:paraId="53E95D41" w14:textId="77777777" w:rsidTr="00C438C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B2D2531" w14:textId="77777777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2DE8">
              <w:rPr>
                <w:rFonts w:ascii="Times New Roman" w:eastAsia="Times New Roman" w:hAnsi="Times New Roman" w:cs="Times New Roman"/>
                <w:bCs/>
                <w:lang w:eastAsia="pl-PL"/>
              </w:rPr>
              <w:t>Termin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DF89142" w14:textId="77777777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2DE8">
              <w:rPr>
                <w:rFonts w:ascii="Times New Roman" w:eastAsia="Times New Roman" w:hAnsi="Times New Roman" w:cs="Times New Roman"/>
                <w:bCs/>
                <w:lang w:eastAsia="pl-PL"/>
              </w:rPr>
              <w:t>Wyszczególnienie</w:t>
            </w:r>
          </w:p>
        </w:tc>
      </w:tr>
      <w:tr w:rsidR="00791725" w:rsidRPr="00AE2DE8" w14:paraId="567DE4FB" w14:textId="77777777" w:rsidTr="00C438C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AAB5D02" w14:textId="548D181E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Pr="00791725">
              <w:rPr>
                <w:rFonts w:ascii="Times New Roman" w:eastAsia="Times New Roman" w:hAnsi="Times New Roman" w:cs="Times New Roman"/>
                <w:lang w:eastAsia="pl-PL"/>
              </w:rPr>
              <w:t xml:space="preserve">6 miesięcy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 podjęcia uchwały.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B1BD9C3" w14:textId="267FD92B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Opracowanie wniosków z diagnozy sytuacji społecznej, gospodarczej i przestrzennej gminy, przygotowanej na </w:t>
            </w:r>
            <w:r w:rsidRPr="00791725">
              <w:rPr>
                <w:rFonts w:ascii="Times New Roman" w:hAnsi="Times New Roman" w:cs="Times New Roman"/>
                <w:lang w:eastAsia="pl-PL"/>
              </w:rPr>
              <w:t xml:space="preserve">potrzeby </w:t>
            </w:r>
            <w:r w:rsidRPr="00791725">
              <w:rPr>
                <w:rFonts w:ascii="Times New Roman" w:hAnsi="Times New Roman" w:cs="Times New Roman"/>
              </w:rPr>
              <w:t>S</w:t>
            </w:r>
            <w:r w:rsidRPr="00791725">
              <w:rPr>
                <w:rFonts w:ascii="Times New Roman" w:hAnsi="Times New Roman" w:cs="Times New Roman"/>
                <w:lang w:eastAsia="pl-PL"/>
              </w:rPr>
              <w:t>trategii</w:t>
            </w:r>
            <w:r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</w:tr>
      <w:tr w:rsidR="00791725" w:rsidRPr="00AE2DE8" w14:paraId="09516AB4" w14:textId="77777777" w:rsidTr="00C438C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6C6548A" w14:textId="43E329EA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Pr="00791725">
              <w:rPr>
                <w:rFonts w:ascii="Times New Roman" w:eastAsia="Times New Roman" w:hAnsi="Times New Roman" w:cs="Times New Roman"/>
                <w:lang w:eastAsia="pl-PL"/>
              </w:rPr>
              <w:t xml:space="preserve">6 miesięcy </w:t>
            </w: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>od podjęcia uchwały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1A6066D" w14:textId="472D0E06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Wypracowanie założeń programowych </w:t>
            </w:r>
            <w:r>
              <w:rPr>
                <w:rFonts w:ascii="Times New Roman" w:hAnsi="Times New Roman" w:cs="Times New Roman"/>
                <w:bCs/>
              </w:rPr>
              <w:t>Strategii.</w:t>
            </w:r>
          </w:p>
        </w:tc>
      </w:tr>
      <w:tr w:rsidR="00791725" w:rsidRPr="00AE2DE8" w14:paraId="20D702AE" w14:textId="77777777" w:rsidTr="00C438C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3772C79" w14:textId="7CCBC8E0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Pr="00791725">
              <w:rPr>
                <w:rFonts w:ascii="Times New Roman" w:eastAsia="Times New Roman" w:hAnsi="Times New Roman" w:cs="Times New Roman"/>
                <w:lang w:eastAsia="pl-PL"/>
              </w:rPr>
              <w:t xml:space="preserve">6 miesięcy </w:t>
            </w: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>od podjęcia uchwały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DF1D075" w14:textId="165BEEF3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Wypracowanie założeń funkcjonalno-przestrzennych </w:t>
            </w:r>
            <w:r>
              <w:rPr>
                <w:rFonts w:ascii="Times New Roman" w:hAnsi="Times New Roman" w:cs="Times New Roman"/>
                <w:bCs/>
              </w:rPr>
              <w:t>Strategii.</w:t>
            </w:r>
          </w:p>
        </w:tc>
      </w:tr>
      <w:tr w:rsidR="00791725" w:rsidRPr="00AE2DE8" w14:paraId="1539039A" w14:textId="77777777" w:rsidTr="00C438C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38E8F72" w14:textId="30E63588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Pr="00791725">
              <w:rPr>
                <w:rFonts w:ascii="Times New Roman" w:eastAsia="Times New Roman" w:hAnsi="Times New Roman" w:cs="Times New Roman"/>
                <w:lang w:eastAsia="pl-PL"/>
              </w:rPr>
              <w:t xml:space="preserve">6 miesięcy </w:t>
            </w: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>od podjęcia uchwały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F21F822" w14:textId="4AF1DA62" w:rsidR="00791725" w:rsidRPr="00791725" w:rsidRDefault="00791725" w:rsidP="007917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1725">
              <w:rPr>
                <w:rFonts w:ascii="Times New Roman" w:hAnsi="Times New Roman" w:cs="Times New Roman"/>
              </w:rPr>
              <w:t>Wypracowanie założeń wdrożeniowych Strategii</w:t>
            </w:r>
            <w:r>
              <w:rPr>
                <w:rFonts w:ascii="Times New Roman" w:hAnsi="Times New Roman" w:cs="Times New Roman"/>
              </w:rPr>
              <w:t>.</w:t>
            </w:r>
            <w:r w:rsidRPr="007917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1423" w:rsidRPr="00AE2DE8" w14:paraId="0A2D8903" w14:textId="77777777" w:rsidTr="00C438C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5171F45C" w14:textId="77777777" w:rsidR="00911423" w:rsidRPr="00AE2DE8" w:rsidRDefault="00911423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1BB858A6" w14:textId="77777777" w:rsidR="00911423" w:rsidRPr="00791725" w:rsidRDefault="00911423" w:rsidP="0079172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91725" w:rsidRPr="00AE2DE8" w14:paraId="606824B6" w14:textId="77777777" w:rsidTr="00C438C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74BD6DA" w14:textId="0AA07B80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Pr="00791725">
              <w:rPr>
                <w:rFonts w:ascii="Times New Roman" w:eastAsia="Times New Roman" w:hAnsi="Times New Roman" w:cs="Times New Roman"/>
                <w:lang w:eastAsia="pl-PL"/>
              </w:rPr>
              <w:t xml:space="preserve">18 miesięcy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 podjęcia uchwały.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37E53F8" w14:textId="5EA3BF61" w:rsidR="00791725" w:rsidRPr="00791725" w:rsidRDefault="00791725" w:rsidP="007917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1725">
              <w:rPr>
                <w:rFonts w:ascii="Times New Roman" w:hAnsi="Times New Roman" w:cs="Times New Roman"/>
              </w:rPr>
              <w:t>Opracowanie projektu Strategii, zgodnego z przepisami, standardem i spójnego z wy</w:t>
            </w:r>
            <w:r>
              <w:rPr>
                <w:rFonts w:ascii="Times New Roman" w:hAnsi="Times New Roman" w:cs="Times New Roman"/>
              </w:rPr>
              <w:t>tycznymi dokumentów nadrzędnych.</w:t>
            </w:r>
          </w:p>
        </w:tc>
      </w:tr>
      <w:tr w:rsidR="00791725" w:rsidRPr="00AE2DE8" w14:paraId="1EFFC971" w14:textId="77777777" w:rsidTr="00C438C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6554F3C" w14:textId="49AE8FDA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725">
              <w:rPr>
                <w:rFonts w:ascii="Times New Roman" w:eastAsia="Times New Roman" w:hAnsi="Times New Roman" w:cs="Times New Roman"/>
                <w:lang w:eastAsia="pl-PL"/>
              </w:rPr>
              <w:t xml:space="preserve">Do miesiąca </w:t>
            </w: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od opracowania projektu </w:t>
            </w:r>
            <w:r w:rsidRPr="00791725">
              <w:rPr>
                <w:rFonts w:ascii="Times New Roman" w:hAnsi="Times New Roman" w:cs="Times New Roman"/>
                <w:lang w:eastAsia="pl-PL"/>
              </w:rPr>
              <w:t>Strategii</w:t>
            </w:r>
            <w:r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1CD6099" w14:textId="221D71CE" w:rsidR="00791725" w:rsidRPr="00791725" w:rsidRDefault="00791725" w:rsidP="007917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1725">
              <w:rPr>
                <w:rFonts w:ascii="Times New Roman" w:hAnsi="Times New Roman" w:cs="Times New Roman"/>
              </w:rPr>
              <w:t>Ogłoszenie konsultacji projektu Strategii</w:t>
            </w:r>
            <w:r>
              <w:rPr>
                <w:rFonts w:ascii="Times New Roman" w:hAnsi="Times New Roman" w:cs="Times New Roman"/>
              </w:rPr>
              <w:t>.</w:t>
            </w:r>
            <w:r w:rsidRPr="007917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1725" w:rsidRPr="00AE2DE8" w14:paraId="13521CC5" w14:textId="77777777" w:rsidTr="00C438C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5DFB131" w14:textId="48D17A6F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725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 dni od dnia ogłoszenia na stronie internet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owej informacji o konsultacjach.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19D8709" w14:textId="2A4131BA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Przeprowadzenie konsultacji.</w:t>
            </w:r>
          </w:p>
        </w:tc>
      </w:tr>
      <w:tr w:rsidR="00791725" w:rsidRPr="00AE2DE8" w14:paraId="3E742407" w14:textId="77777777" w:rsidTr="00C438C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0266365" w14:textId="2752BECE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>Do 30 dni od upływu terminu zgłaszania uwag w 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amach konsultacji.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BBFF703" w14:textId="4747D849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>Przygotowanie sprawozdania z przebiegu i wyników 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onsultacji oraz jego publikacja.</w:t>
            </w:r>
          </w:p>
        </w:tc>
      </w:tr>
      <w:tr w:rsidR="00791725" w:rsidRPr="00AE2DE8" w14:paraId="1723A312" w14:textId="77777777" w:rsidTr="00C438C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896F6CA" w14:textId="2D00A244" w:rsidR="00791725" w:rsidRPr="00791725" w:rsidRDefault="00791725" w:rsidP="007917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1725">
              <w:rPr>
                <w:rFonts w:ascii="Times New Roman" w:hAnsi="Times New Roman" w:cs="Times New Roman"/>
              </w:rPr>
              <w:t>Do 3 tygodni od opracowania projektu Strategii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286597C" w14:textId="77777777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725">
              <w:rPr>
                <w:rFonts w:ascii="Times New Roman" w:hAnsi="Times New Roman" w:cs="Times New Roman"/>
                <w:lang w:eastAsia="pl-PL"/>
              </w:rPr>
              <w:t>Przekazanie projektu Strategii do zarządu województwa w celu wydania opinii</w:t>
            </w: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791725" w:rsidRPr="00AE2DE8" w14:paraId="2E712E39" w14:textId="77777777" w:rsidTr="00C438C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D33A5C8" w14:textId="0C5DD8DB" w:rsidR="00791725" w:rsidRPr="00791725" w:rsidRDefault="00791725" w:rsidP="007917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1725">
              <w:rPr>
                <w:rFonts w:ascii="Times New Roman" w:hAnsi="Times New Roman" w:cs="Times New Roman"/>
              </w:rPr>
              <w:t>W terminie 30 dni od dnia otrzymania projektu Strategii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16BC4FE" w14:textId="77777777" w:rsidR="00791725" w:rsidRPr="00791725" w:rsidRDefault="00791725" w:rsidP="007917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1725">
              <w:rPr>
                <w:rFonts w:ascii="Times New Roman" w:hAnsi="Times New Roman" w:cs="Times New Roman"/>
              </w:rPr>
              <w:t>Zaopiniowanie projektu Strategii przez zarząd województwa.</w:t>
            </w:r>
          </w:p>
        </w:tc>
      </w:tr>
      <w:tr w:rsidR="00791725" w:rsidRPr="00AE2DE8" w14:paraId="10E7D5C4" w14:textId="77777777" w:rsidTr="00C438C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7071467" w14:textId="07550E59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725">
              <w:rPr>
                <w:rFonts w:ascii="Times New Roman" w:eastAsia="Times New Roman" w:hAnsi="Times New Roman" w:cs="Times New Roman"/>
                <w:lang w:eastAsia="pl-PL"/>
              </w:rPr>
              <w:t>Do 3</w:t>
            </w: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 tygodni od uzysk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ania opinii zarządu województwa.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5A68922" w14:textId="77777777" w:rsidR="00791725" w:rsidRPr="00791725" w:rsidRDefault="00791725" w:rsidP="007917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1725">
              <w:rPr>
                <w:rFonts w:ascii="Times New Roman" w:hAnsi="Times New Roman" w:cs="Times New Roman"/>
              </w:rPr>
              <w:t>Przygotowanie projektu Strategii po uwzględnieniu ewentualnych zmian wynikających z przeprowadzonych konsultacji i opiniowania.</w:t>
            </w:r>
          </w:p>
        </w:tc>
      </w:tr>
      <w:tr w:rsidR="00791725" w:rsidRPr="00AE2DE8" w14:paraId="2B1B542E" w14:textId="77777777" w:rsidTr="00C438C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9006FC9" w14:textId="65141611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>Do 4 tygodni od uzysk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ania opinii zarządu województwa.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0CD329C" w14:textId="54CC939D" w:rsidR="00791725" w:rsidRPr="00791725" w:rsidRDefault="00791725" w:rsidP="007917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1725">
              <w:rPr>
                <w:rFonts w:ascii="Times New Roman" w:hAnsi="Times New Roman" w:cs="Times New Roman"/>
              </w:rPr>
              <w:t>Przeprowadzenie uprzedniej ewaluacji trafności, przewidywanej skuteczności i efektywności realizacji Strategii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91725" w:rsidRPr="00AE2DE8" w14:paraId="41393DF5" w14:textId="77777777" w:rsidTr="00C438C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2792374" w14:textId="77777777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 2 miesięcy od uzyskania opinii zarządu województwa.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C520291" w14:textId="17F787F0" w:rsidR="00791725" w:rsidRPr="00AE2DE8" w:rsidRDefault="00791725" w:rsidP="006A2DCB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Przygotowanie i wysłanie wniosku o wydanie opinii w trybie przepisów </w:t>
            </w:r>
            <w:hyperlink r:id="rId7" w:anchor="/document/17497783?cm=DOCUMENT" w:tgtFrame="_blank" w:history="1">
              <w:r w:rsidRPr="00791725">
                <w:rPr>
                  <w:rFonts w:ascii="Times New Roman" w:eastAsia="Times New Roman" w:hAnsi="Times New Roman" w:cs="Times New Roman"/>
                  <w:lang w:eastAsia="pl-PL"/>
                </w:rPr>
                <w:t>ustawy</w:t>
              </w:r>
            </w:hyperlink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 z dnia 3 października 2008 r. o udostępnianiu informacji o środowisku i jego ochronie, udziale społeczeństwa w ochronie środowiska oraz o ocenach oddziaływania na środowisko (</w:t>
            </w:r>
            <w:proofErr w:type="spellStart"/>
            <w:r w:rsidRPr="00791725"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 w:rsidRPr="00791725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>Dz. U. z 202</w:t>
            </w:r>
            <w:r w:rsidR="006A2DC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 r. poz. </w:t>
            </w:r>
            <w:r w:rsidR="006A2DCB">
              <w:rPr>
                <w:rFonts w:ascii="Times New Roman" w:eastAsia="Times New Roman" w:hAnsi="Times New Roman" w:cs="Times New Roman"/>
                <w:lang w:eastAsia="pl-PL"/>
              </w:rPr>
              <w:t>1029)</w:t>
            </w: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 do regionalnego dyrektora ochrony środowiska oraz państwowego wojewódzkiego inspektora sanitarnego w sprawie konieczności lub braku konieczności sporządzenia prognozy oddziaływania na środowisko.</w:t>
            </w:r>
          </w:p>
        </w:tc>
      </w:tr>
      <w:tr w:rsidR="00791725" w:rsidRPr="00AE2DE8" w14:paraId="6F8DA75D" w14:textId="77777777" w:rsidTr="00C438C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C0AAC35" w14:textId="4E9F6AAF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725">
              <w:rPr>
                <w:rFonts w:ascii="Times New Roman" w:eastAsia="Times New Roman" w:hAnsi="Times New Roman" w:cs="Times New Roman"/>
                <w:lang w:eastAsia="pl-PL"/>
              </w:rPr>
              <w:t>Do 24</w:t>
            </w: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miesięcy od podjęcia uchwały.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07D3CAD" w14:textId="2813F70E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Przyjęcie </w:t>
            </w:r>
            <w:r w:rsidRPr="00791725">
              <w:rPr>
                <w:rFonts w:ascii="Times New Roman" w:hAnsi="Times New Roman" w:cs="Times New Roman"/>
                <w:bCs/>
              </w:rPr>
              <w:t>Strategii Rozwoju Gminy Miasto Chełmno</w:t>
            </w:r>
            <w:r w:rsidR="00C20C9A">
              <w:rPr>
                <w:rFonts w:ascii="Times New Roman" w:hAnsi="Times New Roman" w:cs="Times New Roman"/>
                <w:bCs/>
              </w:rPr>
              <w:t xml:space="preserve"> na lata 2023 – 2030 z </w:t>
            </w:r>
            <w:r w:rsidRPr="00791725">
              <w:rPr>
                <w:rFonts w:ascii="Times New Roman" w:hAnsi="Times New Roman" w:cs="Times New Roman"/>
                <w:bCs/>
              </w:rPr>
              <w:t>perspektywą do 2050 roku</w:t>
            </w:r>
            <w:r w:rsidRPr="0079172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przez Radę </w:t>
            </w:r>
            <w:r w:rsidRPr="00791725">
              <w:rPr>
                <w:rFonts w:ascii="Times New Roman" w:eastAsia="Times New Roman" w:hAnsi="Times New Roman" w:cs="Times New Roman"/>
                <w:lang w:eastAsia="pl-PL"/>
              </w:rPr>
              <w:t xml:space="preserve">Miasta Chełmna </w:t>
            </w: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>w drodze uchwały.</w:t>
            </w:r>
          </w:p>
        </w:tc>
      </w:tr>
    </w:tbl>
    <w:p w14:paraId="285A97EB" w14:textId="77777777" w:rsidR="00791725" w:rsidRPr="00791725" w:rsidRDefault="00791725" w:rsidP="00791725">
      <w:pPr>
        <w:rPr>
          <w:rFonts w:ascii="Times New Roman" w:hAnsi="Times New Roman" w:cs="Times New Roman"/>
        </w:rPr>
      </w:pPr>
    </w:p>
    <w:p w14:paraId="3682D309" w14:textId="77777777" w:rsidR="00791725" w:rsidRPr="00791725" w:rsidRDefault="00791725" w:rsidP="00791725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</w:rPr>
      </w:pPr>
      <w:r w:rsidRPr="00791725">
        <w:rPr>
          <w:rFonts w:ascii="Times New Roman" w:hAnsi="Times New Roman" w:cs="Times New Roman"/>
          <w:color w:val="FFFFFF"/>
        </w:rPr>
        <w:t>Termin Wyszczególnienie</w:t>
      </w:r>
    </w:p>
    <w:p w14:paraId="139EC487" w14:textId="77777777" w:rsidR="00791725" w:rsidRPr="00791725" w:rsidRDefault="00791725" w:rsidP="00791725">
      <w:pPr>
        <w:keepNext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Cs/>
          <w:i/>
        </w:rPr>
      </w:pPr>
      <w:r w:rsidRPr="00791725">
        <w:rPr>
          <w:rFonts w:ascii="Times New Roman" w:hAnsi="Times New Roman" w:cs="Times New Roman"/>
          <w:bCs/>
          <w:i/>
        </w:rPr>
        <w:br w:type="page"/>
      </w:r>
      <w:bookmarkEnd w:id="0"/>
    </w:p>
    <w:sectPr w:rsidR="00791725" w:rsidRPr="00791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86B"/>
    <w:multiLevelType w:val="multilevel"/>
    <w:tmpl w:val="86226A9C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a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1DF1E7F"/>
    <w:multiLevelType w:val="multilevel"/>
    <w:tmpl w:val="8674B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9240AEF"/>
    <w:multiLevelType w:val="hybridMultilevel"/>
    <w:tmpl w:val="3774B66E"/>
    <w:lvl w:ilvl="0" w:tplc="0F2C7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56651"/>
    <w:multiLevelType w:val="hybridMultilevel"/>
    <w:tmpl w:val="E6641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97B89"/>
    <w:multiLevelType w:val="hybridMultilevel"/>
    <w:tmpl w:val="589E1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82B64"/>
    <w:multiLevelType w:val="hybridMultilevel"/>
    <w:tmpl w:val="622E03E6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3256C"/>
    <w:multiLevelType w:val="hybridMultilevel"/>
    <w:tmpl w:val="C63C9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677FE"/>
    <w:multiLevelType w:val="hybridMultilevel"/>
    <w:tmpl w:val="34700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509787">
    <w:abstractNumId w:val="0"/>
  </w:num>
  <w:num w:numId="2" w16cid:durableId="1577470562">
    <w:abstractNumId w:val="3"/>
  </w:num>
  <w:num w:numId="3" w16cid:durableId="47994601">
    <w:abstractNumId w:val="5"/>
  </w:num>
  <w:num w:numId="4" w16cid:durableId="1980843312">
    <w:abstractNumId w:val="4"/>
  </w:num>
  <w:num w:numId="5" w16cid:durableId="2127307960">
    <w:abstractNumId w:val="6"/>
  </w:num>
  <w:num w:numId="6" w16cid:durableId="519205950">
    <w:abstractNumId w:val="7"/>
  </w:num>
  <w:num w:numId="7" w16cid:durableId="1748459577">
    <w:abstractNumId w:val="1"/>
  </w:num>
  <w:num w:numId="8" w16cid:durableId="1657799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B0"/>
    <w:rsid w:val="000623D2"/>
    <w:rsid w:val="000870FB"/>
    <w:rsid w:val="000C00B6"/>
    <w:rsid w:val="000D39A7"/>
    <w:rsid w:val="0016662D"/>
    <w:rsid w:val="00193EAF"/>
    <w:rsid w:val="00197800"/>
    <w:rsid w:val="001A03EC"/>
    <w:rsid w:val="001A0D07"/>
    <w:rsid w:val="001E135A"/>
    <w:rsid w:val="001E7CAC"/>
    <w:rsid w:val="001F59CC"/>
    <w:rsid w:val="002A6B30"/>
    <w:rsid w:val="0035104E"/>
    <w:rsid w:val="00367EDC"/>
    <w:rsid w:val="003826F1"/>
    <w:rsid w:val="00387680"/>
    <w:rsid w:val="003A245E"/>
    <w:rsid w:val="004224B8"/>
    <w:rsid w:val="004571DC"/>
    <w:rsid w:val="0047295A"/>
    <w:rsid w:val="00500B56"/>
    <w:rsid w:val="00517132"/>
    <w:rsid w:val="00574352"/>
    <w:rsid w:val="005B1244"/>
    <w:rsid w:val="005C0E7D"/>
    <w:rsid w:val="00613236"/>
    <w:rsid w:val="00651170"/>
    <w:rsid w:val="006778B4"/>
    <w:rsid w:val="006A2DCB"/>
    <w:rsid w:val="006A5639"/>
    <w:rsid w:val="00715951"/>
    <w:rsid w:val="00791725"/>
    <w:rsid w:val="007E424B"/>
    <w:rsid w:val="00814C6B"/>
    <w:rsid w:val="008412B0"/>
    <w:rsid w:val="00872936"/>
    <w:rsid w:val="008A438F"/>
    <w:rsid w:val="008A4E52"/>
    <w:rsid w:val="008D479E"/>
    <w:rsid w:val="00911423"/>
    <w:rsid w:val="00920763"/>
    <w:rsid w:val="00A11F40"/>
    <w:rsid w:val="00A8257D"/>
    <w:rsid w:val="00A94135"/>
    <w:rsid w:val="00AF29FB"/>
    <w:rsid w:val="00B271C9"/>
    <w:rsid w:val="00BC3C09"/>
    <w:rsid w:val="00BC69B7"/>
    <w:rsid w:val="00BD0F00"/>
    <w:rsid w:val="00BF10BA"/>
    <w:rsid w:val="00C10010"/>
    <w:rsid w:val="00C20C9A"/>
    <w:rsid w:val="00C21829"/>
    <w:rsid w:val="00C26640"/>
    <w:rsid w:val="00C76976"/>
    <w:rsid w:val="00C80C46"/>
    <w:rsid w:val="00CD0FFF"/>
    <w:rsid w:val="00CE7E47"/>
    <w:rsid w:val="00D27DDC"/>
    <w:rsid w:val="00D55359"/>
    <w:rsid w:val="00D7578C"/>
    <w:rsid w:val="00DA6252"/>
    <w:rsid w:val="00DE5C20"/>
    <w:rsid w:val="00E36E37"/>
    <w:rsid w:val="00E564B2"/>
    <w:rsid w:val="00E7532A"/>
    <w:rsid w:val="00EC1ED2"/>
    <w:rsid w:val="00F11E77"/>
    <w:rsid w:val="00F37478"/>
    <w:rsid w:val="00F7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3CA6"/>
  <w15:chartTrackingRefBased/>
  <w15:docId w15:val="{0B58BFA6-9CED-4153-9CCF-496046BB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2B0"/>
    <w:pPr>
      <w:spacing w:after="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920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 1"/>
    <w:uiPriority w:val="99"/>
    <w:rsid w:val="00B271C9"/>
    <w:pPr>
      <w:numPr>
        <w:numId w:val="1"/>
      </w:numPr>
    </w:pPr>
  </w:style>
  <w:style w:type="table" w:styleId="Tabela-Siatka">
    <w:name w:val="Table Grid"/>
    <w:basedOn w:val="Standardowy"/>
    <w:uiPriority w:val="59"/>
    <w:rsid w:val="0084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80C4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0C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reator">
    <w:name w:val="creator"/>
    <w:basedOn w:val="Normalny"/>
    <w:uiPriority w:val="99"/>
    <w:semiHidden/>
    <w:rsid w:val="00C80C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ny1">
    <w:name w:val="Normalny1"/>
    <w:basedOn w:val="Domylnaczcionkaakapitu"/>
    <w:rsid w:val="00C80C46"/>
  </w:style>
  <w:style w:type="paragraph" w:styleId="Tekstdymka">
    <w:name w:val="Balloon Text"/>
    <w:basedOn w:val="Normalny"/>
    <w:link w:val="TekstdymkaZnak"/>
    <w:uiPriority w:val="99"/>
    <w:semiHidden/>
    <w:unhideWhenUsed/>
    <w:rsid w:val="00DA62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2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A0D0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207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60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23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275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39212-C7EB-44BC-980C-D7291659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1388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Pałucka</dc:creator>
  <cp:keywords/>
  <dc:description/>
  <cp:lastModifiedBy>dderebecka@gmail.com</cp:lastModifiedBy>
  <cp:revision>9</cp:revision>
  <cp:lastPrinted>2023-02-23T09:10:00Z</cp:lastPrinted>
  <dcterms:created xsi:type="dcterms:W3CDTF">2023-02-15T11:51:00Z</dcterms:created>
  <dcterms:modified xsi:type="dcterms:W3CDTF">2023-02-23T09:23:00Z</dcterms:modified>
</cp:coreProperties>
</file>