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DEF9" w14:textId="77777777" w:rsidR="004610F5" w:rsidRPr="00C2388C" w:rsidRDefault="004610F5" w:rsidP="004610F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18AAACC8" w14:textId="77777777" w:rsidR="004610F5" w:rsidRPr="00C2388C" w:rsidRDefault="004610F5" w:rsidP="004610F5">
      <w:pPr>
        <w:rPr>
          <w:rFonts w:ascii="Times New Roman" w:hAnsi="Times New Roman" w:cs="Times New Roman"/>
          <w:sz w:val="24"/>
          <w:szCs w:val="24"/>
        </w:rPr>
      </w:pPr>
    </w:p>
    <w:p w14:paraId="66B34294" w14:textId="77777777" w:rsidR="004610F5" w:rsidRPr="00C2388C" w:rsidRDefault="004610F5" w:rsidP="004610F5">
      <w:pPr>
        <w:rPr>
          <w:rFonts w:ascii="Times New Roman" w:hAnsi="Times New Roman" w:cs="Times New Roman"/>
          <w:sz w:val="24"/>
          <w:szCs w:val="24"/>
        </w:rPr>
      </w:pPr>
    </w:p>
    <w:p w14:paraId="060E2460" w14:textId="77777777" w:rsidR="004610F5" w:rsidRDefault="004610F5" w:rsidP="004610F5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23.DW</w:t>
      </w:r>
    </w:p>
    <w:p w14:paraId="67962CF9" w14:textId="77777777" w:rsidR="004610F5" w:rsidRDefault="004610F5" w:rsidP="004610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482BD8" w14:textId="77777777" w:rsidR="004610F5" w:rsidRPr="00C2388C" w:rsidRDefault="004610F5" w:rsidP="00461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76C6B9B5" w14:textId="77777777" w:rsidR="004610F5" w:rsidRPr="00C2388C" w:rsidRDefault="004610F5" w:rsidP="004610F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40CF5674" w14:textId="77777777" w:rsidR="004610F5" w:rsidRPr="005714BF" w:rsidRDefault="004610F5" w:rsidP="004610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48A29" w14:textId="77777777" w:rsidR="004610F5" w:rsidRDefault="004610F5" w:rsidP="004610F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547ED" w14:textId="77777777" w:rsidR="004610F5" w:rsidRPr="00581AB3" w:rsidRDefault="004610F5" w:rsidP="004610F5">
      <w:pPr>
        <w:rPr>
          <w:rFonts w:ascii="Times New Roman" w:hAnsi="Times New Roman" w:cs="Times New Roman"/>
          <w:b/>
          <w:sz w:val="28"/>
          <w:szCs w:val="28"/>
        </w:rPr>
      </w:pPr>
      <w:r w:rsidRPr="00581AB3">
        <w:rPr>
          <w:rFonts w:ascii="Times New Roman" w:eastAsia="Times New Roman" w:hAnsi="Times New Roman" w:cs="Times New Roman"/>
          <w:b/>
          <w:sz w:val="28"/>
          <w:szCs w:val="28"/>
        </w:rPr>
        <w:t xml:space="preserve">do projektu uchwały </w:t>
      </w:r>
      <w:r w:rsidRPr="00581AB3">
        <w:rPr>
          <w:rFonts w:ascii="Times New Roman" w:hAnsi="Times New Roman" w:cs="Times New Roman"/>
          <w:b/>
          <w:sz w:val="28"/>
          <w:szCs w:val="28"/>
        </w:rPr>
        <w:t>zmieniającej uchwałę w sprawie uchwalenia budżetu miasta na rok 2023</w:t>
      </w:r>
    </w:p>
    <w:p w14:paraId="46C4FA7B" w14:textId="77777777" w:rsidR="004610F5" w:rsidRPr="00581AB3" w:rsidRDefault="004610F5" w:rsidP="004610F5">
      <w:pPr>
        <w:rPr>
          <w:rFonts w:ascii="Times New Roman" w:hAnsi="Times New Roman" w:cs="Times New Roman"/>
          <w:b/>
          <w:sz w:val="28"/>
          <w:szCs w:val="28"/>
        </w:rPr>
      </w:pPr>
    </w:p>
    <w:p w14:paraId="0DCA210B" w14:textId="7BEF8FD7" w:rsidR="004610F5" w:rsidRPr="00581AB3" w:rsidRDefault="004610F5" w:rsidP="004610F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81AB3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Budżetu, Rozwoju i Gospodarki Rady Miasta Chełmna </w:t>
      </w:r>
      <w:r w:rsidRPr="00581AB3">
        <w:rPr>
          <w:rFonts w:ascii="Times New Roman" w:hAnsi="Times New Roman" w:cs="Times New Roman"/>
          <w:sz w:val="24"/>
          <w:szCs w:val="24"/>
        </w:rPr>
        <w:t>zwraca uwagę na wprowadzenie nowego zadania inwestycyjnego „Przebudowa i modernizacja ul. Kilińskiego w Chełmnie”. Zadanie zostanie dofinansowane na poziomie 70% kosztów kwalifikowalnych z Rządowego Funduszu Rozwoju Dróg, tj. w kwocie1 911 734 zł, pozostałe środki stanowią wkład własny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B3">
        <w:rPr>
          <w:rFonts w:ascii="Times New Roman" w:hAnsi="Times New Roman" w:cs="Times New Roman"/>
          <w:sz w:val="24"/>
          <w:szCs w:val="24"/>
        </w:rPr>
        <w:t xml:space="preserve">Drugą znaczącą inwestycją będzie dofinansowanie budowy budynku wielorodzinnego przy ul. Kościelnej. Dofinansowanie pozyskano z Rządowego Programu Wsparcia Budownictwa.  Na montaż finansowy będą składały się środki </w:t>
      </w:r>
      <w:proofErr w:type="gramStart"/>
      <w:r w:rsidRPr="00581AB3">
        <w:rPr>
          <w:rFonts w:ascii="Times New Roman" w:hAnsi="Times New Roman" w:cs="Times New Roman"/>
          <w:sz w:val="24"/>
          <w:szCs w:val="24"/>
        </w:rPr>
        <w:t>z  Banku</w:t>
      </w:r>
      <w:proofErr w:type="gramEnd"/>
      <w:r w:rsidRPr="00581AB3">
        <w:rPr>
          <w:rFonts w:ascii="Times New Roman" w:hAnsi="Times New Roman" w:cs="Times New Roman"/>
          <w:sz w:val="24"/>
          <w:szCs w:val="24"/>
        </w:rPr>
        <w:t xml:space="preserve"> Gospodarstwa Krajowego 10.746.881.20 zł , dofinansowanie z Krajowego Zasobu Nieruchomości (KZN) w kwocie 1.264.338,96 zł. Wkład własny Miasta w wyniesie 632.169,49 zł. Środki zostaną przekazane w formie zwiększenia udziałów Miasta w spółce Chełmińska Społeczna Inicjatywa Mieszkaniowa, która realizuje budowę mieszkań. Komisję zmartwił brak możliwości zaangażowania środków pozyskanych wcześniej a będących w dyspozycji </w:t>
      </w:r>
      <w:proofErr w:type="spellStart"/>
      <w:r w:rsidRPr="00581AB3">
        <w:rPr>
          <w:rFonts w:ascii="Times New Roman" w:hAnsi="Times New Roman" w:cs="Times New Roman"/>
          <w:sz w:val="24"/>
          <w:szCs w:val="24"/>
        </w:rPr>
        <w:t>ChSIM</w:t>
      </w:r>
      <w:proofErr w:type="spellEnd"/>
      <w:r w:rsidRPr="00581AB3">
        <w:rPr>
          <w:rFonts w:ascii="Times New Roman" w:hAnsi="Times New Roman" w:cs="Times New Roman"/>
          <w:sz w:val="24"/>
          <w:szCs w:val="24"/>
        </w:rPr>
        <w:t>. W odpowiedzi komisja otrzymała informację o zmianach w zapisach dot. środków własnych, stąd konieczność wydatkowania środków bezpośrednio z budżetu.</w:t>
      </w:r>
    </w:p>
    <w:p w14:paraId="1E626D1A" w14:textId="77777777" w:rsidR="004610F5" w:rsidRPr="00581AB3" w:rsidRDefault="004610F5" w:rsidP="004610F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81AB3">
        <w:rPr>
          <w:rFonts w:ascii="Times New Roman" w:hAnsi="Times New Roman" w:cs="Times New Roman"/>
          <w:sz w:val="24"/>
          <w:szCs w:val="24"/>
        </w:rPr>
        <w:t>Komisja po przeprowadzonej dyskusji i głosowaniu jednogłośnie pozytywnie opiniuje planowane zmiany w budżecie.</w:t>
      </w:r>
    </w:p>
    <w:p w14:paraId="41004A93" w14:textId="77777777" w:rsidR="004610F5" w:rsidRDefault="004610F5" w:rsidP="00461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9B1DC" w14:textId="77777777" w:rsidR="004610F5" w:rsidRDefault="004610F5" w:rsidP="00461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91134" w14:textId="77777777" w:rsidR="004610F5" w:rsidRDefault="004610F5" w:rsidP="00461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5A7EC" w14:textId="77777777" w:rsidR="004610F5" w:rsidRDefault="004610F5" w:rsidP="00461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7CCC6" w14:textId="77777777" w:rsidR="004610F5" w:rsidRDefault="004610F5" w:rsidP="00461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778B6" w14:textId="77777777" w:rsidR="004610F5" w:rsidRDefault="004610F5" w:rsidP="00461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E9B1C" w14:textId="77777777" w:rsidR="004610F5" w:rsidRDefault="004610F5" w:rsidP="00461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15577" w14:textId="77777777" w:rsidR="004610F5" w:rsidRDefault="004610F5" w:rsidP="00461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89D55" w14:textId="77777777" w:rsidR="004610F5" w:rsidRDefault="004610F5" w:rsidP="00461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DC20B" w14:textId="77777777" w:rsidR="00DF4F08" w:rsidRPr="004610F5" w:rsidRDefault="00DF4F08">
      <w:pPr>
        <w:rPr>
          <w:b/>
          <w:bCs/>
        </w:rPr>
      </w:pPr>
    </w:p>
    <w:sectPr w:rsidR="00DF4F08" w:rsidRPr="0046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F5"/>
    <w:rsid w:val="004610F5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E135"/>
  <w15:chartTrackingRefBased/>
  <w15:docId w15:val="{933A3E9B-0608-4444-BBE2-D5AAA5D4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F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10F5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4610F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2023-04-04T11:18:00Z</dcterms:created>
  <dcterms:modified xsi:type="dcterms:W3CDTF">2023-04-04T11:18:00Z</dcterms:modified>
</cp:coreProperties>
</file>