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9AB4" w14:textId="77777777" w:rsidR="00286C30" w:rsidRPr="00C2388C" w:rsidRDefault="00286C30" w:rsidP="00286C3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65ABD051" w14:textId="77777777" w:rsidR="00286C30" w:rsidRPr="00C2388C" w:rsidRDefault="00286C30" w:rsidP="00286C30">
      <w:pPr>
        <w:rPr>
          <w:rFonts w:ascii="Times New Roman" w:hAnsi="Times New Roman" w:cs="Times New Roman"/>
          <w:sz w:val="24"/>
          <w:szCs w:val="24"/>
        </w:rPr>
      </w:pPr>
    </w:p>
    <w:p w14:paraId="0B63A6F8" w14:textId="77777777" w:rsidR="00286C30" w:rsidRPr="00C2388C" w:rsidRDefault="00286C30" w:rsidP="00286C30">
      <w:pPr>
        <w:rPr>
          <w:rFonts w:ascii="Times New Roman" w:hAnsi="Times New Roman" w:cs="Times New Roman"/>
          <w:sz w:val="24"/>
          <w:szCs w:val="24"/>
        </w:rPr>
      </w:pPr>
    </w:p>
    <w:p w14:paraId="09092F05" w14:textId="77777777" w:rsidR="00286C30" w:rsidRDefault="00286C30" w:rsidP="00286C30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23.DW</w:t>
      </w:r>
    </w:p>
    <w:p w14:paraId="405D8BC3" w14:textId="77777777" w:rsidR="00286C30" w:rsidRDefault="00286C30" w:rsidP="00286C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7937A" w14:textId="77777777" w:rsidR="00286C30" w:rsidRPr="00C2388C" w:rsidRDefault="00286C30" w:rsidP="00286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06718EC8" w14:textId="77777777" w:rsidR="00286C30" w:rsidRPr="00C2388C" w:rsidRDefault="00286C30" w:rsidP="00286C3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4D7F51DE" w14:textId="77777777" w:rsidR="00286C30" w:rsidRPr="005714BF" w:rsidRDefault="00286C30" w:rsidP="00286C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488DE" w14:textId="77777777" w:rsidR="00286C30" w:rsidRDefault="00286C30" w:rsidP="00286C3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3709C" w14:textId="77777777" w:rsidR="00286C30" w:rsidRPr="00581AB3" w:rsidRDefault="00286C30" w:rsidP="00286C30">
      <w:pPr>
        <w:rPr>
          <w:rFonts w:ascii="Times New Roman" w:hAnsi="Times New Roman" w:cs="Times New Roman"/>
          <w:b/>
          <w:sz w:val="28"/>
          <w:szCs w:val="28"/>
        </w:rPr>
      </w:pPr>
      <w:r w:rsidRPr="00581AB3">
        <w:rPr>
          <w:rFonts w:ascii="Times New Roman" w:eastAsia="Times New Roman" w:hAnsi="Times New Roman" w:cs="Times New Roman"/>
          <w:b/>
          <w:sz w:val="28"/>
          <w:szCs w:val="28"/>
        </w:rPr>
        <w:t xml:space="preserve">do projektu uchwały </w:t>
      </w:r>
      <w:r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Pr="00581AB3">
        <w:rPr>
          <w:rFonts w:ascii="Times New Roman" w:hAnsi="Times New Roman" w:cs="Times New Roman"/>
          <w:b/>
          <w:bCs/>
          <w:sz w:val="28"/>
          <w:szCs w:val="28"/>
        </w:rPr>
        <w:t>wydawania biuletynu samorządowego</w:t>
      </w:r>
    </w:p>
    <w:p w14:paraId="13F3E0D9" w14:textId="77777777" w:rsidR="00286C30" w:rsidRPr="00581AB3" w:rsidRDefault="00286C30" w:rsidP="00286C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5A5F3" w14:textId="77777777" w:rsidR="00286C30" w:rsidRPr="00581AB3" w:rsidRDefault="00286C30" w:rsidP="00286C3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81AB3">
        <w:rPr>
          <w:rFonts w:ascii="Times New Roman" w:hAnsi="Times New Roman" w:cs="Times New Roman"/>
          <w:sz w:val="24"/>
          <w:szCs w:val="24"/>
        </w:rPr>
        <w:t>Komisja Budżetu, Rozwoju i Gospodarki Rady Miasta Chełmna Z uwagi na brak na rynku lokalnym prasy drukowanej podnoszącej kwestie lokalne, oczekiwaniami społecznymi oraz zapotrzebowaniem na dostarczanie rzetelnej i pogłębionej informacji, komisja po przeprowadzonej dyskusji jednogłośnie pozytywnie opiniuje przedłożoną uchwałę.</w:t>
      </w:r>
    </w:p>
    <w:p w14:paraId="09BC08D6" w14:textId="77777777" w:rsidR="00286C30" w:rsidRPr="00581AB3" w:rsidRDefault="00286C30" w:rsidP="00286C3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81AB3">
        <w:rPr>
          <w:rFonts w:ascii="Times New Roman" w:hAnsi="Times New Roman" w:cs="Times New Roman"/>
          <w:sz w:val="24"/>
          <w:szCs w:val="24"/>
        </w:rPr>
        <w:t>Źródłem finansowania zadania będą środki zabezpieczone w budżecie Referatu ds. Komunikacji Społecznej, Promocji i Sportu Urzędu Miasta, które były dedykowane na modernizację strony internetowej - zadanie zawieszone (ponieważ inne kanały online, bardziej efektywnie zapewniają komunikację) oraz prac nad nową identyfikacją graficzną. Koszty osobowe nie zmienią się. Koszty publikacji w prasie/mediach zostaną zredukowane, np. publikacja wielkości pół strony w Czasie Chełmna to: 1230,00 zł; wydruk ulotek ok. 1500 zł. Przewidywany koszt publikacji jednego numeru biuletynu (planowanego jako dwumiesięcznik) to ok. 4 000 zł za 7 000 szt. (ilość gospodarstw domowych w Chełmnie). </w:t>
      </w:r>
    </w:p>
    <w:p w14:paraId="0DABBE01" w14:textId="77777777" w:rsidR="00286C30" w:rsidRPr="00581AB3" w:rsidRDefault="00286C30" w:rsidP="00286C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4F20D" w14:textId="77777777" w:rsidR="00286C30" w:rsidRDefault="00286C30" w:rsidP="00286C30"/>
    <w:p w14:paraId="6D84FC74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30"/>
    <w:rsid w:val="00286C30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3037"/>
  <w15:chartTrackingRefBased/>
  <w15:docId w15:val="{BC803203-F908-4D9C-93DB-BF5FC73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3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6C30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86C3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2023-04-04T11:19:00Z</dcterms:created>
  <dcterms:modified xsi:type="dcterms:W3CDTF">2023-04-04T11:19:00Z</dcterms:modified>
</cp:coreProperties>
</file>