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60" w:rsidRPr="008F5560" w:rsidRDefault="008F5560" w:rsidP="008F5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60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165</w:t>
      </w:r>
      <w:r w:rsidRPr="008F5560">
        <w:rPr>
          <w:rFonts w:ascii="Times New Roman" w:hAnsi="Times New Roman" w:cs="Times New Roman"/>
          <w:b/>
          <w:sz w:val="24"/>
          <w:szCs w:val="24"/>
        </w:rPr>
        <w:t xml:space="preserve"> 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F5560" w:rsidRPr="009268C6" w:rsidRDefault="008F5560" w:rsidP="008F5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C6">
        <w:rPr>
          <w:rFonts w:ascii="Times New Roman" w:hAnsi="Times New Roman" w:cs="Times New Roman"/>
          <w:b/>
          <w:sz w:val="24"/>
          <w:szCs w:val="24"/>
        </w:rPr>
        <w:t>BURMISTRZA MIASTA CHEŁMNA</w:t>
      </w:r>
    </w:p>
    <w:p w:rsidR="008F5560" w:rsidRPr="009268C6" w:rsidRDefault="008F5560" w:rsidP="008F5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C6">
        <w:rPr>
          <w:rFonts w:ascii="Times New Roman" w:hAnsi="Times New Roman" w:cs="Times New Roman"/>
          <w:b/>
          <w:sz w:val="24"/>
          <w:szCs w:val="24"/>
        </w:rPr>
        <w:t>z dnia</w:t>
      </w:r>
      <w:r w:rsidRPr="0092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CDD">
        <w:rPr>
          <w:rFonts w:ascii="Times New Roman" w:hAnsi="Times New Roman" w:cs="Times New Roman"/>
          <w:b/>
          <w:sz w:val="24"/>
          <w:szCs w:val="24"/>
        </w:rPr>
        <w:t xml:space="preserve">23 grudnia </w:t>
      </w:r>
      <w:r w:rsidRPr="009268C6">
        <w:rPr>
          <w:rFonts w:ascii="Times New Roman" w:hAnsi="Times New Roman" w:cs="Times New Roman"/>
          <w:b/>
          <w:sz w:val="24"/>
          <w:szCs w:val="24"/>
        </w:rPr>
        <w:t>2022 r.</w:t>
      </w:r>
    </w:p>
    <w:p w:rsidR="008F5560" w:rsidRDefault="008F5560" w:rsidP="008F5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 xml:space="preserve">w sprawie regulaminu pracy Komisji Konkursowej do wyboru ofert zgłoszonych w otwartym konkursie na wykonanie zadania publicznego w zakresie przeciwdziałania uzależnieniom </w:t>
      </w:r>
      <w:r w:rsidR="00800CDD">
        <w:rPr>
          <w:rFonts w:ascii="Times New Roman" w:hAnsi="Times New Roman" w:cs="Times New Roman"/>
          <w:sz w:val="24"/>
          <w:szCs w:val="24"/>
        </w:rPr>
        <w:br/>
      </w:r>
      <w:r w:rsidRPr="008F5560">
        <w:rPr>
          <w:rFonts w:ascii="Times New Roman" w:hAnsi="Times New Roman" w:cs="Times New Roman"/>
          <w:sz w:val="24"/>
          <w:szCs w:val="24"/>
        </w:rPr>
        <w:t xml:space="preserve">i patologiom społecznym oraz wspierania rodziny - ,,Prowadzenie świetlicy opiekuńczo – wychowawczej w Miejskim Ośrodku Przeciwdziałania Uzależnieniom w Chełmnie, dla dzieci i młodzieży szkolnej z rodzin dotkniętych i zagrożonych problemem alkoholowym, </w:t>
      </w:r>
      <w:r w:rsidR="00800CDD">
        <w:rPr>
          <w:rFonts w:ascii="Times New Roman" w:hAnsi="Times New Roman" w:cs="Times New Roman"/>
          <w:sz w:val="24"/>
          <w:szCs w:val="24"/>
        </w:rPr>
        <w:br/>
      </w:r>
      <w:r w:rsidRPr="008F5560">
        <w:rPr>
          <w:rFonts w:ascii="Times New Roman" w:hAnsi="Times New Roman" w:cs="Times New Roman"/>
          <w:sz w:val="24"/>
          <w:szCs w:val="24"/>
        </w:rPr>
        <w:t>z uwzględnieniem programów i działań profilaktycznych, w zakresie przeciwdziałania uzależnieniom’’.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>Na podstawie art. 15 ust. 2a, 2b, ustawy z dnia 24 kwietnia 2003 r. o działalności pożytku publicznego i o wolontariacie (Dz. U. z 2022 r., poz. 1327 z p.zm.)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</w:p>
    <w:p w:rsidR="008F5560" w:rsidRDefault="008F5560" w:rsidP="008F55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>§ 1. Do przeprowadzenia postępowania konkursowego na wykonanie zadań publicznych związanych z realizacją zadań samorządu gminy w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5560">
        <w:rPr>
          <w:rFonts w:ascii="Times New Roman" w:hAnsi="Times New Roman" w:cs="Times New Roman"/>
          <w:sz w:val="24"/>
          <w:szCs w:val="24"/>
        </w:rPr>
        <w:t xml:space="preserve"> roku przez organizacje prowadzące działalność pożytku publicznego powołana zostanie Komisja Konkursowa w zakresie: przeciwdziałania uzależnieniom i patologiom społecznym oraz wspierania rodziny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>§ 2. Skład osobowy Komisji określony został odrębnym zarządzeniem.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 xml:space="preserve">1. W skład Komisji wchodzą: 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 xml:space="preserve">1) pracownicy merytoryczni Urzędu Miasta; 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>2. Przewodniczącym Komisji może być tylko pracownik Urzędu Miasta.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>3.Przewodniczący Komisji może zaprosić do prac w Komisji, z głosem doradczym, osobę bądź osoby posiadające specjalistyczną wiedzę w dziedzinie obejmującej zakres zadań publicznych, których konkurs dotyczy.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 xml:space="preserve">4. Komisja obraduje na posiedzeniach zamkniętych, bez udziału oferentów. Termin i miejsce posiedzenia </w:t>
      </w:r>
      <w:proofErr w:type="gramStart"/>
      <w:r w:rsidRPr="008F5560">
        <w:rPr>
          <w:rFonts w:ascii="Times New Roman" w:hAnsi="Times New Roman" w:cs="Times New Roman"/>
          <w:sz w:val="24"/>
          <w:szCs w:val="24"/>
        </w:rPr>
        <w:t>określa</w:t>
      </w:r>
      <w:proofErr w:type="gramEnd"/>
      <w:r w:rsidRPr="008F5560">
        <w:rPr>
          <w:rFonts w:ascii="Times New Roman" w:hAnsi="Times New Roman" w:cs="Times New Roman"/>
          <w:sz w:val="24"/>
          <w:szCs w:val="24"/>
        </w:rPr>
        <w:t xml:space="preserve"> Przewodniczący.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>5. Posiedzenia Komisji zwołuje i prowadzi Przewodniczący, a w przypadku jego nieobecności wyznaczony przez Przewodniczącego członek Komisji będący pracownikiem Urzędu.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 xml:space="preserve">6. Komisja podejmuje rozstrzygnięcia w głosowaniu jawnym, zwykłą większością głosów, </w:t>
      </w:r>
      <w:r w:rsidR="00800CDD">
        <w:rPr>
          <w:rFonts w:ascii="Times New Roman" w:hAnsi="Times New Roman" w:cs="Times New Roman"/>
          <w:sz w:val="24"/>
          <w:szCs w:val="24"/>
        </w:rPr>
        <w:br/>
      </w:r>
      <w:r w:rsidRPr="008F5560">
        <w:rPr>
          <w:rFonts w:ascii="Times New Roman" w:hAnsi="Times New Roman" w:cs="Times New Roman"/>
          <w:sz w:val="24"/>
          <w:szCs w:val="24"/>
        </w:rPr>
        <w:t>w obecności co najmniej połowy pełnego składu. W przypadku równej ilości liczby głosów decyduje głos Przewodniczącego Komisji.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>7. Uczestnictwo w pracach Komisji jest nieodpłatne.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lastRenderedPageBreak/>
        <w:t xml:space="preserve">8. Konkurs ofert zostaje rozstrzygnięty również w przypadku wpłynięcia tylko jednej oferty na realizację zadania publicznego, spełniającej wymogi formalne i merytoryczne określone </w:t>
      </w:r>
      <w:r w:rsidR="00800CDD">
        <w:rPr>
          <w:rFonts w:ascii="Times New Roman" w:hAnsi="Times New Roman" w:cs="Times New Roman"/>
          <w:sz w:val="24"/>
          <w:szCs w:val="24"/>
        </w:rPr>
        <w:br/>
      </w:r>
      <w:r w:rsidRPr="008F5560">
        <w:rPr>
          <w:rFonts w:ascii="Times New Roman" w:hAnsi="Times New Roman" w:cs="Times New Roman"/>
          <w:sz w:val="24"/>
          <w:szCs w:val="24"/>
        </w:rPr>
        <w:t>w ustawie i w ogłoszeniu o otwartym konkursie ofert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>§ 3. Do zadań Komisji należy w szczególności: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 xml:space="preserve">1. Ocena formalna złożonych ofert, która polega na sprawdzeniu zgodności oferty </w:t>
      </w:r>
      <w:r w:rsidR="00800CDD">
        <w:rPr>
          <w:rFonts w:ascii="Times New Roman" w:hAnsi="Times New Roman" w:cs="Times New Roman"/>
          <w:sz w:val="24"/>
          <w:szCs w:val="24"/>
        </w:rPr>
        <w:br/>
      </w:r>
      <w:r w:rsidRPr="008F5560">
        <w:rPr>
          <w:rFonts w:ascii="Times New Roman" w:hAnsi="Times New Roman" w:cs="Times New Roman"/>
          <w:sz w:val="24"/>
          <w:szCs w:val="24"/>
        </w:rPr>
        <w:t>z wymogami określonymi w ogłoszeniu konkursowym. W przypadku stwierdzenia braków formalnych w ofercie, Komisja może wystąpić do oferenta o uzupełnienie wskazanych braków w terminie 5 dni od daty powiadomienia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 xml:space="preserve">2. Rozpatrzenie ofert z uwzględnieniem warunków określonych w art. 15 ust. 1 i 2 ustawy </w:t>
      </w:r>
      <w:r w:rsidR="00800CDD">
        <w:rPr>
          <w:rFonts w:ascii="Times New Roman" w:hAnsi="Times New Roman" w:cs="Times New Roman"/>
          <w:sz w:val="24"/>
          <w:szCs w:val="24"/>
        </w:rPr>
        <w:br/>
      </w:r>
      <w:r w:rsidRPr="008F5560"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proofErr w:type="spellStart"/>
      <w:r w:rsidRPr="008F55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F5560">
        <w:rPr>
          <w:rFonts w:ascii="Times New Roman" w:hAnsi="Times New Roman" w:cs="Times New Roman"/>
          <w:sz w:val="24"/>
          <w:szCs w:val="24"/>
        </w:rPr>
        <w:t>.</w:t>
      </w:r>
      <w:r w:rsidRPr="008F5560">
        <w:t xml:space="preserve"> </w:t>
      </w:r>
      <w:r w:rsidRPr="008F5560">
        <w:rPr>
          <w:rFonts w:ascii="Times New Roman" w:hAnsi="Times New Roman" w:cs="Times New Roman"/>
          <w:sz w:val="24"/>
          <w:szCs w:val="24"/>
        </w:rPr>
        <w:t>Dz. U. z 2022 r., poz. 1327 z p.zm.)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>3. Ocena merytoryczna złożonych ofert, z uwzględnieniem wymogów określonych w ogłoszeniu o otwartym konkursie ofert. Do oceny merytorycznej dopuszcza się wyłącznie oferty spełniające wymogi formalne.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 xml:space="preserve">4. Z prac Komisji sporządza się protokół, który podpisuje Przewodniczący i wszyscy członkowie Komisji obecni na posiedzeniu. Dokumentację konkursową przechowuje się </w:t>
      </w:r>
      <w:r w:rsidR="00800CD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F5560">
        <w:rPr>
          <w:rFonts w:ascii="Times New Roman" w:hAnsi="Times New Roman" w:cs="Times New Roman"/>
          <w:sz w:val="24"/>
          <w:szCs w:val="24"/>
        </w:rPr>
        <w:t>w Wydziale Spraw Obywatelskich Urzędu Miasta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>5. Komisja opiniuje złożone oferty. Swoje opinie przedstawia Burmistrzowi Miasta, celem podjęcia ostatecznej decyzji.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>6. Wyniki Konkursu są zatwierdzane przez Burmistrza Miasta i ogłaszane w sposób określony w art. 15, ust. 2j, cyt. ustawy.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>7. Burmistrz Miasta podejmuje ostateczną decyzję w sprawie wysokości dotacji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>§ 4. Wykonanie zarządzenia powierza się Kierownikowi Wydziału Spraw Obywatelskich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>§ 5. Zarządzenie wchodzi w życie z dniem podpisania.</w:t>
      </w:r>
    </w:p>
    <w:p w:rsid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</w:p>
    <w:p w:rsidR="008F5560" w:rsidRPr="008F5560" w:rsidRDefault="008F5560" w:rsidP="008F5560">
      <w:pPr>
        <w:jc w:val="right"/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 xml:space="preserve">Burmistrz Miasta Chełmna </w:t>
      </w:r>
    </w:p>
    <w:p w:rsidR="008F5560" w:rsidRDefault="008F5560" w:rsidP="008F5560">
      <w:pPr>
        <w:jc w:val="right"/>
        <w:rPr>
          <w:rFonts w:ascii="Times New Roman" w:hAnsi="Times New Roman" w:cs="Times New Roman"/>
          <w:sz w:val="24"/>
          <w:szCs w:val="24"/>
        </w:rPr>
      </w:pPr>
      <w:r w:rsidRPr="008F5560">
        <w:rPr>
          <w:rFonts w:ascii="Times New Roman" w:hAnsi="Times New Roman" w:cs="Times New Roman"/>
          <w:sz w:val="24"/>
          <w:szCs w:val="24"/>
        </w:rPr>
        <w:t xml:space="preserve"> Artur Mikiewic</w:t>
      </w:r>
      <w:r>
        <w:rPr>
          <w:rFonts w:ascii="Times New Roman" w:hAnsi="Times New Roman" w:cs="Times New Roman"/>
          <w:sz w:val="24"/>
          <w:szCs w:val="24"/>
        </w:rPr>
        <w:t>z</w:t>
      </w:r>
    </w:p>
    <w:p w:rsidR="008F5560" w:rsidRPr="008F5560" w:rsidRDefault="008F5560" w:rsidP="008F5560">
      <w:pPr>
        <w:rPr>
          <w:rFonts w:ascii="Times New Roman" w:hAnsi="Times New Roman" w:cs="Times New Roman"/>
          <w:sz w:val="24"/>
          <w:szCs w:val="24"/>
        </w:rPr>
      </w:pPr>
    </w:p>
    <w:sectPr w:rsidR="008F5560" w:rsidRPr="008F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60"/>
    <w:rsid w:val="00800CDD"/>
    <w:rsid w:val="008F5560"/>
    <w:rsid w:val="0092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63D8"/>
  <w15:chartTrackingRefBased/>
  <w15:docId w15:val="{D7C2347F-255A-49B9-A627-864F76BC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cp:lastPrinted>2022-12-27T07:45:00Z</cp:lastPrinted>
  <dcterms:created xsi:type="dcterms:W3CDTF">2022-12-27T07:13:00Z</dcterms:created>
  <dcterms:modified xsi:type="dcterms:W3CDTF">2022-12-27T07:45:00Z</dcterms:modified>
</cp:coreProperties>
</file>