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516AB" w14:textId="77777777" w:rsidR="005C3075" w:rsidRDefault="005C3075" w:rsidP="005C3075">
      <w:pPr>
        <w:shd w:val="clear" w:color="auto" w:fill="FFFFFF"/>
        <w:spacing w:before="199" w:after="312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Zarządzenie Nr 135/2022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br/>
        <w:t>Burmistrza Miasta Chełmna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br/>
        <w:t>z dnia 28 września 2022 roku</w:t>
      </w:r>
    </w:p>
    <w:p w14:paraId="33E35233" w14:textId="77777777" w:rsidR="005C3075" w:rsidRDefault="005C3075" w:rsidP="005C3075">
      <w:pPr>
        <w:shd w:val="clear" w:color="auto" w:fill="FFFFFF"/>
        <w:spacing w:after="288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w sprawie nieodpłatnego przekazania nakładów inwestycyjnych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br/>
        <w:t>do Szkoły Podstawowej nr 4 im. Wojska Polskiego w Chełmnie</w:t>
      </w:r>
    </w:p>
    <w:p w14:paraId="32D52B38" w14:textId="77777777" w:rsidR="005C3075" w:rsidRDefault="005C3075" w:rsidP="005C3075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Na podstawie art. 30 ust. 2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3 </w:t>
      </w:r>
      <w:hyperlink r:id="rId4" w:tgtFrame="_blank" w:tooltip="Odnośnik do zewnętrznej strony w nowej zakładce" w:history="1">
        <w:r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ustawy z dnia 8 marca 1990 r. o samorządzie gminnym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(t. j.: Dz. U. z 2022 r. poz. 559)</w:t>
      </w:r>
    </w:p>
    <w:p w14:paraId="36E7E221" w14:textId="77777777" w:rsidR="005C3075" w:rsidRDefault="005C3075" w:rsidP="005C3075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</w:p>
    <w:p w14:paraId="78DADD35" w14:textId="77777777" w:rsidR="005C3075" w:rsidRDefault="005C3075" w:rsidP="005C3075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§ 1.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Przekazuję do Szkoły Podstawowej nr 4 im. Wojska Polskiego w Chełmnie nakłady finansowe poniesione na zadanie inwestycyjne „”Budowa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skate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-parku” w wysokości 687.920,00 zł</w:t>
      </w:r>
    </w:p>
    <w:p w14:paraId="7F65368E" w14:textId="77777777" w:rsidR="005C3075" w:rsidRDefault="005C3075" w:rsidP="005C3075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</w:p>
    <w:p w14:paraId="68EAF2F9" w14:textId="77777777" w:rsidR="005C3075" w:rsidRDefault="005C3075" w:rsidP="005C3075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§2.</w:t>
      </w:r>
      <w:r>
        <w:rPr>
          <w:rFonts w:ascii="Times New Roman" w:hAnsi="Times New Roman" w:cs="Times New Roman"/>
          <w:sz w:val="24"/>
          <w:szCs w:val="24"/>
        </w:rPr>
        <w:t xml:space="preserve"> Przekazanie nastąpi na podstawie protokołu przekazania nakładów inwestycyjnych.</w:t>
      </w:r>
    </w:p>
    <w:p w14:paraId="1878315F" w14:textId="77777777" w:rsidR="005C3075" w:rsidRDefault="005C3075" w:rsidP="005C3075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</w:p>
    <w:p w14:paraId="560AC71A" w14:textId="77777777" w:rsidR="005C3075" w:rsidRDefault="005C3075" w:rsidP="005C3075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§3.</w:t>
      </w:r>
      <w:r>
        <w:rPr>
          <w:rFonts w:ascii="Times New Roman" w:hAnsi="Times New Roman" w:cs="Times New Roman"/>
          <w:sz w:val="24"/>
          <w:szCs w:val="24"/>
        </w:rPr>
        <w:t xml:space="preserve"> Wykonanie zarządzenia powierza się Skarbnikowi Miasta Chełmna. </w:t>
      </w:r>
    </w:p>
    <w:p w14:paraId="7685161F" w14:textId="77777777" w:rsidR="005C3075" w:rsidRDefault="005C3075" w:rsidP="005C3075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AAE8FC1" w14:textId="77777777" w:rsidR="005C3075" w:rsidRDefault="005C3075" w:rsidP="005C3075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§4.</w:t>
      </w:r>
      <w:r>
        <w:rPr>
          <w:rFonts w:ascii="Times New Roman" w:hAnsi="Times New Roman" w:cs="Times New Roman"/>
          <w:sz w:val="24"/>
          <w:szCs w:val="24"/>
        </w:rPr>
        <w:t xml:space="preserve"> Zarządzenie wchodzi w życie z dniem podpisania. </w:t>
      </w:r>
    </w:p>
    <w:p w14:paraId="45CDDFEA" w14:textId="77777777" w:rsidR="005C3075" w:rsidRDefault="005C3075" w:rsidP="005C3075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613F711" w14:textId="77777777" w:rsidR="005C3075" w:rsidRDefault="005C3075" w:rsidP="005C3075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6F9FF99" w14:textId="77777777" w:rsidR="005C3075" w:rsidRDefault="005C3075" w:rsidP="005C3075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FCF61CD" w14:textId="77777777" w:rsidR="005C3075" w:rsidRDefault="005C3075" w:rsidP="005C3075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1E7F1C7" w14:textId="77777777" w:rsidR="005C3075" w:rsidRDefault="005C3075" w:rsidP="005C3075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A334652" w14:textId="77777777" w:rsidR="005C3075" w:rsidRDefault="005C3075" w:rsidP="005C3075">
      <w:pPr>
        <w:shd w:val="clear" w:color="auto" w:fill="FFFFFF"/>
        <w:spacing w:after="0" w:line="288" w:lineRule="atLeast"/>
        <w:ind w:left="4956" w:firstLine="708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Chełmna                 </w:t>
      </w:r>
    </w:p>
    <w:p w14:paraId="2C1D8843" w14:textId="77777777" w:rsidR="005C3075" w:rsidRDefault="005C3075" w:rsidP="005C3075">
      <w:pPr>
        <w:shd w:val="clear" w:color="auto" w:fill="FFFFFF"/>
        <w:spacing w:after="0" w:line="288" w:lineRule="atLeast"/>
        <w:ind w:left="4956" w:firstLine="708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Artur Mikiewicz</w:t>
      </w:r>
    </w:p>
    <w:p w14:paraId="04014F54" w14:textId="77777777" w:rsidR="005C3075" w:rsidRDefault="005C3075" w:rsidP="005C3075">
      <w:pPr>
        <w:rPr>
          <w:rFonts w:ascii="Times New Roman" w:hAnsi="Times New Roman" w:cs="Times New Roman"/>
          <w:sz w:val="24"/>
          <w:szCs w:val="24"/>
        </w:rPr>
      </w:pPr>
    </w:p>
    <w:p w14:paraId="414D0CF4" w14:textId="77777777" w:rsidR="005C3075" w:rsidRDefault="005C3075" w:rsidP="005C3075">
      <w:pPr>
        <w:rPr>
          <w:rFonts w:ascii="Times New Roman" w:hAnsi="Times New Roman" w:cs="Times New Roman"/>
          <w:sz w:val="24"/>
          <w:szCs w:val="24"/>
        </w:rPr>
      </w:pPr>
    </w:p>
    <w:p w14:paraId="5F3D621D" w14:textId="77777777" w:rsidR="009832E9" w:rsidRDefault="009832E9"/>
    <w:sectPr w:rsidR="00983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75"/>
    <w:rsid w:val="005C3075"/>
    <w:rsid w:val="0098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FCA2"/>
  <w15:chartTrackingRefBased/>
  <w15:docId w15:val="{53868BE2-FA22-435E-B54D-AB4EDB8C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07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C3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ap.sejm.gov.pl/isap.nsf/DocDetails.xsp?id=WDU1990016009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Malinowska</dc:creator>
  <cp:keywords/>
  <dc:description/>
  <cp:lastModifiedBy>Monika Malinowska</cp:lastModifiedBy>
  <cp:revision>1</cp:revision>
  <dcterms:created xsi:type="dcterms:W3CDTF">2022-09-28T11:53:00Z</dcterms:created>
  <dcterms:modified xsi:type="dcterms:W3CDTF">2022-09-28T11:54:00Z</dcterms:modified>
</cp:coreProperties>
</file>