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5363" w14:textId="77777777" w:rsidR="00EA3050" w:rsidRPr="00EA3050" w:rsidRDefault="00EA3050" w:rsidP="00EA3050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EA3050">
        <w:rPr>
          <w:rFonts w:ascii="Times New Roman" w:eastAsia="Times New Roman" w:hAnsi="Times New Roman" w:cs="Times New Roman"/>
          <w:b/>
          <w:bCs/>
          <w:sz w:val="24"/>
        </w:rPr>
        <w:t>Projekt z dnia 18.05.2022r.</w:t>
      </w:r>
    </w:p>
    <w:p w14:paraId="1D87A425" w14:textId="77777777" w:rsidR="00DB6F8F" w:rsidRDefault="00EA3050" w:rsidP="00DB6F8F">
      <w:pPr>
        <w:spacing w:after="0" w:line="288" w:lineRule="auto"/>
        <w:ind w:left="1416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Uchwała nr</w:t>
      </w:r>
    </w:p>
    <w:p w14:paraId="2696C6C5" w14:textId="465DF4DD" w:rsidR="00107DCD" w:rsidRPr="00195C0C" w:rsidRDefault="00EA3050" w:rsidP="00DB6F8F">
      <w:pPr>
        <w:spacing w:after="0" w:line="288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Rady Miasta Chełmna</w:t>
      </w:r>
      <w:r>
        <w:rPr>
          <w:rFonts w:ascii="Times New Roman" w:eastAsia="Times New Roman" w:hAnsi="Times New Roman" w:cs="Times New Roman"/>
          <w:bCs/>
          <w:sz w:val="24"/>
        </w:rPr>
        <w:br/>
      </w:r>
      <w:r w:rsidR="00107DCD" w:rsidRPr="00195C0C">
        <w:rPr>
          <w:rFonts w:ascii="Times New Roman" w:eastAsia="Times New Roman" w:hAnsi="Times New Roman" w:cs="Times New Roman"/>
          <w:sz w:val="24"/>
        </w:rPr>
        <w:t>z dnia</w:t>
      </w:r>
      <w:r>
        <w:rPr>
          <w:rFonts w:ascii="Times New Roman" w:eastAsia="Times New Roman" w:hAnsi="Times New Roman" w:cs="Times New Roman"/>
          <w:sz w:val="24"/>
        </w:rPr>
        <w:t xml:space="preserve"> 25 maja </w:t>
      </w:r>
      <w:r w:rsidR="00107DCD">
        <w:rPr>
          <w:rFonts w:ascii="Times New Roman" w:eastAsia="Times New Roman" w:hAnsi="Times New Roman" w:cs="Times New Roman"/>
          <w:sz w:val="24"/>
        </w:rPr>
        <w:t>2022</w:t>
      </w:r>
      <w:r w:rsidR="00107DCD" w:rsidRPr="004B1ED1">
        <w:rPr>
          <w:rFonts w:ascii="Times New Roman" w:eastAsia="Times New Roman" w:hAnsi="Times New Roman" w:cs="Times New Roman"/>
          <w:sz w:val="24"/>
        </w:rPr>
        <w:t xml:space="preserve"> r.</w:t>
      </w:r>
      <w:r w:rsidR="00DB6F8F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DB6F8F" w:rsidRPr="00DB6F8F">
        <w:rPr>
          <w:rFonts w:ascii="Times New Roman" w:eastAsia="Times New Roman" w:hAnsi="Times New Roman" w:cs="Times New Roman"/>
          <w:b/>
          <w:bCs/>
          <w:sz w:val="24"/>
        </w:rPr>
        <w:t xml:space="preserve">   DRUK NR 1</w:t>
      </w:r>
    </w:p>
    <w:p w14:paraId="01544A30" w14:textId="77777777" w:rsidR="00107DCD" w:rsidRPr="004B1ED1" w:rsidRDefault="00107DCD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19AEC604" w14:textId="77777777" w:rsidR="00107DCD" w:rsidRPr="004B1ED1" w:rsidRDefault="00107DCD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60EF523B" w14:textId="77777777" w:rsidR="00107DCD" w:rsidRPr="00195C0C" w:rsidRDefault="00107DCD" w:rsidP="00EA305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195C0C">
        <w:rPr>
          <w:rFonts w:ascii="Times New Roman" w:eastAsia="Times New Roman" w:hAnsi="Times New Roman" w:cs="Times New Roman"/>
          <w:bCs/>
          <w:sz w:val="24"/>
        </w:rPr>
        <w:t xml:space="preserve">w sprawie wyrażenia zgody na utworzenie oraz przystąpienie </w:t>
      </w:r>
      <w:r w:rsidR="00EA3050">
        <w:rPr>
          <w:rFonts w:ascii="Times New Roman" w:eastAsia="Times New Roman" w:hAnsi="Times New Roman" w:cs="Times New Roman"/>
          <w:bCs/>
          <w:sz w:val="24"/>
        </w:rPr>
        <w:t>Gminy Miasto Chełmno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195C0C">
        <w:rPr>
          <w:rFonts w:ascii="Times New Roman" w:eastAsia="Times New Roman" w:hAnsi="Times New Roman" w:cs="Times New Roman"/>
          <w:bCs/>
          <w:sz w:val="24"/>
        </w:rPr>
        <w:t xml:space="preserve">do Stowarzyszenia </w:t>
      </w:r>
      <w:r>
        <w:rPr>
          <w:rFonts w:ascii="Times New Roman" w:eastAsia="Times New Roman" w:hAnsi="Times New Roman" w:cs="Times New Roman"/>
          <w:sz w:val="24"/>
        </w:rPr>
        <w:t>Miejskiego Obszaru Funkcjonalnego</w:t>
      </w:r>
      <w:r w:rsidR="00B937D0">
        <w:rPr>
          <w:rFonts w:ascii="Times New Roman" w:eastAsia="Times New Roman" w:hAnsi="Times New Roman" w:cs="Times New Roman"/>
          <w:sz w:val="24"/>
        </w:rPr>
        <w:t xml:space="preserve"> </w:t>
      </w:r>
      <w:r w:rsidRPr="004B1ED1">
        <w:rPr>
          <w:rFonts w:ascii="Times New Roman" w:eastAsia="Times New Roman" w:hAnsi="Times New Roman" w:cs="Times New Roman"/>
          <w:bCs/>
          <w:sz w:val="24"/>
        </w:rPr>
        <w:t>Torunia</w:t>
      </w:r>
    </w:p>
    <w:p w14:paraId="5832916A" w14:textId="77777777" w:rsidR="00107DCD" w:rsidRPr="004B1ED1" w:rsidRDefault="00107DCD" w:rsidP="00763D21">
      <w:pPr>
        <w:spacing w:after="0" w:line="288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14:paraId="270167ED" w14:textId="77777777" w:rsidR="00107DCD" w:rsidRPr="004B1ED1" w:rsidRDefault="00107DCD" w:rsidP="00763D21">
      <w:pPr>
        <w:spacing w:after="0" w:line="288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14:paraId="7BFCAF75" w14:textId="77777777" w:rsidR="00107DCD" w:rsidRPr="00195C0C" w:rsidRDefault="00107DCD" w:rsidP="00763D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4B1ED1">
        <w:rPr>
          <w:rFonts w:ascii="Times New Roman" w:eastAsia="Times New Roman" w:hAnsi="Times New Roman" w:cs="Times New Roman"/>
          <w:sz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</w:rPr>
        <w:t>art.</w:t>
      </w:r>
      <w:r w:rsidRPr="004B1ED1">
        <w:rPr>
          <w:rFonts w:ascii="Times New Roman" w:eastAsia="Times New Roman" w:hAnsi="Times New Roman" w:cs="Times New Roman"/>
          <w:sz w:val="24"/>
        </w:rPr>
        <w:t xml:space="preserve"> 18 ust. 2 pkt 12 oraz art. 84 ustawy z dnia 8 marca 1990 roku o samorządzie gminnym (</w:t>
      </w:r>
      <w:r w:rsidR="00EA3050">
        <w:rPr>
          <w:rFonts w:ascii="Times New Roman" w:eastAsia="Times New Roman" w:hAnsi="Times New Roman" w:cs="Times New Roman"/>
          <w:sz w:val="24"/>
        </w:rPr>
        <w:t xml:space="preserve">t. j. Dz. U. </w:t>
      </w:r>
      <w:r w:rsidR="00B75574">
        <w:rPr>
          <w:rFonts w:ascii="Times New Roman" w:eastAsia="Times New Roman" w:hAnsi="Times New Roman" w:cs="Times New Roman"/>
          <w:sz w:val="24"/>
        </w:rPr>
        <w:t>z  2022</w:t>
      </w:r>
      <w:r w:rsidRPr="007862E9">
        <w:rPr>
          <w:rFonts w:ascii="Times New Roman" w:eastAsia="Times New Roman" w:hAnsi="Times New Roman" w:cs="Times New Roman"/>
          <w:sz w:val="24"/>
        </w:rPr>
        <w:t xml:space="preserve">  r. poz. </w:t>
      </w:r>
      <w:r w:rsidR="00B75574">
        <w:rPr>
          <w:rFonts w:ascii="Times New Roman" w:eastAsia="Times New Roman" w:hAnsi="Times New Roman" w:cs="Times New Roman"/>
          <w:sz w:val="24"/>
        </w:rPr>
        <w:t>559</w:t>
      </w:r>
      <w:r w:rsidR="00B937D0">
        <w:rPr>
          <w:rFonts w:ascii="Times New Roman" w:eastAsia="Times New Roman" w:hAnsi="Times New Roman" w:cs="Times New Roman"/>
          <w:sz w:val="24"/>
        </w:rPr>
        <w:t xml:space="preserve"> </w:t>
      </w:r>
      <w:r w:rsidR="00B75574">
        <w:rPr>
          <w:rFonts w:ascii="Times New Roman" w:eastAsia="Times New Roman" w:hAnsi="Times New Roman" w:cs="Times New Roman"/>
          <w:sz w:val="24"/>
        </w:rPr>
        <w:t>i 583</w:t>
      </w:r>
      <w:r w:rsidRPr="004B1ED1">
        <w:rPr>
          <w:rFonts w:ascii="Times New Roman" w:eastAsia="Times New Roman" w:hAnsi="Times New Roman" w:cs="Times New Roman"/>
          <w:sz w:val="24"/>
        </w:rPr>
        <w:t xml:space="preserve">), </w:t>
      </w:r>
      <w:r w:rsidRPr="004B1ED1">
        <w:rPr>
          <w:rFonts w:ascii="Times New Roman" w:eastAsia="Times New Roman" w:hAnsi="Times New Roman" w:cs="Times New Roman"/>
          <w:bCs/>
          <w:sz w:val="24"/>
        </w:rPr>
        <w:t>uchwala się co następuje:</w:t>
      </w:r>
    </w:p>
    <w:p w14:paraId="27E41CD5" w14:textId="77777777" w:rsidR="00107DCD" w:rsidRPr="004B1ED1" w:rsidRDefault="00107DCD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7532DEA2" w14:textId="77777777" w:rsidR="00107DCD" w:rsidRPr="00195C0C" w:rsidRDefault="00107DCD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B1ED1">
        <w:rPr>
          <w:rFonts w:ascii="Times New Roman" w:eastAsia="Times New Roman" w:hAnsi="Times New Roman" w:cs="Times New Roman"/>
          <w:b/>
          <w:bCs/>
          <w:sz w:val="24"/>
        </w:rPr>
        <w:t xml:space="preserve">§ 1. </w:t>
      </w:r>
    </w:p>
    <w:p w14:paraId="3B93E317" w14:textId="77777777" w:rsidR="00107DCD" w:rsidRPr="00195C0C" w:rsidRDefault="00107DCD" w:rsidP="00763D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5C0C">
        <w:rPr>
          <w:rFonts w:ascii="Times New Roman" w:eastAsia="Times New Roman" w:hAnsi="Times New Roman" w:cs="Times New Roman"/>
          <w:sz w:val="24"/>
        </w:rPr>
        <w:t xml:space="preserve">Wyraża się zgodę na utworzenie </w:t>
      </w:r>
      <w:r>
        <w:rPr>
          <w:rFonts w:ascii="Times New Roman" w:eastAsia="Times New Roman" w:hAnsi="Times New Roman" w:cs="Times New Roman"/>
          <w:sz w:val="24"/>
        </w:rPr>
        <w:t xml:space="preserve">wspólnie z innymi powiatami i gminami Miejskiego Obszaru Funkcjonalnego Torunia </w:t>
      </w:r>
      <w:r w:rsidRPr="004B1ED1">
        <w:rPr>
          <w:rFonts w:ascii="Times New Roman" w:eastAsia="Times New Roman" w:hAnsi="Times New Roman" w:cs="Times New Roman"/>
          <w:sz w:val="24"/>
        </w:rPr>
        <w:t>s</w:t>
      </w:r>
      <w:r w:rsidRPr="00195C0C">
        <w:rPr>
          <w:rFonts w:ascii="Times New Roman" w:eastAsia="Times New Roman" w:hAnsi="Times New Roman" w:cs="Times New Roman"/>
          <w:sz w:val="24"/>
        </w:rPr>
        <w:t>towarzyszenia pod nazwą "</w:t>
      </w:r>
      <w:r w:rsidRPr="004B1ED1">
        <w:rPr>
          <w:rFonts w:ascii="Times New Roman" w:eastAsia="Times New Roman" w:hAnsi="Times New Roman" w:cs="Times New Roman"/>
          <w:sz w:val="24"/>
        </w:rPr>
        <w:t xml:space="preserve">Stowarzyszenie </w:t>
      </w:r>
      <w:r>
        <w:rPr>
          <w:rFonts w:ascii="Times New Roman" w:eastAsia="Times New Roman" w:hAnsi="Times New Roman" w:cs="Times New Roman"/>
          <w:sz w:val="24"/>
        </w:rPr>
        <w:t>Miejskiego Obszaru Funkcjonalnego</w:t>
      </w:r>
      <w:r w:rsidRPr="004B1ED1">
        <w:rPr>
          <w:rFonts w:ascii="Times New Roman" w:eastAsia="Times New Roman" w:hAnsi="Times New Roman" w:cs="Times New Roman"/>
          <w:sz w:val="24"/>
        </w:rPr>
        <w:t xml:space="preserve"> Torunia</w:t>
      </w:r>
      <w:r w:rsidRPr="00195C0C">
        <w:rPr>
          <w:rFonts w:ascii="Times New Roman" w:eastAsia="Times New Roman" w:hAnsi="Times New Roman" w:cs="Times New Roman"/>
          <w:sz w:val="24"/>
        </w:rPr>
        <w:t>" z siedzibą w </w:t>
      </w:r>
      <w:r w:rsidRPr="004B1ED1">
        <w:rPr>
          <w:rFonts w:ascii="Times New Roman" w:eastAsia="Times New Roman" w:hAnsi="Times New Roman" w:cs="Times New Roman"/>
          <w:sz w:val="24"/>
        </w:rPr>
        <w:t>Toruniu</w:t>
      </w:r>
      <w:r w:rsidRPr="00195C0C">
        <w:rPr>
          <w:rFonts w:ascii="Times New Roman" w:eastAsia="Times New Roman" w:hAnsi="Times New Roman" w:cs="Times New Roman"/>
          <w:sz w:val="24"/>
        </w:rPr>
        <w:t xml:space="preserve"> - zwanego dalej Stowarzyszeniem oraz </w:t>
      </w:r>
      <w:r w:rsidR="001630A6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na </w:t>
      </w:r>
      <w:r w:rsidRPr="00195C0C">
        <w:rPr>
          <w:rFonts w:ascii="Times New Roman" w:eastAsia="Times New Roman" w:hAnsi="Times New Roman" w:cs="Times New Roman"/>
          <w:sz w:val="24"/>
        </w:rPr>
        <w:t xml:space="preserve">przystąpienie </w:t>
      </w:r>
      <w:r w:rsidR="00EA3050">
        <w:rPr>
          <w:rFonts w:ascii="Times New Roman" w:eastAsia="Times New Roman" w:hAnsi="Times New Roman" w:cs="Times New Roman"/>
          <w:bCs/>
          <w:sz w:val="24"/>
        </w:rPr>
        <w:t xml:space="preserve">Gminy Miasto Chełmno </w:t>
      </w:r>
      <w:r w:rsidRPr="00195C0C">
        <w:rPr>
          <w:rFonts w:ascii="Times New Roman" w:eastAsia="Times New Roman" w:hAnsi="Times New Roman" w:cs="Times New Roman"/>
          <w:sz w:val="24"/>
        </w:rPr>
        <w:t>do Stowarzyszenia.</w:t>
      </w:r>
    </w:p>
    <w:p w14:paraId="337BB51C" w14:textId="77777777" w:rsidR="00107DCD" w:rsidRPr="004B1ED1" w:rsidRDefault="00107DCD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2BDFBF27" w14:textId="77777777" w:rsidR="00107DCD" w:rsidRPr="00195C0C" w:rsidRDefault="00107DCD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B1ED1">
        <w:rPr>
          <w:rFonts w:ascii="Times New Roman" w:eastAsia="Times New Roman" w:hAnsi="Times New Roman" w:cs="Times New Roman"/>
          <w:b/>
          <w:bCs/>
          <w:sz w:val="24"/>
        </w:rPr>
        <w:t xml:space="preserve">§ 2. </w:t>
      </w:r>
    </w:p>
    <w:p w14:paraId="41B4F5B0" w14:textId="77777777" w:rsidR="00107DCD" w:rsidRPr="00195C0C" w:rsidRDefault="00107DCD" w:rsidP="00763D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5C0C">
        <w:rPr>
          <w:rFonts w:ascii="Times New Roman" w:eastAsia="Times New Roman" w:hAnsi="Times New Roman" w:cs="Times New Roman"/>
          <w:sz w:val="24"/>
        </w:rPr>
        <w:t xml:space="preserve">Składki członkowskie, wynikające z przynależności </w:t>
      </w:r>
      <w:r w:rsidR="00EA3050">
        <w:rPr>
          <w:rFonts w:ascii="Times New Roman" w:eastAsia="Times New Roman" w:hAnsi="Times New Roman" w:cs="Times New Roman"/>
          <w:bCs/>
          <w:sz w:val="24"/>
        </w:rPr>
        <w:t xml:space="preserve">Gminy Miasto Chełmno </w:t>
      </w:r>
      <w:r w:rsidR="001A142E">
        <w:rPr>
          <w:rFonts w:ascii="Times New Roman" w:eastAsia="Times New Roman" w:hAnsi="Times New Roman" w:cs="Times New Roman"/>
          <w:sz w:val="24"/>
        </w:rPr>
        <w:t>do </w:t>
      </w:r>
      <w:r w:rsidRPr="00195C0C">
        <w:rPr>
          <w:rFonts w:ascii="Times New Roman" w:eastAsia="Times New Roman" w:hAnsi="Times New Roman" w:cs="Times New Roman"/>
          <w:sz w:val="24"/>
        </w:rPr>
        <w:t xml:space="preserve">Stowarzyszenia finansowane będą z budżetu </w:t>
      </w:r>
      <w:r w:rsidR="00EA3050">
        <w:rPr>
          <w:rFonts w:ascii="Times New Roman" w:eastAsia="Times New Roman" w:hAnsi="Times New Roman" w:cs="Times New Roman"/>
          <w:bCs/>
          <w:sz w:val="24"/>
        </w:rPr>
        <w:t>Gminy Miasto Chełmno</w:t>
      </w:r>
      <w:r>
        <w:rPr>
          <w:rFonts w:ascii="Times New Roman" w:eastAsia="Times New Roman" w:hAnsi="Times New Roman" w:cs="Times New Roman"/>
          <w:sz w:val="24"/>
        </w:rPr>
        <w:t xml:space="preserve">, z dochodów </w:t>
      </w:r>
      <w:r w:rsidR="008B6CD1">
        <w:rPr>
          <w:rFonts w:ascii="Times New Roman" w:eastAsia="Times New Roman" w:hAnsi="Times New Roman" w:cs="Times New Roman"/>
          <w:sz w:val="24"/>
        </w:rPr>
        <w:t>własnych.</w:t>
      </w:r>
    </w:p>
    <w:p w14:paraId="56423575" w14:textId="77777777" w:rsidR="00107DCD" w:rsidRPr="00195C0C" w:rsidRDefault="00FD13FA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§ 3</w:t>
      </w:r>
      <w:r w:rsidR="00107DCD" w:rsidRPr="004B1ED1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</w:p>
    <w:p w14:paraId="45099F26" w14:textId="77777777" w:rsidR="00107DCD" w:rsidRPr="00195C0C" w:rsidRDefault="00107DCD" w:rsidP="00763D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5C0C">
        <w:rPr>
          <w:rFonts w:ascii="Times New Roman" w:eastAsia="Times New Roman" w:hAnsi="Times New Roman" w:cs="Times New Roman"/>
          <w:sz w:val="24"/>
        </w:rPr>
        <w:t xml:space="preserve">Wykonanie uchwały powierza się </w:t>
      </w:r>
      <w:r>
        <w:rPr>
          <w:rFonts w:ascii="Times New Roman" w:eastAsia="Times New Roman" w:hAnsi="Times New Roman" w:cs="Times New Roman"/>
          <w:sz w:val="24"/>
        </w:rPr>
        <w:t>Burmistrzowi</w:t>
      </w:r>
      <w:r w:rsidR="00EA3050" w:rsidRPr="00EA305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A3050">
        <w:rPr>
          <w:rFonts w:ascii="Times New Roman" w:eastAsia="Times New Roman" w:hAnsi="Times New Roman" w:cs="Times New Roman"/>
          <w:bCs/>
          <w:sz w:val="24"/>
        </w:rPr>
        <w:t>Miasta Chełmna</w:t>
      </w:r>
      <w:r w:rsidRPr="00195C0C">
        <w:rPr>
          <w:rFonts w:ascii="Times New Roman" w:eastAsia="Times New Roman" w:hAnsi="Times New Roman" w:cs="Times New Roman"/>
          <w:sz w:val="24"/>
        </w:rPr>
        <w:t>.</w:t>
      </w:r>
    </w:p>
    <w:p w14:paraId="1D2B3FE3" w14:textId="77777777" w:rsidR="00107DCD" w:rsidRPr="004B1ED1" w:rsidRDefault="00107DCD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14:paraId="1F3E9B18" w14:textId="77777777" w:rsidR="00107DCD" w:rsidRPr="00195C0C" w:rsidRDefault="00FD13FA" w:rsidP="00763D2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§ 4</w:t>
      </w:r>
      <w:r w:rsidR="00107DCD" w:rsidRPr="004B1ED1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</w:p>
    <w:p w14:paraId="3FD0A0F7" w14:textId="77777777" w:rsidR="00107DCD" w:rsidRDefault="00107DCD" w:rsidP="00763D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5C0C">
        <w:rPr>
          <w:rFonts w:ascii="Times New Roman" w:eastAsia="Times New Roman" w:hAnsi="Times New Roman" w:cs="Times New Roman"/>
          <w:sz w:val="24"/>
        </w:rPr>
        <w:t>Uchwała wchodzi w życie z dniem podjęcia.</w:t>
      </w:r>
    </w:p>
    <w:p w14:paraId="41BBF4E1" w14:textId="77777777" w:rsidR="00EA3050" w:rsidRDefault="00EA3050" w:rsidP="00763D2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AE2AB6" w14:textId="77777777" w:rsidR="00EA3050" w:rsidRPr="00195C0C" w:rsidRDefault="00EA3050" w:rsidP="00EA3050">
      <w:pPr>
        <w:spacing w:after="0" w:line="288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195C0C">
        <w:rPr>
          <w:rFonts w:ascii="Times New Roman" w:eastAsia="Times New Roman" w:hAnsi="Times New Roman" w:cs="Times New Roman"/>
          <w:sz w:val="24"/>
        </w:rPr>
        <w:t>Przewodnicząc</w:t>
      </w:r>
      <w:r w:rsidRPr="004B1ED1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95C0C">
        <w:rPr>
          <w:rFonts w:ascii="Times New Roman" w:eastAsia="Times New Roman" w:hAnsi="Times New Roman" w:cs="Times New Roman"/>
          <w:sz w:val="24"/>
        </w:rPr>
        <w:t xml:space="preserve">Rady </w:t>
      </w:r>
      <w:r>
        <w:rPr>
          <w:rFonts w:ascii="Times New Roman" w:eastAsia="Times New Roman" w:hAnsi="Times New Roman" w:cs="Times New Roman"/>
          <w:bCs/>
          <w:sz w:val="24"/>
        </w:rPr>
        <w:t>Miasta Chełmno</w:t>
      </w:r>
      <w:r>
        <w:rPr>
          <w:rFonts w:ascii="Times New Roman" w:eastAsia="Times New Roman" w:hAnsi="Times New Roman" w:cs="Times New Roman"/>
          <w:bCs/>
          <w:sz w:val="24"/>
        </w:rPr>
        <w:br/>
        <w:t>Wojciech Strzelecki</w:t>
      </w:r>
    </w:p>
    <w:p w14:paraId="4EA97330" w14:textId="77777777" w:rsidR="00107DCD" w:rsidRDefault="00107DCD" w:rsidP="00107DCD">
      <w:pPr>
        <w:rPr>
          <w:sz w:val="24"/>
        </w:rPr>
      </w:pPr>
    </w:p>
    <w:p w14:paraId="55B4E7EE" w14:textId="77777777" w:rsidR="008B6CD1" w:rsidRDefault="008B6CD1" w:rsidP="00107DCD">
      <w:pPr>
        <w:rPr>
          <w:sz w:val="24"/>
        </w:rPr>
      </w:pPr>
    </w:p>
    <w:p w14:paraId="18327A18" w14:textId="77777777" w:rsidR="008B6CD1" w:rsidRDefault="008B6CD1" w:rsidP="00107DCD">
      <w:pPr>
        <w:rPr>
          <w:sz w:val="24"/>
        </w:rPr>
      </w:pPr>
    </w:p>
    <w:p w14:paraId="63829C05" w14:textId="77777777" w:rsidR="008B6CD1" w:rsidRDefault="008B6CD1" w:rsidP="008B6CD1">
      <w:pPr>
        <w:spacing w:after="12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4A85997" w14:textId="77777777" w:rsidR="008B6CD1" w:rsidRPr="00AF4196" w:rsidRDefault="008B6CD1" w:rsidP="008B6CD1">
      <w:pPr>
        <w:spacing w:after="120"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AF4196">
        <w:rPr>
          <w:rFonts w:ascii="Times New Roman" w:hAnsi="Times New Roman" w:cs="Times New Roman"/>
          <w:b/>
          <w:sz w:val="28"/>
        </w:rPr>
        <w:lastRenderedPageBreak/>
        <w:t>Uzasadnienie</w:t>
      </w:r>
    </w:p>
    <w:p w14:paraId="6981AD4D" w14:textId="77777777" w:rsidR="008B6CD1" w:rsidRPr="008C22A1" w:rsidRDefault="008B6CD1" w:rsidP="008B6CD1">
      <w:pPr>
        <w:spacing w:after="120" w:line="300" w:lineRule="auto"/>
        <w:jc w:val="center"/>
        <w:rPr>
          <w:rFonts w:ascii="Times New Roman" w:hAnsi="Times New Roman" w:cs="Times New Roman"/>
          <w:sz w:val="24"/>
        </w:rPr>
      </w:pPr>
    </w:p>
    <w:p w14:paraId="2EE24CB3" w14:textId="77777777" w:rsidR="008B6CD1" w:rsidRPr="00EE2F2E" w:rsidRDefault="008B6CD1" w:rsidP="008B6CD1">
      <w:pPr>
        <w:pStyle w:val="Akapitzlist"/>
        <w:numPr>
          <w:ilvl w:val="0"/>
          <w:numId w:val="1"/>
        </w:numPr>
        <w:spacing w:after="120" w:line="300" w:lineRule="auto"/>
        <w:ind w:left="284" w:hanging="295"/>
        <w:jc w:val="both"/>
        <w:rPr>
          <w:rFonts w:ascii="Times New Roman" w:hAnsi="Times New Roman"/>
          <w:b/>
          <w:szCs w:val="24"/>
        </w:rPr>
      </w:pPr>
      <w:r w:rsidRPr="00EE2F2E">
        <w:rPr>
          <w:rFonts w:ascii="Times New Roman" w:hAnsi="Times New Roman"/>
          <w:b/>
          <w:szCs w:val="24"/>
        </w:rPr>
        <w:t xml:space="preserve">Wyjaśnienie </w:t>
      </w:r>
      <w:r>
        <w:rPr>
          <w:rFonts w:ascii="Times New Roman" w:hAnsi="Times New Roman"/>
          <w:b/>
          <w:szCs w:val="24"/>
        </w:rPr>
        <w:t>potrzeby i celu wydania uchwały</w:t>
      </w:r>
    </w:p>
    <w:p w14:paraId="3AA52DD1" w14:textId="77777777" w:rsidR="008B6CD1" w:rsidRPr="00EE2F2E" w:rsidRDefault="008B6CD1" w:rsidP="008B6CD1">
      <w:pPr>
        <w:spacing w:after="120" w:line="300" w:lineRule="auto"/>
        <w:jc w:val="both"/>
        <w:rPr>
          <w:rFonts w:ascii="Times New Roman" w:hAnsi="Times New Roman" w:cs="Times New Roman"/>
          <w:szCs w:val="24"/>
        </w:rPr>
      </w:pPr>
      <w:r w:rsidRPr="00EE2F2E">
        <w:rPr>
          <w:rFonts w:ascii="Times New Roman" w:hAnsi="Times New Roman"/>
          <w:szCs w:val="24"/>
        </w:rPr>
        <w:t xml:space="preserve">Celem podjęcia Uchwały jest wyrażenie zgody na utworzenie przez jednostki samorządu terytorialnego wchodzące w skład MOF Torunia stowarzyszenia pn. „Stowarzyszenie MOF Torunia” z siedzibą w Toruniu oraz przystąpienie do niego </w:t>
      </w:r>
      <w:r>
        <w:rPr>
          <w:rFonts w:ascii="Times New Roman" w:hAnsi="Times New Roman"/>
          <w:szCs w:val="24"/>
        </w:rPr>
        <w:t>Gminy Miasto Chełmno.</w:t>
      </w:r>
      <w:r w:rsidRPr="00EE2F2E">
        <w:rPr>
          <w:rFonts w:ascii="Times New Roman" w:hAnsi="Times New Roman"/>
          <w:szCs w:val="24"/>
        </w:rPr>
        <w:t xml:space="preserve"> J</w:t>
      </w:r>
      <w:r w:rsidRPr="00EE2F2E">
        <w:rPr>
          <w:rFonts w:ascii="Times New Roman" w:hAnsi="Times New Roman" w:cs="Times New Roman"/>
          <w:szCs w:val="24"/>
        </w:rPr>
        <w:t xml:space="preserve">ednym z warunków realizacji instrumentów polityki terytorialnej jakimi są Zintegrowane Inwestycje Terytorialne w perspektywie finansowej UE na lata 2021-2027 jest zawiązanie zinstytucjonalizowanej formy partnerstwa </w:t>
      </w:r>
      <w:r>
        <w:rPr>
          <w:rFonts w:ascii="Times New Roman" w:hAnsi="Times New Roman" w:cs="Times New Roman"/>
          <w:szCs w:val="24"/>
        </w:rPr>
        <w:t>-</w:t>
      </w:r>
      <w:r w:rsidRPr="00EE2F2E">
        <w:rPr>
          <w:rFonts w:ascii="Times New Roman" w:hAnsi="Times New Roman" w:cs="Times New Roman"/>
          <w:szCs w:val="24"/>
        </w:rPr>
        <w:t xml:space="preserve"> tzw. związku ZIT. Związek ZIT będzie pełnić funkcję wspólnej reprezentacji miast rdzeniowych i obszarów powiązanych z nimi funkcjonalnie wobec władz krajowych i regionalnych. Podstawowym zadaniem związku ZIT jest kreowanie polityki rozwo</w:t>
      </w:r>
      <w:r>
        <w:rPr>
          <w:rFonts w:ascii="Times New Roman" w:hAnsi="Times New Roman" w:cs="Times New Roman"/>
          <w:szCs w:val="24"/>
        </w:rPr>
        <w:t>ju na obszarze realizacji ZIT i </w:t>
      </w:r>
      <w:r w:rsidRPr="00EE2F2E">
        <w:rPr>
          <w:rFonts w:ascii="Times New Roman" w:hAnsi="Times New Roman" w:cs="Times New Roman"/>
          <w:szCs w:val="24"/>
        </w:rPr>
        <w:t>koordynowanie realizacji projektów wynikających ze Strategii ZIT.</w:t>
      </w:r>
    </w:p>
    <w:p w14:paraId="6DDB8D01" w14:textId="77777777" w:rsidR="008B6CD1" w:rsidRPr="00EE2F2E" w:rsidRDefault="008B6CD1" w:rsidP="008B6CD1">
      <w:pPr>
        <w:pStyle w:val="Akapitzlist"/>
        <w:numPr>
          <w:ilvl w:val="0"/>
          <w:numId w:val="1"/>
        </w:numPr>
        <w:spacing w:after="120" w:line="300" w:lineRule="auto"/>
        <w:ind w:left="284" w:hanging="284"/>
        <w:jc w:val="both"/>
        <w:rPr>
          <w:rFonts w:ascii="Times New Roman" w:hAnsi="Times New Roman"/>
          <w:b/>
          <w:szCs w:val="24"/>
        </w:rPr>
      </w:pPr>
      <w:r w:rsidRPr="00EE2F2E">
        <w:rPr>
          <w:rFonts w:ascii="Times New Roman" w:hAnsi="Times New Roman"/>
          <w:b/>
          <w:szCs w:val="24"/>
        </w:rPr>
        <w:t>Przedstawienie rzeczywistego stanu w dziedzinie, która ma być unormowana</w:t>
      </w:r>
    </w:p>
    <w:p w14:paraId="1ABD56A7" w14:textId="77777777" w:rsidR="008B6CD1" w:rsidRPr="00EE2F2E" w:rsidRDefault="008B6CD1" w:rsidP="008B6CD1">
      <w:pPr>
        <w:spacing w:after="120"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 podjęciu przez organy stanowiące wszystkich 36 JST wchodzących w skład MOF Torunia, uchwał </w:t>
      </w:r>
      <w:r w:rsidRPr="00D20206">
        <w:rPr>
          <w:rFonts w:ascii="Times New Roman" w:hAnsi="Times New Roman"/>
          <w:szCs w:val="24"/>
        </w:rPr>
        <w:t xml:space="preserve">w sprawie wyrażenia woli współpracy pomiędzy </w:t>
      </w:r>
      <w:r>
        <w:rPr>
          <w:rFonts w:ascii="Times New Roman" w:hAnsi="Times New Roman"/>
          <w:szCs w:val="24"/>
        </w:rPr>
        <w:t xml:space="preserve">Gminą Miasto Chełmno </w:t>
      </w:r>
      <w:r w:rsidRPr="00D20206">
        <w:rPr>
          <w:rFonts w:ascii="Times New Roman" w:hAnsi="Times New Roman"/>
          <w:szCs w:val="24"/>
        </w:rPr>
        <w:t>a pozostałymi gminami i</w:t>
      </w:r>
      <w:r>
        <w:rPr>
          <w:rFonts w:ascii="Times New Roman" w:hAnsi="Times New Roman"/>
          <w:szCs w:val="24"/>
        </w:rPr>
        <w:t> </w:t>
      </w:r>
      <w:r w:rsidRPr="00D20206">
        <w:rPr>
          <w:rFonts w:ascii="Times New Roman" w:hAnsi="Times New Roman"/>
          <w:szCs w:val="24"/>
        </w:rPr>
        <w:t>powiatami tworzącymi Miejski Obszar Funkcjonalny Torunia</w:t>
      </w:r>
      <w:r>
        <w:rPr>
          <w:rFonts w:ascii="Times New Roman" w:hAnsi="Times New Roman"/>
          <w:szCs w:val="24"/>
        </w:rPr>
        <w:t>, w</w:t>
      </w:r>
      <w:r w:rsidRPr="00EE2F2E">
        <w:rPr>
          <w:rFonts w:ascii="Times New Roman" w:hAnsi="Times New Roman"/>
          <w:szCs w:val="24"/>
        </w:rPr>
        <w:t xml:space="preserve"> dniu 18 czerwca 2021 r. w Toruniu </w:t>
      </w:r>
      <w:r>
        <w:rPr>
          <w:rFonts w:ascii="Times New Roman" w:hAnsi="Times New Roman"/>
          <w:szCs w:val="24"/>
        </w:rPr>
        <w:t xml:space="preserve">Partnerzy </w:t>
      </w:r>
      <w:r w:rsidRPr="00EE2F2E">
        <w:rPr>
          <w:rFonts w:ascii="Times New Roman" w:hAnsi="Times New Roman"/>
          <w:szCs w:val="24"/>
        </w:rPr>
        <w:t>MOF Torunia podpisa</w:t>
      </w:r>
      <w:r>
        <w:rPr>
          <w:rFonts w:ascii="Times New Roman" w:hAnsi="Times New Roman"/>
          <w:szCs w:val="24"/>
        </w:rPr>
        <w:t xml:space="preserve">li </w:t>
      </w:r>
      <w:r w:rsidRPr="00EE2F2E">
        <w:rPr>
          <w:rFonts w:ascii="Times New Roman" w:hAnsi="Times New Roman"/>
          <w:i/>
          <w:szCs w:val="24"/>
        </w:rPr>
        <w:t>Porozumienie w sprawie współpracy na rzecz int</w:t>
      </w:r>
      <w:r>
        <w:rPr>
          <w:rFonts w:ascii="Times New Roman" w:hAnsi="Times New Roman"/>
          <w:i/>
          <w:szCs w:val="24"/>
        </w:rPr>
        <w:t xml:space="preserve">egracji społeczno-gospodarczej </w:t>
      </w:r>
      <w:r w:rsidRPr="00EE2F2E">
        <w:rPr>
          <w:rFonts w:ascii="Times New Roman" w:hAnsi="Times New Roman"/>
          <w:i/>
          <w:szCs w:val="24"/>
        </w:rPr>
        <w:t>i zrównoważonego rozwoju gmin i powiatów w ramach Miejskiego Obszaru Funkcjonalnego Torunia</w:t>
      </w:r>
      <w:r w:rsidRPr="00EE2F2E">
        <w:rPr>
          <w:rFonts w:ascii="Times New Roman" w:hAnsi="Times New Roman"/>
          <w:szCs w:val="24"/>
        </w:rPr>
        <w:t xml:space="preserve">, którego celem jest współpraca na rzecz integracji społeczno-gospodarczej </w:t>
      </w:r>
      <w:r>
        <w:rPr>
          <w:rFonts w:ascii="Times New Roman" w:hAnsi="Times New Roman"/>
          <w:szCs w:val="24"/>
        </w:rPr>
        <w:br/>
      </w:r>
      <w:r w:rsidRPr="00EE2F2E">
        <w:rPr>
          <w:rFonts w:ascii="Times New Roman" w:hAnsi="Times New Roman"/>
          <w:szCs w:val="24"/>
        </w:rPr>
        <w:t xml:space="preserve">i dążenie do zrównoważonego i równomiernego rozwoju gmin i </w:t>
      </w:r>
      <w:r>
        <w:rPr>
          <w:rFonts w:ascii="Times New Roman" w:hAnsi="Times New Roman"/>
          <w:szCs w:val="24"/>
        </w:rPr>
        <w:t xml:space="preserve">powiatów w ramach MOF Torunia, </w:t>
      </w:r>
      <w:r>
        <w:rPr>
          <w:rFonts w:ascii="Times New Roman" w:hAnsi="Times New Roman"/>
          <w:szCs w:val="24"/>
        </w:rPr>
        <w:br/>
      </w:r>
      <w:r w:rsidRPr="00EE2F2E">
        <w:rPr>
          <w:rFonts w:ascii="Times New Roman" w:hAnsi="Times New Roman"/>
          <w:szCs w:val="24"/>
        </w:rPr>
        <w:t>w tym poprzez realizację ZIT.</w:t>
      </w:r>
    </w:p>
    <w:p w14:paraId="6CB1FEBC" w14:textId="77777777" w:rsidR="008B6CD1" w:rsidRPr="00EE2F2E" w:rsidRDefault="008B6CD1" w:rsidP="008B6CD1">
      <w:pPr>
        <w:spacing w:after="120" w:line="300" w:lineRule="auto"/>
        <w:jc w:val="both"/>
        <w:rPr>
          <w:rFonts w:ascii="Times New Roman" w:hAnsi="Times New Roman"/>
          <w:szCs w:val="24"/>
        </w:rPr>
      </w:pPr>
      <w:r w:rsidRPr="00EE2F2E">
        <w:rPr>
          <w:rFonts w:ascii="Times New Roman" w:hAnsi="Times New Roman"/>
          <w:szCs w:val="24"/>
        </w:rPr>
        <w:t>Prawo daje samorządom możliwość zrzeszania się w ramach stowa</w:t>
      </w:r>
      <w:r>
        <w:rPr>
          <w:rFonts w:ascii="Times New Roman" w:hAnsi="Times New Roman"/>
          <w:szCs w:val="24"/>
        </w:rPr>
        <w:t xml:space="preserve">rzyszeń zgodnie z ustawą z dnia </w:t>
      </w:r>
      <w:r w:rsidRPr="00EE2F2E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 </w:t>
      </w:r>
      <w:r w:rsidRPr="00EE2F2E">
        <w:rPr>
          <w:rFonts w:ascii="Times New Roman" w:hAnsi="Times New Roman"/>
          <w:szCs w:val="24"/>
        </w:rPr>
        <w:t>kwietnia 1989 r. o stowarzyszeniach (</w:t>
      </w:r>
      <w:proofErr w:type="spellStart"/>
      <w:r w:rsidRPr="00EE2F2E">
        <w:rPr>
          <w:rFonts w:ascii="Times New Roman" w:hAnsi="Times New Roman"/>
          <w:szCs w:val="24"/>
        </w:rPr>
        <w:t>t.j</w:t>
      </w:r>
      <w:proofErr w:type="spellEnd"/>
      <w:r w:rsidRPr="00EE2F2E">
        <w:rPr>
          <w:rFonts w:ascii="Times New Roman" w:hAnsi="Times New Roman"/>
          <w:szCs w:val="24"/>
        </w:rPr>
        <w:t>. Dz.</w:t>
      </w:r>
      <w:r>
        <w:rPr>
          <w:rFonts w:ascii="Times New Roman" w:hAnsi="Times New Roman"/>
          <w:szCs w:val="24"/>
        </w:rPr>
        <w:t xml:space="preserve"> U. z 2020  r. poz. 2261). </w:t>
      </w:r>
      <w:r w:rsidRPr="00EE2F2E">
        <w:rPr>
          <w:rFonts w:ascii="Times New Roman" w:hAnsi="Times New Roman"/>
          <w:szCs w:val="24"/>
        </w:rPr>
        <w:t>Szczegółowe regulacje dotyczące samorządów opisują art. 18 ust. 2 pkt 12 i art. 84 ustawy z dnia 8 marca 1990 r. o</w:t>
      </w:r>
      <w:r>
        <w:rPr>
          <w:rFonts w:ascii="Times New Roman" w:hAnsi="Times New Roman"/>
          <w:szCs w:val="24"/>
        </w:rPr>
        <w:t> </w:t>
      </w:r>
      <w:r w:rsidRPr="00EE2F2E">
        <w:rPr>
          <w:rFonts w:ascii="Times New Roman" w:hAnsi="Times New Roman"/>
          <w:szCs w:val="24"/>
        </w:rPr>
        <w:t xml:space="preserve">samorządzie gminnym (t. j. Dz.U. </w:t>
      </w:r>
      <w:r w:rsidRPr="009923D9">
        <w:rPr>
          <w:rFonts w:ascii="Times New Roman" w:hAnsi="Times New Roman"/>
          <w:szCs w:val="24"/>
        </w:rPr>
        <w:t>z 2022  r. poz. 559</w:t>
      </w:r>
      <w:r w:rsidRPr="00EE2F2E">
        <w:rPr>
          <w:rFonts w:ascii="Times New Roman" w:hAnsi="Times New Roman"/>
          <w:szCs w:val="24"/>
        </w:rPr>
        <w:t xml:space="preserve">), art. 12 pkt 8 lit. h i art. 75 ust. 1 ustawy </w:t>
      </w:r>
      <w:r>
        <w:rPr>
          <w:rFonts w:ascii="Times New Roman" w:hAnsi="Times New Roman"/>
          <w:szCs w:val="24"/>
        </w:rPr>
        <w:br/>
      </w:r>
      <w:r w:rsidRPr="00EE2F2E">
        <w:rPr>
          <w:rFonts w:ascii="Times New Roman" w:hAnsi="Times New Roman"/>
          <w:szCs w:val="24"/>
        </w:rPr>
        <w:t>z dnia 5 czerwca 1998 r. o samorządzie powiatowym (t. j. Dz. U. z 202</w:t>
      </w:r>
      <w:r>
        <w:rPr>
          <w:rFonts w:ascii="Times New Roman" w:hAnsi="Times New Roman"/>
          <w:szCs w:val="24"/>
        </w:rPr>
        <w:t>2</w:t>
      </w:r>
      <w:r w:rsidRPr="00EE2F2E">
        <w:rPr>
          <w:rFonts w:ascii="Times New Roman" w:hAnsi="Times New Roman"/>
          <w:szCs w:val="24"/>
        </w:rPr>
        <w:t xml:space="preserve"> r. poz. 5</w:t>
      </w:r>
      <w:r>
        <w:rPr>
          <w:rFonts w:ascii="Times New Roman" w:hAnsi="Times New Roman"/>
          <w:szCs w:val="24"/>
        </w:rPr>
        <w:t>28</w:t>
      </w:r>
      <w:r w:rsidRPr="00EE2F2E">
        <w:rPr>
          <w:rFonts w:ascii="Times New Roman" w:hAnsi="Times New Roman"/>
          <w:szCs w:val="24"/>
        </w:rPr>
        <w:t xml:space="preserve">). Kompetencje do wyrażenia zgody na utworzenia i przystąpienie do stowarzyszenia przez </w:t>
      </w:r>
      <w:r>
        <w:rPr>
          <w:rFonts w:ascii="Times New Roman" w:hAnsi="Times New Roman"/>
          <w:szCs w:val="24"/>
        </w:rPr>
        <w:t xml:space="preserve">Gminę Miasto Chełmno </w:t>
      </w:r>
      <w:r w:rsidRPr="006E7898">
        <w:rPr>
          <w:rFonts w:ascii="Times New Roman" w:hAnsi="Times New Roman"/>
          <w:szCs w:val="24"/>
        </w:rPr>
        <w:t xml:space="preserve">posiada Rada </w:t>
      </w:r>
      <w:r>
        <w:rPr>
          <w:rFonts w:ascii="Times New Roman" w:hAnsi="Times New Roman"/>
          <w:szCs w:val="24"/>
        </w:rPr>
        <w:t>Miasta Chełmno</w:t>
      </w:r>
    </w:p>
    <w:p w14:paraId="038669BD" w14:textId="77777777" w:rsidR="008B6CD1" w:rsidRPr="00EE2F2E" w:rsidRDefault="008B6CD1" w:rsidP="008B6CD1">
      <w:pPr>
        <w:pStyle w:val="Akapitzlist"/>
        <w:numPr>
          <w:ilvl w:val="0"/>
          <w:numId w:val="1"/>
        </w:numPr>
        <w:spacing w:after="120" w:line="300" w:lineRule="auto"/>
        <w:ind w:left="284" w:hanging="284"/>
        <w:jc w:val="both"/>
        <w:rPr>
          <w:rFonts w:ascii="Times New Roman" w:hAnsi="Times New Roman"/>
          <w:b/>
          <w:szCs w:val="24"/>
        </w:rPr>
      </w:pPr>
      <w:r w:rsidRPr="00EE2F2E">
        <w:rPr>
          <w:rFonts w:ascii="Times New Roman" w:hAnsi="Times New Roman"/>
          <w:b/>
          <w:szCs w:val="24"/>
        </w:rPr>
        <w:t>Wskazanie różnicy pomiędzy dotychczasowym, a projektowanym stanem</w:t>
      </w:r>
    </w:p>
    <w:p w14:paraId="56931974" w14:textId="77777777" w:rsidR="008B6CD1" w:rsidRPr="00EE2F2E" w:rsidRDefault="008B6CD1" w:rsidP="008B6CD1">
      <w:pPr>
        <w:spacing w:after="120" w:line="300" w:lineRule="auto"/>
        <w:jc w:val="both"/>
        <w:rPr>
          <w:rFonts w:ascii="Times New Roman" w:hAnsi="Times New Roman"/>
          <w:szCs w:val="24"/>
        </w:rPr>
      </w:pPr>
      <w:r w:rsidRPr="00EE2F2E">
        <w:rPr>
          <w:rFonts w:ascii="Times New Roman" w:hAnsi="Times New Roman"/>
          <w:szCs w:val="24"/>
        </w:rPr>
        <w:t xml:space="preserve">Zgodnie z </w:t>
      </w:r>
      <w:r>
        <w:rPr>
          <w:rFonts w:ascii="Times New Roman" w:hAnsi="Times New Roman"/>
          <w:szCs w:val="24"/>
        </w:rPr>
        <w:t xml:space="preserve">zapisami </w:t>
      </w:r>
      <w:r w:rsidRPr="007F6ED7">
        <w:rPr>
          <w:rFonts w:ascii="Times New Roman" w:hAnsi="Times New Roman"/>
          <w:szCs w:val="24"/>
        </w:rPr>
        <w:t>projekt</w:t>
      </w:r>
      <w:r>
        <w:rPr>
          <w:rFonts w:ascii="Times New Roman" w:hAnsi="Times New Roman"/>
          <w:szCs w:val="24"/>
        </w:rPr>
        <w:t xml:space="preserve">u </w:t>
      </w:r>
      <w:r w:rsidRPr="007F6ED7">
        <w:rPr>
          <w:rFonts w:ascii="Times New Roman" w:hAnsi="Times New Roman"/>
          <w:szCs w:val="24"/>
        </w:rPr>
        <w:t>Umowy Partnerstwa dla realizacji Polityki Spójności 2021-2027</w:t>
      </w:r>
      <w:r w:rsidRPr="00EE2F2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przyjętym uchwała Rady Ministrów z dnia 31 listopada 2021 r. oraz projektu </w:t>
      </w:r>
      <w:r w:rsidRPr="009923D9">
        <w:rPr>
          <w:rFonts w:ascii="Times New Roman" w:hAnsi="Times New Roman"/>
          <w:szCs w:val="24"/>
        </w:rPr>
        <w:t>ustawy o zasadach realizacji zadań finansowanych ze środków europejskich w perspektywie finansowej 2021</w:t>
      </w:r>
      <w:r>
        <w:rPr>
          <w:rFonts w:ascii="Times New Roman" w:hAnsi="Times New Roman"/>
          <w:szCs w:val="24"/>
        </w:rPr>
        <w:noBreakHyphen/>
      </w:r>
      <w:r w:rsidRPr="009923D9">
        <w:rPr>
          <w:rFonts w:ascii="Times New Roman" w:hAnsi="Times New Roman"/>
          <w:szCs w:val="24"/>
        </w:rPr>
        <w:t>2027</w:t>
      </w:r>
      <w:r>
        <w:rPr>
          <w:rFonts w:ascii="Times New Roman" w:hAnsi="Times New Roman"/>
          <w:szCs w:val="24"/>
        </w:rPr>
        <w:t xml:space="preserve"> </w:t>
      </w:r>
      <w:r w:rsidRPr="00EE2F2E">
        <w:rPr>
          <w:rFonts w:ascii="Times New Roman" w:hAnsi="Times New Roman"/>
          <w:szCs w:val="24"/>
        </w:rPr>
        <w:t>dopuszczalne są następujące formy współpracy JST:</w:t>
      </w:r>
    </w:p>
    <w:p w14:paraId="64444DE8" w14:textId="77777777" w:rsidR="008B6CD1" w:rsidRPr="00EE2F2E" w:rsidRDefault="008B6CD1" w:rsidP="008B6CD1">
      <w:pPr>
        <w:spacing w:after="120" w:line="300" w:lineRule="auto"/>
        <w:ind w:left="567" w:hanging="283"/>
        <w:contextualSpacing/>
        <w:jc w:val="both"/>
        <w:rPr>
          <w:rFonts w:ascii="Times New Roman" w:hAnsi="Times New Roman"/>
          <w:szCs w:val="24"/>
        </w:rPr>
      </w:pPr>
      <w:r w:rsidRPr="00EE2F2E">
        <w:rPr>
          <w:rFonts w:ascii="Times New Roman" w:hAnsi="Times New Roman"/>
          <w:szCs w:val="24"/>
        </w:rPr>
        <w:t>-</w:t>
      </w:r>
      <w:r w:rsidRPr="00EE2F2E">
        <w:rPr>
          <w:rFonts w:ascii="Times New Roman" w:hAnsi="Times New Roman"/>
          <w:szCs w:val="24"/>
        </w:rPr>
        <w:tab/>
        <w:t>stowarzyszenie jednostek samorządu terytorialnego,</w:t>
      </w:r>
    </w:p>
    <w:p w14:paraId="2B6DA429" w14:textId="77777777" w:rsidR="008B6CD1" w:rsidRPr="00EE2F2E" w:rsidRDefault="008B6CD1" w:rsidP="008B6CD1">
      <w:pPr>
        <w:spacing w:after="120" w:line="300" w:lineRule="auto"/>
        <w:ind w:left="567" w:hanging="283"/>
        <w:contextualSpacing/>
        <w:jc w:val="both"/>
        <w:rPr>
          <w:rFonts w:ascii="Times New Roman" w:hAnsi="Times New Roman"/>
          <w:szCs w:val="24"/>
        </w:rPr>
      </w:pPr>
      <w:r w:rsidRPr="00EE2F2E">
        <w:rPr>
          <w:rFonts w:ascii="Times New Roman" w:hAnsi="Times New Roman"/>
          <w:szCs w:val="24"/>
        </w:rPr>
        <w:t>-</w:t>
      </w:r>
      <w:r w:rsidRPr="00EE2F2E">
        <w:rPr>
          <w:rFonts w:ascii="Times New Roman" w:hAnsi="Times New Roman"/>
          <w:szCs w:val="24"/>
        </w:rPr>
        <w:tab/>
        <w:t>porozumienie międzygminne,</w:t>
      </w:r>
    </w:p>
    <w:p w14:paraId="283F7B6F" w14:textId="77777777" w:rsidR="008B6CD1" w:rsidRPr="00EE2F2E" w:rsidRDefault="008B6CD1" w:rsidP="008B6CD1">
      <w:pPr>
        <w:spacing w:after="120" w:line="300" w:lineRule="auto"/>
        <w:ind w:left="567" w:hanging="283"/>
        <w:contextualSpacing/>
        <w:jc w:val="both"/>
        <w:rPr>
          <w:rFonts w:ascii="Times New Roman" w:hAnsi="Times New Roman"/>
          <w:szCs w:val="24"/>
        </w:rPr>
      </w:pPr>
      <w:r w:rsidRPr="00EE2F2E">
        <w:rPr>
          <w:rFonts w:ascii="Times New Roman" w:hAnsi="Times New Roman"/>
          <w:szCs w:val="24"/>
        </w:rPr>
        <w:t>-</w:t>
      </w:r>
      <w:r w:rsidRPr="00EE2F2E">
        <w:rPr>
          <w:rFonts w:ascii="Times New Roman" w:hAnsi="Times New Roman"/>
          <w:szCs w:val="24"/>
        </w:rPr>
        <w:tab/>
        <w:t>związek międzygminny, powiatowy lub powiatowo-gminny,</w:t>
      </w:r>
    </w:p>
    <w:p w14:paraId="266F1031" w14:textId="77777777" w:rsidR="008B6CD1" w:rsidRPr="00EE2F2E" w:rsidRDefault="008B6CD1" w:rsidP="008B6CD1">
      <w:pPr>
        <w:spacing w:after="120" w:line="300" w:lineRule="auto"/>
        <w:ind w:left="567" w:hanging="283"/>
        <w:jc w:val="both"/>
        <w:rPr>
          <w:rFonts w:ascii="Times New Roman" w:hAnsi="Times New Roman"/>
          <w:szCs w:val="24"/>
        </w:rPr>
      </w:pPr>
      <w:r w:rsidRPr="00EE2F2E">
        <w:rPr>
          <w:rFonts w:ascii="Times New Roman" w:hAnsi="Times New Roman"/>
          <w:szCs w:val="24"/>
        </w:rPr>
        <w:t>-</w:t>
      </w:r>
      <w:r w:rsidRPr="00EE2F2E">
        <w:rPr>
          <w:rFonts w:ascii="Times New Roman" w:hAnsi="Times New Roman"/>
          <w:szCs w:val="24"/>
        </w:rPr>
        <w:tab/>
        <w:t>związek metropolitalny województwa śląskiego.</w:t>
      </w:r>
    </w:p>
    <w:p w14:paraId="0DCCEA7E" w14:textId="77777777" w:rsidR="008B6CD1" w:rsidRDefault="008B6CD1" w:rsidP="008B6CD1">
      <w:pPr>
        <w:spacing w:after="120" w:line="300" w:lineRule="auto"/>
        <w:jc w:val="both"/>
        <w:rPr>
          <w:rFonts w:ascii="Times New Roman" w:hAnsi="Times New Roman" w:cs="Times New Roman"/>
          <w:szCs w:val="24"/>
        </w:rPr>
      </w:pPr>
      <w:r w:rsidRPr="00EE2F2E">
        <w:rPr>
          <w:rFonts w:ascii="Times New Roman" w:hAnsi="Times New Roman" w:cs="Times New Roman"/>
          <w:szCs w:val="24"/>
        </w:rPr>
        <w:t xml:space="preserve">Wyniki ankiety przeprowadzonej przez Urząd Miasta Torunia wśród </w:t>
      </w:r>
      <w:r>
        <w:rPr>
          <w:rFonts w:ascii="Times New Roman" w:hAnsi="Times New Roman" w:cs="Times New Roman"/>
          <w:szCs w:val="24"/>
        </w:rPr>
        <w:t>członków MOF Torunia ukształtowały się następująco:</w:t>
      </w:r>
    </w:p>
    <w:p w14:paraId="094C8A37" w14:textId="77777777" w:rsidR="008B6CD1" w:rsidRPr="00FE4FAC" w:rsidRDefault="008B6CD1" w:rsidP="008B6CD1">
      <w:pPr>
        <w:pStyle w:val="Akapitzlist"/>
        <w:numPr>
          <w:ilvl w:val="0"/>
          <w:numId w:val="2"/>
        </w:numPr>
        <w:spacing w:after="120" w:line="300" w:lineRule="auto"/>
        <w:ind w:left="714" w:hanging="283"/>
        <w:contextualSpacing/>
        <w:jc w:val="both"/>
        <w:rPr>
          <w:rFonts w:ascii="Times New Roman" w:hAnsi="Times New Roman"/>
          <w:szCs w:val="24"/>
        </w:rPr>
      </w:pPr>
      <w:r w:rsidRPr="00FE4FAC">
        <w:rPr>
          <w:rFonts w:ascii="Times New Roman" w:hAnsi="Times New Roman"/>
          <w:szCs w:val="24"/>
        </w:rPr>
        <w:t xml:space="preserve">stowarzyszenie </w:t>
      </w:r>
      <w:r>
        <w:rPr>
          <w:rFonts w:ascii="Times New Roman" w:hAnsi="Times New Roman"/>
          <w:szCs w:val="24"/>
        </w:rPr>
        <w:t>JST</w:t>
      </w:r>
      <w:r w:rsidRPr="00FE4FAC">
        <w:rPr>
          <w:rFonts w:ascii="Times New Roman" w:hAnsi="Times New Roman"/>
          <w:szCs w:val="24"/>
        </w:rPr>
        <w:t xml:space="preserve"> - 2</w:t>
      </w:r>
      <w:r>
        <w:rPr>
          <w:rFonts w:ascii="Times New Roman" w:hAnsi="Times New Roman"/>
          <w:szCs w:val="24"/>
        </w:rPr>
        <w:t>8</w:t>
      </w:r>
      <w:r w:rsidRPr="00FE4FAC">
        <w:rPr>
          <w:rFonts w:ascii="Times New Roman" w:hAnsi="Times New Roman"/>
          <w:szCs w:val="24"/>
        </w:rPr>
        <w:t xml:space="preserve"> głosów,</w:t>
      </w:r>
    </w:p>
    <w:p w14:paraId="585F1A6C" w14:textId="77777777" w:rsidR="008B6CD1" w:rsidRPr="00FE4FAC" w:rsidRDefault="008B6CD1" w:rsidP="008B6CD1">
      <w:pPr>
        <w:pStyle w:val="Akapitzlist"/>
        <w:numPr>
          <w:ilvl w:val="0"/>
          <w:numId w:val="2"/>
        </w:numPr>
        <w:spacing w:after="120" w:line="300" w:lineRule="auto"/>
        <w:ind w:left="714" w:hanging="283"/>
        <w:contextualSpacing/>
        <w:jc w:val="both"/>
        <w:rPr>
          <w:rFonts w:ascii="Times New Roman" w:hAnsi="Times New Roman"/>
          <w:szCs w:val="24"/>
        </w:rPr>
      </w:pPr>
      <w:r w:rsidRPr="00FE4FAC">
        <w:rPr>
          <w:rFonts w:ascii="Times New Roman" w:hAnsi="Times New Roman"/>
          <w:szCs w:val="24"/>
        </w:rPr>
        <w:lastRenderedPageBreak/>
        <w:t>porozumienie międzygminne - 4 głosy,</w:t>
      </w:r>
    </w:p>
    <w:p w14:paraId="53859526" w14:textId="77777777" w:rsidR="008B6CD1" w:rsidRDefault="008B6CD1" w:rsidP="008B6CD1">
      <w:pPr>
        <w:pStyle w:val="Akapitzlist"/>
        <w:numPr>
          <w:ilvl w:val="0"/>
          <w:numId w:val="2"/>
        </w:numPr>
        <w:spacing w:after="120" w:line="300" w:lineRule="auto"/>
        <w:ind w:left="714" w:hanging="283"/>
        <w:contextualSpacing/>
        <w:jc w:val="both"/>
        <w:rPr>
          <w:rFonts w:ascii="Times New Roman" w:hAnsi="Times New Roman"/>
          <w:szCs w:val="24"/>
        </w:rPr>
      </w:pPr>
      <w:r w:rsidRPr="00FE4FAC">
        <w:rPr>
          <w:rFonts w:ascii="Times New Roman" w:hAnsi="Times New Roman"/>
          <w:szCs w:val="24"/>
        </w:rPr>
        <w:t>związek powiatowo-gminny - 1 głos,</w:t>
      </w:r>
    </w:p>
    <w:p w14:paraId="46B7AC92" w14:textId="77777777" w:rsidR="008B6CD1" w:rsidRPr="00FE4FAC" w:rsidRDefault="008B6CD1" w:rsidP="008B6CD1">
      <w:pPr>
        <w:pStyle w:val="Akapitzlist"/>
        <w:numPr>
          <w:ilvl w:val="0"/>
          <w:numId w:val="2"/>
        </w:numPr>
        <w:spacing w:after="120" w:line="300" w:lineRule="auto"/>
        <w:ind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głosowały 3 JST,</w:t>
      </w:r>
    </w:p>
    <w:p w14:paraId="0F6427BF" w14:textId="77777777" w:rsidR="008B6CD1" w:rsidRDefault="008B6CD1" w:rsidP="008B6CD1">
      <w:pPr>
        <w:spacing w:after="120" w:line="30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 przesądziło o wyborze stowarzyszenia JST jako formy współpracy w ramach ZIT.</w:t>
      </w:r>
    </w:p>
    <w:p w14:paraId="1055818A" w14:textId="77777777" w:rsidR="008B6CD1" w:rsidRPr="00FE4FAC" w:rsidRDefault="008B6CD1" w:rsidP="008B6CD1">
      <w:pPr>
        <w:spacing w:after="120" w:line="300" w:lineRule="auto"/>
        <w:jc w:val="both"/>
        <w:rPr>
          <w:rFonts w:ascii="Times New Roman" w:hAnsi="Times New Roman" w:cs="Times New Roman"/>
          <w:szCs w:val="24"/>
        </w:rPr>
      </w:pPr>
      <w:r w:rsidRPr="00EE2F2E">
        <w:rPr>
          <w:rFonts w:ascii="Times New Roman" w:hAnsi="Times New Roman" w:cs="Times New Roman"/>
          <w:szCs w:val="24"/>
        </w:rPr>
        <w:t xml:space="preserve">Wyrażenie niniejszą uchwałą zgody przez Radę </w:t>
      </w:r>
      <w:r>
        <w:rPr>
          <w:rFonts w:ascii="Times New Roman" w:hAnsi="Times New Roman"/>
          <w:szCs w:val="24"/>
        </w:rPr>
        <w:t xml:space="preserve">Miasta Chełmno </w:t>
      </w:r>
      <w:r w:rsidRPr="00EE2F2E">
        <w:rPr>
          <w:rFonts w:ascii="Times New Roman" w:hAnsi="Times New Roman" w:cs="Times New Roman"/>
          <w:szCs w:val="24"/>
        </w:rPr>
        <w:t xml:space="preserve">na </w:t>
      </w:r>
      <w:r>
        <w:rPr>
          <w:rFonts w:ascii="Times New Roman" w:hAnsi="Times New Roman" w:cs="Times New Roman"/>
          <w:szCs w:val="24"/>
        </w:rPr>
        <w:t xml:space="preserve">utworzenie oraz </w:t>
      </w:r>
      <w:r w:rsidRPr="00EE2F2E">
        <w:rPr>
          <w:rFonts w:ascii="Times New Roman" w:hAnsi="Times New Roman" w:cs="Times New Roman"/>
          <w:szCs w:val="24"/>
        </w:rPr>
        <w:t xml:space="preserve">przystąpienie </w:t>
      </w:r>
      <w:r>
        <w:rPr>
          <w:rFonts w:ascii="Times New Roman" w:hAnsi="Times New Roman" w:cs="Times New Roman"/>
          <w:szCs w:val="24"/>
        </w:rPr>
        <w:t>Gminy Miasto Chełmno</w:t>
      </w:r>
      <w:r w:rsidRPr="00EE2F2E">
        <w:rPr>
          <w:rFonts w:ascii="Times New Roman" w:hAnsi="Times New Roman" w:cs="Times New Roman"/>
          <w:szCs w:val="24"/>
        </w:rPr>
        <w:t xml:space="preserve"> do stowarzyszenia MOF Torunia stanowić będzie pierwszy etap w procesie powołania przedmiotowego stowarzyszenia.</w:t>
      </w:r>
    </w:p>
    <w:p w14:paraId="3B57329F" w14:textId="77777777" w:rsidR="008B6CD1" w:rsidRPr="00FE4FAC" w:rsidRDefault="008B6CD1" w:rsidP="008B6CD1">
      <w:pPr>
        <w:spacing w:after="120" w:line="30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4. </w:t>
      </w:r>
      <w:r w:rsidRPr="00FE4FAC">
        <w:rPr>
          <w:rFonts w:ascii="Times New Roman" w:hAnsi="Times New Roman"/>
          <w:b/>
          <w:szCs w:val="24"/>
        </w:rPr>
        <w:t>Przedstawienie przewidywanych skutków, np.: społecznych, gospodarczych, finansowych, moralnych</w:t>
      </w:r>
    </w:p>
    <w:p w14:paraId="1B3DCD0A" w14:textId="77777777" w:rsidR="008B6CD1" w:rsidRPr="00EE2F2E" w:rsidRDefault="008B6CD1" w:rsidP="008B6CD1">
      <w:pPr>
        <w:tabs>
          <w:tab w:val="left" w:pos="0"/>
        </w:tabs>
        <w:spacing w:after="120" w:line="300" w:lineRule="auto"/>
        <w:jc w:val="both"/>
        <w:rPr>
          <w:rFonts w:ascii="Times New Roman" w:hAnsi="Times New Roman"/>
          <w:szCs w:val="24"/>
        </w:rPr>
      </w:pPr>
      <w:r w:rsidRPr="00EE2F2E">
        <w:rPr>
          <w:rFonts w:ascii="Times New Roman" w:hAnsi="Times New Roman"/>
          <w:szCs w:val="24"/>
        </w:rPr>
        <w:t>Skutkiem uchwały będzie powołanie Stowarzyszenia MOF Torunia, które będzie działać na rzecz synergicznego, harmonijnego i zrównoważonego rozwoju społeczno-gospodarczego obszaru MOF Torunia, m. in. poprzez realizację projektów współfinansowanych ze środków UE w ramach ZIT 2021-2027.</w:t>
      </w:r>
    </w:p>
    <w:p w14:paraId="2CEFB2DB" w14:textId="77777777" w:rsidR="008B6CD1" w:rsidRPr="00204983" w:rsidRDefault="008B6CD1" w:rsidP="008B6CD1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2E">
        <w:rPr>
          <w:rFonts w:ascii="Times New Roman" w:hAnsi="Times New Roman"/>
          <w:szCs w:val="24"/>
        </w:rPr>
        <w:t xml:space="preserve">Uchwała niesie za sobą skutki finansowe </w:t>
      </w:r>
      <w:r>
        <w:rPr>
          <w:rFonts w:ascii="Times New Roman" w:hAnsi="Times New Roman"/>
          <w:szCs w:val="24"/>
        </w:rPr>
        <w:t xml:space="preserve">w postaci ponoszenia przez partnerów MOF Torunia corocznej </w:t>
      </w:r>
      <w:r w:rsidRPr="00EE2F2E">
        <w:rPr>
          <w:rFonts w:ascii="Times New Roman" w:hAnsi="Times New Roman"/>
          <w:szCs w:val="24"/>
        </w:rPr>
        <w:t xml:space="preserve">składki członkowskiej, która będzie </w:t>
      </w:r>
      <w:r>
        <w:rPr>
          <w:rFonts w:ascii="Times New Roman" w:hAnsi="Times New Roman"/>
          <w:szCs w:val="24"/>
        </w:rPr>
        <w:t xml:space="preserve">przeznaczona głównie na pokrycie kosztów funkcjonowania Biura Stowarzyszenia MOF Torunia, ale także na współfinansowanie opracowania niezbędnych dokumentów strategicznych, m. in.: Strategii ZIT, </w:t>
      </w:r>
      <w:r w:rsidRPr="00E020AE">
        <w:rPr>
          <w:rFonts w:ascii="Times New Roman" w:hAnsi="Times New Roman"/>
          <w:szCs w:val="24"/>
        </w:rPr>
        <w:t>Plan</w:t>
      </w:r>
      <w:r>
        <w:rPr>
          <w:rFonts w:ascii="Times New Roman" w:hAnsi="Times New Roman"/>
          <w:szCs w:val="24"/>
        </w:rPr>
        <w:t>u</w:t>
      </w:r>
      <w:r w:rsidRPr="00E020AE">
        <w:rPr>
          <w:rFonts w:ascii="Times New Roman" w:hAnsi="Times New Roman"/>
          <w:szCs w:val="24"/>
        </w:rPr>
        <w:t xml:space="preserve"> Zrównoważonej Mobilności Miejskiej</w:t>
      </w:r>
      <w:r>
        <w:rPr>
          <w:rFonts w:ascii="Times New Roman" w:hAnsi="Times New Roman"/>
          <w:szCs w:val="24"/>
        </w:rPr>
        <w:t xml:space="preserve"> (SUMP), strategii ponadlokalnej.</w:t>
      </w:r>
      <w:r w:rsidRPr="00EE2F2E">
        <w:rPr>
          <w:rFonts w:ascii="Times New Roman" w:hAnsi="Times New Roman"/>
          <w:szCs w:val="24"/>
        </w:rPr>
        <w:t xml:space="preserve"> Wysokość składki zostanie uchwalona przez władze Stowarzyszenie na pierwszym posiedzeniu, przy wykorzystaniu algorytmu uwzględniającego iloczyn rocznych kosztów funkcjonowania Stowarzyszenia oraz procentu (udziału) jaki liczba mieszkańców danej jednostki samorządu terytorialnego stanowi w ogólnej liczbie mieszkańców gmin wchodzących </w:t>
      </w:r>
      <w:r>
        <w:rPr>
          <w:rFonts w:ascii="Times New Roman" w:hAnsi="Times New Roman"/>
          <w:szCs w:val="24"/>
        </w:rPr>
        <w:br/>
      </w:r>
      <w:r w:rsidRPr="00EE2F2E">
        <w:rPr>
          <w:rFonts w:ascii="Times New Roman" w:hAnsi="Times New Roman"/>
          <w:szCs w:val="24"/>
        </w:rPr>
        <w:t>w skład Stowarzyszenia</w:t>
      </w:r>
      <w:r>
        <w:rPr>
          <w:rFonts w:ascii="Times New Roman" w:hAnsi="Times New Roman"/>
          <w:szCs w:val="24"/>
        </w:rPr>
        <w:t xml:space="preserve">. Wstępne ustalenia Partnerów MOF Torunia dotyczące pierwszego roku funkcjonowania Stowarzyszenia określiły poziom składki rocznej na 1 zł </w:t>
      </w:r>
      <w:r w:rsidRPr="00F40575">
        <w:rPr>
          <w:rFonts w:ascii="Times New Roman" w:hAnsi="Times New Roman"/>
          <w:i/>
          <w:szCs w:val="24"/>
        </w:rPr>
        <w:t>per capita</w:t>
      </w:r>
      <w:r>
        <w:rPr>
          <w:rFonts w:ascii="Times New Roman" w:hAnsi="Times New Roman"/>
          <w:szCs w:val="24"/>
        </w:rPr>
        <w:t xml:space="preserve"> dla gmin (</w:t>
      </w:r>
      <w:r w:rsidR="00A14E5D">
        <w:rPr>
          <w:rFonts w:ascii="Times New Roman" w:hAnsi="Times New Roman"/>
          <w:szCs w:val="24"/>
        </w:rPr>
        <w:t xml:space="preserve">16.788,00 zł </w:t>
      </w:r>
      <w:r>
        <w:rPr>
          <w:rFonts w:ascii="Times New Roman" w:hAnsi="Times New Roman"/>
          <w:szCs w:val="24"/>
        </w:rPr>
        <w:t>dla Gminy Miasto Chełmno</w:t>
      </w:r>
      <w:r w:rsidR="00A14E5D">
        <w:rPr>
          <w:rFonts w:ascii="Times New Roman" w:hAnsi="Times New Roman"/>
          <w:szCs w:val="24"/>
        </w:rPr>
        <w:t xml:space="preserve"> wg stanu ludności na 31.12.2021</w:t>
      </w:r>
      <w:r>
        <w:rPr>
          <w:rFonts w:ascii="Times New Roman" w:hAnsi="Times New Roman"/>
          <w:szCs w:val="24"/>
        </w:rPr>
        <w:t xml:space="preserve"> r.) oraz 10 gr. </w:t>
      </w:r>
      <w:r w:rsidRPr="00FE4FAC">
        <w:rPr>
          <w:rFonts w:ascii="Times New Roman" w:hAnsi="Times New Roman"/>
          <w:i/>
          <w:szCs w:val="24"/>
        </w:rPr>
        <w:t>per capita</w:t>
      </w:r>
      <w:r>
        <w:rPr>
          <w:rFonts w:ascii="Times New Roman" w:hAnsi="Times New Roman"/>
          <w:szCs w:val="24"/>
        </w:rPr>
        <w:t xml:space="preserve"> dla powiatów. Uzgodniono ponadto, że w przypadku gdy, np. k</w:t>
      </w:r>
      <w:r w:rsidR="001A142E">
        <w:rPr>
          <w:rFonts w:ascii="Times New Roman" w:hAnsi="Times New Roman"/>
          <w:szCs w:val="24"/>
        </w:rPr>
        <w:t>oszty funkcjonowania biura w </w:t>
      </w:r>
      <w:r>
        <w:rPr>
          <w:rFonts w:ascii="Times New Roman" w:hAnsi="Times New Roman"/>
          <w:szCs w:val="24"/>
        </w:rPr>
        <w:t>pierwszym roku, będą wyższe niż wpływy ze składek, składka Torunia może być zwiększona do 2 zł na mieszkańca</w:t>
      </w:r>
      <w:r w:rsidR="001A142E">
        <w:rPr>
          <w:rFonts w:ascii="Times New Roman" w:hAnsi="Times New Roman"/>
          <w:szCs w:val="24"/>
        </w:rPr>
        <w:t>.</w:t>
      </w:r>
    </w:p>
    <w:p w14:paraId="02AD3435" w14:textId="77777777" w:rsidR="008B6CD1" w:rsidRDefault="008B6CD1" w:rsidP="00107DCD">
      <w:pPr>
        <w:rPr>
          <w:sz w:val="24"/>
        </w:rPr>
      </w:pPr>
    </w:p>
    <w:sectPr w:rsidR="008B6CD1" w:rsidSect="00950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5F8"/>
    <w:multiLevelType w:val="hybridMultilevel"/>
    <w:tmpl w:val="B930E370"/>
    <w:lvl w:ilvl="0" w:tplc="CDC82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52ABF"/>
    <w:multiLevelType w:val="hybridMultilevel"/>
    <w:tmpl w:val="D3367C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57135">
    <w:abstractNumId w:val="1"/>
  </w:num>
  <w:num w:numId="2" w16cid:durableId="4258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CD"/>
    <w:rsid w:val="00107DCD"/>
    <w:rsid w:val="001630A6"/>
    <w:rsid w:val="001A142E"/>
    <w:rsid w:val="002D6801"/>
    <w:rsid w:val="00541346"/>
    <w:rsid w:val="006A373F"/>
    <w:rsid w:val="00763D21"/>
    <w:rsid w:val="00891974"/>
    <w:rsid w:val="008B6CD1"/>
    <w:rsid w:val="008D512A"/>
    <w:rsid w:val="008E48EF"/>
    <w:rsid w:val="008F7049"/>
    <w:rsid w:val="009501B4"/>
    <w:rsid w:val="00A14E5D"/>
    <w:rsid w:val="00B75574"/>
    <w:rsid w:val="00B937D0"/>
    <w:rsid w:val="00DB6F8F"/>
    <w:rsid w:val="00DD3D62"/>
    <w:rsid w:val="00EA3050"/>
    <w:rsid w:val="00FD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AA66"/>
  <w15:docId w15:val="{5A687997-570B-4468-9D04-5DFB6E9F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07DCD"/>
    <w:pPr>
      <w:suppressAutoHyphens/>
      <w:autoSpaceDN w:val="0"/>
      <w:spacing w:line="249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DCD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DCD"/>
    <w:rPr>
      <w:rFonts w:eastAsiaTheme="minorEastAsia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D13F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Stacjonarny (a.kuklinska)</dc:creator>
  <cp:lastModifiedBy>MarzannaW</cp:lastModifiedBy>
  <cp:revision>3</cp:revision>
  <cp:lastPrinted>2022-05-18T10:51:00Z</cp:lastPrinted>
  <dcterms:created xsi:type="dcterms:W3CDTF">2022-05-18T10:43:00Z</dcterms:created>
  <dcterms:modified xsi:type="dcterms:W3CDTF">2022-05-18T10:51:00Z</dcterms:modified>
</cp:coreProperties>
</file>