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2E0D" w14:textId="77777777" w:rsidR="00E93781" w:rsidRPr="00546C32" w:rsidRDefault="00E93781" w:rsidP="00E9378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14:paraId="078F979F" w14:textId="77777777" w:rsidR="00E93781" w:rsidRPr="00546C32" w:rsidRDefault="00E93781" w:rsidP="00E9378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2AB85BA5" w14:textId="77777777" w:rsidR="00E93781" w:rsidRDefault="00E93781" w:rsidP="00E9378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7DA09B36" w14:textId="77777777" w:rsidR="00E93781" w:rsidRPr="00546C32" w:rsidRDefault="00E93781" w:rsidP="00E9378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56F5165" w14:textId="77777777" w:rsidR="00E93781" w:rsidRDefault="00E93781" w:rsidP="00E9378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24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A923D05" w14:textId="77777777" w:rsidR="00E93781" w:rsidRPr="00546C32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73BE4E7" w14:textId="77777777" w:rsidR="00E93781" w:rsidRPr="00AF0AFD" w:rsidRDefault="00E93781" w:rsidP="00E9378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1FC91D9A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018172D1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Sławomir Karnowski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1E758B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90497C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60063F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Dorota Żulewska</w:t>
      </w:r>
    </w:p>
    <w:p w14:paraId="29DC5D74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F9F852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B818B6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6E98DD6C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79737A3B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Włodzimierz Zalewski </w:t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5E252F54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959A22" w14:textId="77777777" w:rsidR="00E93781" w:rsidRPr="00CD5C42" w:rsidRDefault="00E93781" w:rsidP="00E93781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C42">
        <w:rPr>
          <w:rFonts w:ascii="Times New Roman" w:hAnsi="Times New Roman" w:cs="Times New Roman"/>
          <w:b/>
          <w:bCs/>
          <w:sz w:val="28"/>
          <w:szCs w:val="28"/>
          <w:u w:val="single"/>
        </w:rPr>
        <w:t>Posiedzenie Komisji odbyło się zdalnie.</w:t>
      </w:r>
    </w:p>
    <w:p w14:paraId="2D46E46B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3B59D16" w14:textId="77777777" w:rsidR="00E93781" w:rsidRPr="00C1506E" w:rsidRDefault="00E93781" w:rsidP="00E9378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39582205" w14:textId="77777777" w:rsidR="00E93781" w:rsidRDefault="00E93781" w:rsidP="00E9378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1DE92B" w14:textId="77777777" w:rsidR="00E93781" w:rsidRPr="00C1506E" w:rsidRDefault="00E93781" w:rsidP="00E93781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6786D7CE" w14:textId="77777777" w:rsidR="00E93781" w:rsidRDefault="00E93781" w:rsidP="00E93781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3B11FB16" w14:textId="77777777" w:rsidR="00E93781" w:rsidRDefault="00E93781" w:rsidP="00E93781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Analiza materiałów na XLV sesję Rady Miasta </w:t>
      </w:r>
    </w:p>
    <w:p w14:paraId="3BDA617F" w14:textId="77777777" w:rsidR="00E93781" w:rsidRPr="00C1506E" w:rsidRDefault="00E93781" w:rsidP="00E93781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43DB0B32" w14:textId="77777777" w:rsidR="00E93781" w:rsidRPr="00C1506E" w:rsidRDefault="00E93781" w:rsidP="00E93781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454950A2" w14:textId="77777777" w:rsidR="00E93781" w:rsidRDefault="00E93781" w:rsidP="00E93781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8A73E08" w14:textId="77777777" w:rsidR="00E93781" w:rsidRDefault="00E93781" w:rsidP="00E93781">
      <w:pPr>
        <w:rPr>
          <w:b/>
          <w:bCs/>
          <w:sz w:val="28"/>
        </w:rPr>
      </w:pPr>
    </w:p>
    <w:p w14:paraId="330370F4" w14:textId="77777777" w:rsidR="00E93781" w:rsidRPr="00B85147" w:rsidRDefault="00E93781" w:rsidP="00E93781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26111563" w14:textId="77777777" w:rsidR="00E93781" w:rsidRDefault="00E93781" w:rsidP="00E93781">
      <w:pPr>
        <w:pStyle w:val="Tekstpodstawowy"/>
        <w:rPr>
          <w:b/>
          <w:bCs/>
          <w:sz w:val="28"/>
        </w:rPr>
      </w:pPr>
    </w:p>
    <w:p w14:paraId="786E3B25" w14:textId="77777777" w:rsidR="00E93781" w:rsidRDefault="00E93781" w:rsidP="00E93781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37E005E2" w14:textId="77777777" w:rsidR="00E93781" w:rsidRDefault="00E93781" w:rsidP="00E93781">
      <w:pPr>
        <w:pStyle w:val="Tekstpodstawowy"/>
        <w:jc w:val="left"/>
        <w:rPr>
          <w:sz w:val="28"/>
        </w:rPr>
      </w:pPr>
    </w:p>
    <w:p w14:paraId="284E8A4B" w14:textId="77777777" w:rsidR="00E93781" w:rsidRPr="00DF16D9" w:rsidRDefault="00E93781" w:rsidP="00E93781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681C14E5" w14:textId="77777777" w:rsidR="00E93781" w:rsidRPr="00633D85" w:rsidRDefault="00E93781" w:rsidP="00E93781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185A7122" w14:textId="77777777" w:rsidR="00E93781" w:rsidRDefault="00E93781" w:rsidP="00E93781">
      <w:pPr>
        <w:pStyle w:val="Tekstpodstawowy"/>
        <w:rPr>
          <w:b/>
          <w:i/>
          <w:iCs/>
          <w:sz w:val="28"/>
        </w:rPr>
      </w:pPr>
    </w:p>
    <w:p w14:paraId="60B2D3F5" w14:textId="77777777" w:rsidR="00E93781" w:rsidRPr="00B85147" w:rsidRDefault="00E93781" w:rsidP="00E93781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477A3718" w14:textId="77777777" w:rsidR="00E93781" w:rsidRDefault="00E93781" w:rsidP="00E93781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48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36A06C6F" w14:textId="77777777" w:rsidR="00E93781" w:rsidRDefault="00E93781" w:rsidP="00E93781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36CBA90" w14:textId="77777777" w:rsidR="00E93781" w:rsidRDefault="00E93781" w:rsidP="00E93781">
      <w:pPr>
        <w:jc w:val="both"/>
        <w:rPr>
          <w:b/>
          <w:sz w:val="28"/>
        </w:rPr>
      </w:pPr>
    </w:p>
    <w:p w14:paraId="3D3DF0CB" w14:textId="77777777" w:rsidR="00E93781" w:rsidRPr="00B438CD" w:rsidRDefault="00E93781" w:rsidP="00E93781">
      <w:pPr>
        <w:jc w:val="both"/>
        <w:rPr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Cs/>
          <w:sz w:val="28"/>
        </w:rPr>
        <w:t>- 2 -</w:t>
      </w:r>
    </w:p>
    <w:p w14:paraId="0C4B645B" w14:textId="77777777" w:rsidR="00E93781" w:rsidRDefault="00E93781" w:rsidP="00E93781">
      <w:pPr>
        <w:jc w:val="both"/>
        <w:rPr>
          <w:b/>
          <w:bCs/>
          <w:sz w:val="28"/>
          <w:szCs w:val="28"/>
          <w:u w:val="single"/>
        </w:rPr>
      </w:pPr>
      <w:r w:rsidRPr="00B438CD">
        <w:rPr>
          <w:b/>
          <w:bCs/>
          <w:sz w:val="28"/>
          <w:szCs w:val="28"/>
        </w:rPr>
        <w:t xml:space="preserve">Punkt 2.      </w:t>
      </w:r>
      <w:r w:rsidRPr="00B438CD">
        <w:rPr>
          <w:b/>
          <w:bCs/>
          <w:sz w:val="28"/>
          <w:szCs w:val="28"/>
          <w:u w:val="single"/>
        </w:rPr>
        <w:t>Przyjęcie porządku posiedzenia</w:t>
      </w:r>
    </w:p>
    <w:p w14:paraId="4355AAE9" w14:textId="77777777" w:rsidR="00E93781" w:rsidRDefault="00E93781" w:rsidP="00E93781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488A7ACB" w14:textId="77777777" w:rsidR="00E93781" w:rsidRDefault="00E93781" w:rsidP="00E93781">
      <w:pPr>
        <w:jc w:val="both"/>
        <w:rPr>
          <w:b/>
          <w:bCs/>
          <w:sz w:val="28"/>
          <w:szCs w:val="28"/>
        </w:rPr>
      </w:pPr>
    </w:p>
    <w:p w14:paraId="0395A8E6" w14:textId="77777777" w:rsidR="00E93781" w:rsidRPr="00082CF7" w:rsidRDefault="00E93781" w:rsidP="00E93781">
      <w:pPr>
        <w:jc w:val="both"/>
        <w:rPr>
          <w:b/>
          <w:sz w:val="28"/>
        </w:rPr>
      </w:pPr>
    </w:p>
    <w:p w14:paraId="1F7D294B" w14:textId="77777777" w:rsidR="00E93781" w:rsidRDefault="00E93781" w:rsidP="00E93781">
      <w:pPr>
        <w:jc w:val="both"/>
        <w:rPr>
          <w:b/>
          <w:sz w:val="28"/>
          <w:u w:val="single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A92EA8">
        <w:rPr>
          <w:b/>
          <w:sz w:val="28"/>
          <w:u w:val="single"/>
        </w:rPr>
        <w:t xml:space="preserve">Analiza materiałów na XLV sesje Rady Miasta </w:t>
      </w:r>
    </w:p>
    <w:p w14:paraId="1FA5DC65" w14:textId="77777777" w:rsidR="00E93781" w:rsidRDefault="00E93781" w:rsidP="00E93781">
      <w:pPr>
        <w:jc w:val="both"/>
        <w:rPr>
          <w:b/>
          <w:sz w:val="28"/>
          <w:u w:val="single"/>
        </w:rPr>
      </w:pPr>
    </w:p>
    <w:p w14:paraId="3904C05F" w14:textId="77777777" w:rsidR="00E93781" w:rsidRPr="00A92EA8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4EAA">
        <w:rPr>
          <w:rFonts w:ascii="Times New Roman" w:hAnsi="Times New Roman" w:cs="Times New Roman"/>
          <w:b/>
          <w:bCs/>
          <w:sz w:val="28"/>
          <w:szCs w:val="28"/>
        </w:rPr>
        <w:t>Skarbnik Miasta p. Włodzimierz Zalewski</w:t>
      </w:r>
      <w:r w:rsidRPr="00A92EA8">
        <w:rPr>
          <w:rFonts w:ascii="Times New Roman" w:hAnsi="Times New Roman" w:cs="Times New Roman"/>
          <w:sz w:val="28"/>
          <w:szCs w:val="28"/>
        </w:rPr>
        <w:t xml:space="preserve"> przedstawił zaproponowane zmiany w budżecie i odpowiedział na pytania członków Komisji. </w:t>
      </w:r>
    </w:p>
    <w:p w14:paraId="0654C067" w14:textId="77777777" w:rsidR="00E93781" w:rsidRPr="00A92EA8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C65D242" w14:textId="77777777" w:rsidR="00E93781" w:rsidRPr="00424EAA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92EA8">
        <w:rPr>
          <w:rFonts w:ascii="Times New Roman" w:hAnsi="Times New Roman" w:cs="Times New Roman"/>
          <w:sz w:val="28"/>
          <w:szCs w:val="28"/>
        </w:rPr>
        <w:t xml:space="preserve">Po przeprowadzonej dyskusji członkowie Komisji postanowili wydać opinię o następującej treści: </w:t>
      </w:r>
      <w:r w:rsidRPr="00424EAA">
        <w:rPr>
          <w:rFonts w:ascii="Times New Roman" w:hAnsi="Times New Roman" w:cs="Times New Roman"/>
          <w:i/>
          <w:iCs/>
          <w:sz w:val="28"/>
          <w:szCs w:val="28"/>
        </w:rPr>
        <w:t>„Komisja Budżetu, Rozwoju i Gospodarki Rady Miasta Chełmna po przeprowadzonej dyskusji pozytywnie opiniuje zaproponowane zmiany w budżecie miasta na rok 2022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</w:rPr>
        <w:t xml:space="preserve">opinia stanowi załącznik do protokołu. </w:t>
      </w:r>
    </w:p>
    <w:p w14:paraId="69401992" w14:textId="77777777" w:rsidR="00E93781" w:rsidRPr="00A92EA8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B21EFF2" w14:textId="77777777" w:rsidR="00E93781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4EAA">
        <w:rPr>
          <w:rFonts w:ascii="Times New Roman" w:hAnsi="Times New Roman" w:cs="Times New Roman"/>
          <w:sz w:val="28"/>
          <w:szCs w:val="28"/>
        </w:rPr>
        <w:t>Następnie omawiano zmian</w:t>
      </w:r>
      <w:r w:rsidRPr="00424EAA">
        <w:rPr>
          <w:rFonts w:ascii="Times New Roman" w:hAnsi="Times New Roman" w:cs="Times New Roman"/>
          <w:sz w:val="28"/>
          <w:szCs w:val="28"/>
          <w:highlight w:val="white"/>
        </w:rPr>
        <w:t>y w projekcie uchwały w sprawie zasad wynajmowania lokali wchodzących w skład mieszkaniowego zasobu Gminy Miasto Chełmno oraz uchwały w sprawie zmiany Wieloletniego Programu Gospodarowania Mieszkaniowym Zasobem Gminy Miasta Chełmna na lata 2018-2022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F050F" w14:textId="77777777" w:rsidR="00E93781" w:rsidRPr="00424EAA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571EABD" w14:textId="77777777" w:rsidR="00E93781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4EAA">
        <w:rPr>
          <w:rFonts w:ascii="Times New Roman" w:hAnsi="Times New Roman" w:cs="Times New Roman"/>
          <w:b/>
          <w:bCs/>
          <w:sz w:val="28"/>
          <w:szCs w:val="28"/>
        </w:rPr>
        <w:t xml:space="preserve">Wiceburmistrz p. Piotr Murawski </w:t>
      </w:r>
      <w:proofErr w:type="gramStart"/>
      <w:r w:rsidRPr="00424EA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24EAA">
        <w:rPr>
          <w:rFonts w:ascii="Times New Roman" w:hAnsi="Times New Roman" w:cs="Times New Roman"/>
          <w:sz w:val="28"/>
          <w:szCs w:val="28"/>
        </w:rPr>
        <w:t xml:space="preserve">  omówił</w:t>
      </w:r>
      <w:proofErr w:type="gramEnd"/>
      <w:r w:rsidRPr="00424EAA">
        <w:rPr>
          <w:rFonts w:ascii="Times New Roman" w:hAnsi="Times New Roman" w:cs="Times New Roman"/>
          <w:sz w:val="28"/>
          <w:szCs w:val="28"/>
        </w:rPr>
        <w:t xml:space="preserve"> zmiany w poszczególnych paragrafach, opowiedział o nowej formie wynajmu – wynajem za remont, zamianie mieszkań,  aby redukować zadłużenie oraz wprowadzonych zmianach porządkujących.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AA">
        <w:rPr>
          <w:rFonts w:ascii="Times New Roman" w:hAnsi="Times New Roman" w:cs="Times New Roman"/>
          <w:sz w:val="28"/>
          <w:szCs w:val="28"/>
        </w:rPr>
        <w:t xml:space="preserve">Zmiany były </w:t>
      </w:r>
      <w:proofErr w:type="gramStart"/>
      <w:r w:rsidRPr="00424EAA">
        <w:rPr>
          <w:rFonts w:ascii="Times New Roman" w:hAnsi="Times New Roman" w:cs="Times New Roman"/>
          <w:sz w:val="28"/>
          <w:szCs w:val="28"/>
        </w:rPr>
        <w:t>konieczne</w:t>
      </w:r>
      <w:proofErr w:type="gramEnd"/>
      <w:r w:rsidRPr="00424EAA">
        <w:rPr>
          <w:rFonts w:ascii="Times New Roman" w:hAnsi="Times New Roman" w:cs="Times New Roman"/>
          <w:sz w:val="28"/>
          <w:szCs w:val="28"/>
        </w:rPr>
        <w:t xml:space="preserve"> ponieważ lista mieszkaniowa bardzo się zmniejszyła i aby umożliwić kolejnym mieszkańcom możliwość aplikowania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4EAA">
        <w:rPr>
          <w:rFonts w:ascii="Times New Roman" w:hAnsi="Times New Roman" w:cs="Times New Roman"/>
          <w:sz w:val="28"/>
          <w:szCs w:val="28"/>
        </w:rPr>
        <w:t>o lokale zmieniono wysokość stawek.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AA">
        <w:rPr>
          <w:rFonts w:ascii="Times New Roman" w:hAnsi="Times New Roman" w:cs="Times New Roman"/>
          <w:sz w:val="28"/>
          <w:szCs w:val="28"/>
        </w:rPr>
        <w:t xml:space="preserve">Ilość członków społecznej rady zwiększy się o 2 osoby z </w:t>
      </w:r>
      <w:proofErr w:type="spellStart"/>
      <w:r w:rsidRPr="00424EAA">
        <w:rPr>
          <w:rFonts w:ascii="Times New Roman" w:hAnsi="Times New Roman" w:cs="Times New Roman"/>
          <w:sz w:val="28"/>
          <w:szCs w:val="28"/>
        </w:rPr>
        <w:t>ChSIM</w:t>
      </w:r>
      <w:proofErr w:type="spellEnd"/>
      <w:r w:rsidRPr="00424EAA">
        <w:rPr>
          <w:rFonts w:ascii="Times New Roman" w:hAnsi="Times New Roman" w:cs="Times New Roman"/>
          <w:sz w:val="28"/>
          <w:szCs w:val="28"/>
        </w:rPr>
        <w:t>.</w:t>
      </w:r>
    </w:p>
    <w:p w14:paraId="6E4729C7" w14:textId="77777777" w:rsidR="00E93781" w:rsidRPr="00424EAA" w:rsidRDefault="00E93781" w:rsidP="00E9378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B1A9E52" w14:textId="77777777" w:rsidR="00E93781" w:rsidRDefault="00E93781" w:rsidP="00E93781">
      <w:pPr>
        <w:jc w:val="both"/>
        <w:rPr>
          <w:sz w:val="28"/>
          <w:szCs w:val="28"/>
        </w:rPr>
      </w:pPr>
      <w:r w:rsidRPr="00D50FA0">
        <w:rPr>
          <w:b/>
          <w:bCs/>
          <w:sz w:val="28"/>
          <w:szCs w:val="28"/>
        </w:rPr>
        <w:t>Radny p. Adam Maćkowski</w:t>
      </w:r>
      <w:r w:rsidRPr="00D50FA0">
        <w:rPr>
          <w:sz w:val="28"/>
          <w:szCs w:val="28"/>
        </w:rPr>
        <w:t xml:space="preserve"> zwrócił uwagę na niezgodne z obowiązującym prawem zapisy w § 16 ust. 6 dot. Stawki wywoławczej czynszu, którą została ustalona na poziomie „za 1m² powierzchni użytkowej w zależności od stanu technicznego budynku i lokalu, jednakże nie może ona przekroczyć w skali roku 8% wartości odtworzeniowej lokalu”. Dodał, iż dopuszczalny poziom wynosi 3% wartości odtworzeniowej lokalu, wyższy czynsz wymaga uzasadnienia.</w:t>
      </w:r>
    </w:p>
    <w:p w14:paraId="07388057" w14:textId="77777777" w:rsidR="00E93781" w:rsidRPr="00D50FA0" w:rsidRDefault="00E93781" w:rsidP="00E93781">
      <w:pPr>
        <w:jc w:val="both"/>
        <w:rPr>
          <w:b/>
          <w:bCs/>
          <w:sz w:val="28"/>
          <w:szCs w:val="28"/>
        </w:rPr>
      </w:pPr>
    </w:p>
    <w:p w14:paraId="1DA04733" w14:textId="77777777" w:rsidR="00E93781" w:rsidRDefault="00E93781" w:rsidP="00E93781">
      <w:pPr>
        <w:jc w:val="both"/>
        <w:rPr>
          <w:sz w:val="28"/>
          <w:szCs w:val="28"/>
        </w:rPr>
      </w:pPr>
      <w:r w:rsidRPr="00D50FA0">
        <w:rPr>
          <w:b/>
          <w:bCs/>
          <w:sz w:val="28"/>
          <w:szCs w:val="28"/>
        </w:rPr>
        <w:t>Wiceburmistrz P. Piotr Murawski</w:t>
      </w:r>
      <w:r w:rsidRPr="00D50FA0">
        <w:rPr>
          <w:sz w:val="28"/>
          <w:szCs w:val="28"/>
        </w:rPr>
        <w:t xml:space="preserve"> będzie konsultował zgłoszony problem </w:t>
      </w:r>
      <w:r>
        <w:rPr>
          <w:sz w:val="28"/>
          <w:szCs w:val="28"/>
        </w:rPr>
        <w:t xml:space="preserve">                </w:t>
      </w:r>
      <w:r w:rsidRPr="00D50FA0">
        <w:rPr>
          <w:sz w:val="28"/>
          <w:szCs w:val="28"/>
        </w:rPr>
        <w:t>z radczynią prawną.</w:t>
      </w:r>
    </w:p>
    <w:p w14:paraId="28D82ED8" w14:textId="77777777" w:rsidR="00E93781" w:rsidRDefault="00E93781" w:rsidP="00E93781">
      <w:pPr>
        <w:jc w:val="both"/>
        <w:rPr>
          <w:sz w:val="28"/>
          <w:szCs w:val="28"/>
        </w:rPr>
      </w:pPr>
    </w:p>
    <w:p w14:paraId="0889DA9B" w14:textId="77777777" w:rsidR="00E93781" w:rsidRPr="00D50FA0" w:rsidRDefault="00E93781" w:rsidP="00E93781">
      <w:pPr>
        <w:jc w:val="both"/>
        <w:rPr>
          <w:sz w:val="28"/>
          <w:szCs w:val="28"/>
        </w:rPr>
      </w:pPr>
    </w:p>
    <w:p w14:paraId="2B942063" w14:textId="77777777" w:rsidR="00E93781" w:rsidRPr="00424EAA" w:rsidRDefault="00E93781" w:rsidP="00E93781">
      <w:pPr>
        <w:spacing w:line="276" w:lineRule="auto"/>
        <w:ind w:left="720"/>
        <w:rPr>
          <w:b/>
          <w:bCs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- 3 – </w:t>
      </w:r>
    </w:p>
    <w:p w14:paraId="6CAB32A8" w14:textId="77777777" w:rsidR="00E93781" w:rsidRDefault="00E93781" w:rsidP="00E93781">
      <w:pPr>
        <w:rPr>
          <w:b/>
          <w:bCs/>
          <w:sz w:val="28"/>
          <w:szCs w:val="28"/>
        </w:rPr>
      </w:pPr>
    </w:p>
    <w:p w14:paraId="7EC335D0" w14:textId="77777777" w:rsidR="00E93781" w:rsidRPr="00D50FA0" w:rsidRDefault="00E93781" w:rsidP="00E93781">
      <w:pPr>
        <w:jc w:val="both"/>
        <w:rPr>
          <w:sz w:val="28"/>
          <w:szCs w:val="28"/>
        </w:rPr>
      </w:pPr>
      <w:r w:rsidRPr="00D50FA0">
        <w:rPr>
          <w:b/>
          <w:bCs/>
          <w:sz w:val="28"/>
          <w:szCs w:val="28"/>
        </w:rPr>
        <w:t>Radny p. Adam Maćkowski</w:t>
      </w:r>
      <w:r w:rsidRPr="00D50FA0">
        <w:rPr>
          <w:sz w:val="28"/>
          <w:szCs w:val="28"/>
        </w:rPr>
        <w:t xml:space="preserve"> odniósł się również do projektu zmiany w sprawie zmiany Uchwały Wieloletniego Programu Gospodarowania Mieszkaniowym Zasobem Gminy Miasta Chełmna na lata 2018-2022, która jego zdaniem nie spełnia delegacji ustawowej i może zostać uchylona przez Wojewodę.</w:t>
      </w:r>
    </w:p>
    <w:p w14:paraId="21F4643A" w14:textId="77777777" w:rsidR="00E93781" w:rsidRDefault="00E93781" w:rsidP="00E93781">
      <w:pPr>
        <w:spacing w:line="276" w:lineRule="auto"/>
        <w:ind w:left="720"/>
      </w:pPr>
      <w:r>
        <w:tab/>
      </w:r>
      <w:r>
        <w:tab/>
      </w:r>
      <w:r>
        <w:tab/>
      </w:r>
      <w:r>
        <w:tab/>
      </w:r>
    </w:p>
    <w:p w14:paraId="37B5BBB2" w14:textId="77777777" w:rsidR="00E93781" w:rsidRPr="00424EAA" w:rsidRDefault="00E93781" w:rsidP="00E93781">
      <w:pPr>
        <w:spacing w:line="276" w:lineRule="auto"/>
        <w:ind w:left="720"/>
        <w:rPr>
          <w:b/>
          <w:bCs/>
          <w:sz w:val="28"/>
          <w:szCs w:val="28"/>
        </w:rPr>
      </w:pPr>
      <w:r>
        <w:t xml:space="preserve"> </w:t>
      </w:r>
    </w:p>
    <w:p w14:paraId="51EE5F19" w14:textId="77777777" w:rsidR="00E93781" w:rsidRPr="00424EAA" w:rsidRDefault="00E93781" w:rsidP="00E93781">
      <w:pPr>
        <w:spacing w:line="276" w:lineRule="auto"/>
        <w:rPr>
          <w:b/>
          <w:bCs/>
          <w:sz w:val="28"/>
          <w:szCs w:val="28"/>
        </w:rPr>
      </w:pPr>
      <w:r w:rsidRPr="00424EAA">
        <w:rPr>
          <w:b/>
          <w:bCs/>
          <w:sz w:val="28"/>
          <w:szCs w:val="28"/>
        </w:rPr>
        <w:t xml:space="preserve">Punkt 4. </w:t>
      </w:r>
      <w:r w:rsidRPr="00424EAA">
        <w:rPr>
          <w:b/>
          <w:bCs/>
          <w:sz w:val="28"/>
          <w:szCs w:val="28"/>
          <w:u w:val="single"/>
        </w:rPr>
        <w:t>Sprawy bieżące.</w:t>
      </w:r>
    </w:p>
    <w:p w14:paraId="40C32E34" w14:textId="77777777" w:rsidR="00E93781" w:rsidRPr="000F112A" w:rsidRDefault="00E93781" w:rsidP="00E93781">
      <w:pPr>
        <w:spacing w:line="276" w:lineRule="auto"/>
        <w:jc w:val="both"/>
        <w:rPr>
          <w:sz w:val="28"/>
          <w:szCs w:val="28"/>
        </w:rPr>
      </w:pPr>
    </w:p>
    <w:p w14:paraId="1AD05EDA" w14:textId="77777777" w:rsidR="00E93781" w:rsidRPr="000F112A" w:rsidRDefault="00E93781" w:rsidP="00E93781">
      <w:pPr>
        <w:spacing w:line="276" w:lineRule="auto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W ramach spraw bieżących poruszono następujące zagadnienia:</w:t>
      </w:r>
    </w:p>
    <w:p w14:paraId="46D3A27E" w14:textId="77777777" w:rsidR="00E93781" w:rsidRPr="000F112A" w:rsidRDefault="00E93781" w:rsidP="00E93781">
      <w:pPr>
        <w:spacing w:line="276" w:lineRule="auto"/>
        <w:ind w:left="705" w:hanging="705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-</w:t>
      </w:r>
      <w:r w:rsidRPr="000F112A">
        <w:rPr>
          <w:sz w:val="28"/>
          <w:szCs w:val="28"/>
        </w:rPr>
        <w:tab/>
        <w:t>Przeprowadzono dyskusję na temat odpadów, rozmawiano o odpadach</w:t>
      </w:r>
      <w:r>
        <w:rPr>
          <w:sz w:val="28"/>
          <w:szCs w:val="28"/>
        </w:rPr>
        <w:t xml:space="preserve">           </w:t>
      </w:r>
      <w:r w:rsidRPr="000F112A">
        <w:rPr>
          <w:sz w:val="28"/>
          <w:szCs w:val="28"/>
        </w:rPr>
        <w:t xml:space="preserve"> i cenach oferowanych w ramach przetargu</w:t>
      </w:r>
    </w:p>
    <w:p w14:paraId="400D98AF" w14:textId="77777777" w:rsidR="00E93781" w:rsidRPr="000F112A" w:rsidRDefault="00E93781" w:rsidP="00E93781">
      <w:pPr>
        <w:spacing w:line="276" w:lineRule="auto"/>
        <w:ind w:left="705" w:hanging="705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-</w:t>
      </w:r>
      <w:r w:rsidRPr="000F112A">
        <w:rPr>
          <w:sz w:val="28"/>
          <w:szCs w:val="28"/>
        </w:rPr>
        <w:tab/>
      </w:r>
      <w:r w:rsidRPr="000F112A">
        <w:rPr>
          <w:b/>
          <w:bCs/>
          <w:sz w:val="28"/>
          <w:szCs w:val="28"/>
        </w:rPr>
        <w:t>Radny p. Adam Maćkowski</w:t>
      </w:r>
      <w:r w:rsidRPr="000F112A">
        <w:rPr>
          <w:sz w:val="28"/>
          <w:szCs w:val="28"/>
        </w:rPr>
        <w:t xml:space="preserve"> zapytał o ceny i dyskusja o niecelowości regulacji cen i nowego przetargu</w:t>
      </w:r>
    </w:p>
    <w:p w14:paraId="64A75467" w14:textId="77777777" w:rsidR="00E93781" w:rsidRPr="000F112A" w:rsidRDefault="00E93781" w:rsidP="00E93781">
      <w:pPr>
        <w:spacing w:line="276" w:lineRule="auto"/>
        <w:ind w:left="705" w:hanging="705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-</w:t>
      </w:r>
      <w:r w:rsidRPr="000F112A">
        <w:rPr>
          <w:sz w:val="28"/>
          <w:szCs w:val="28"/>
        </w:rPr>
        <w:tab/>
      </w:r>
      <w:r w:rsidRPr="000F112A">
        <w:rPr>
          <w:b/>
          <w:bCs/>
          <w:sz w:val="28"/>
          <w:szCs w:val="28"/>
        </w:rPr>
        <w:t>Radna p. Dorota Żulewska</w:t>
      </w:r>
      <w:r w:rsidRPr="000F112A">
        <w:rPr>
          <w:sz w:val="28"/>
          <w:szCs w:val="28"/>
        </w:rPr>
        <w:t xml:space="preserve"> zreferowała spotkanie z przedstawicielami ZUM</w:t>
      </w:r>
    </w:p>
    <w:p w14:paraId="025DE3AA" w14:textId="77777777" w:rsidR="00E93781" w:rsidRPr="000F112A" w:rsidRDefault="00E93781" w:rsidP="00E93781">
      <w:pPr>
        <w:ind w:left="705" w:hanging="705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-</w:t>
      </w:r>
      <w:r w:rsidRPr="000F112A">
        <w:rPr>
          <w:sz w:val="28"/>
          <w:szCs w:val="28"/>
        </w:rPr>
        <w:tab/>
      </w:r>
      <w:r w:rsidRPr="000F112A">
        <w:rPr>
          <w:b/>
          <w:bCs/>
          <w:sz w:val="28"/>
          <w:szCs w:val="28"/>
        </w:rPr>
        <w:t>Zastępca Burmistrza Miasta</w:t>
      </w:r>
      <w:r w:rsidRPr="000F112A">
        <w:rPr>
          <w:sz w:val="28"/>
          <w:szCs w:val="28"/>
        </w:rPr>
        <w:t xml:space="preserve"> poinformował, że w październiku robiono kalkulację na odpady i teraz po podwyżkach, gazu wypłat, taniej nie będzie nawet przy ograniczeniu częstotliwości wywozu. Poprzedni przetarg nie został unieważniony. Oferta jest wyższa niż </w:t>
      </w:r>
      <w:proofErr w:type="gramStart"/>
      <w:r w:rsidRPr="000F112A">
        <w:rPr>
          <w:sz w:val="28"/>
          <w:szCs w:val="28"/>
        </w:rPr>
        <w:t>przewidywana</w:t>
      </w:r>
      <w:proofErr w:type="gramEnd"/>
      <w:r w:rsidRPr="000F112A">
        <w:rPr>
          <w:sz w:val="28"/>
          <w:szCs w:val="28"/>
        </w:rPr>
        <w:t xml:space="preserve"> ale lepsza niż gdyby rozpisano nowy przetarg, ponieważ wtedy zaoferowana stawka będzie jeszcze wyższa.</w:t>
      </w:r>
    </w:p>
    <w:p w14:paraId="66F3A7FA" w14:textId="77777777" w:rsidR="00E93781" w:rsidRPr="000F112A" w:rsidRDefault="00E93781" w:rsidP="00E93781">
      <w:pPr>
        <w:spacing w:line="276" w:lineRule="auto"/>
        <w:ind w:left="705" w:hanging="705"/>
        <w:jc w:val="both"/>
        <w:rPr>
          <w:sz w:val="28"/>
          <w:szCs w:val="28"/>
        </w:rPr>
      </w:pPr>
      <w:r w:rsidRPr="000F112A">
        <w:rPr>
          <w:sz w:val="28"/>
          <w:szCs w:val="28"/>
        </w:rPr>
        <w:t>-</w:t>
      </w:r>
      <w:r w:rsidRPr="000F112A">
        <w:rPr>
          <w:sz w:val="28"/>
          <w:szCs w:val="28"/>
        </w:rPr>
        <w:tab/>
        <w:t xml:space="preserve">W kontekście obecnej sytuacji geopolitycznej poruszono problem wsparcia dla miasta partnerskiego Kaniowa, do którego zostanie wysłany list intencyjny i wyrażający wsparcie dla zmian demokratycznych </w:t>
      </w:r>
      <w:r>
        <w:rPr>
          <w:sz w:val="28"/>
          <w:szCs w:val="28"/>
        </w:rPr>
        <w:t xml:space="preserve">                            </w:t>
      </w:r>
      <w:r w:rsidRPr="000F112A">
        <w:rPr>
          <w:sz w:val="28"/>
          <w:szCs w:val="28"/>
        </w:rPr>
        <w:t>i wolnościowych na Ukrainie.</w:t>
      </w:r>
    </w:p>
    <w:p w14:paraId="2C801D02" w14:textId="77777777" w:rsidR="00E93781" w:rsidRPr="000F112A" w:rsidRDefault="00E93781" w:rsidP="00E93781">
      <w:pPr>
        <w:jc w:val="both"/>
        <w:rPr>
          <w:bCs/>
          <w:sz w:val="28"/>
          <w:szCs w:val="28"/>
        </w:rPr>
      </w:pPr>
    </w:p>
    <w:p w14:paraId="49E59185" w14:textId="77777777" w:rsidR="00E93781" w:rsidRDefault="00E93781" w:rsidP="00E93781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0C7336" w14:textId="77777777" w:rsidR="00E93781" w:rsidRPr="00031660" w:rsidRDefault="00E93781" w:rsidP="00E9378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FB7">
        <w:rPr>
          <w:rFonts w:ascii="Times New Roman" w:hAnsi="Times New Roman" w:cs="Times New Roman"/>
          <w:b/>
          <w:sz w:val="28"/>
          <w:szCs w:val="28"/>
        </w:rPr>
        <w:t>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03AC9492" w14:textId="77777777" w:rsidR="00E93781" w:rsidRDefault="00E93781" w:rsidP="00E93781">
      <w:pPr>
        <w:jc w:val="both"/>
        <w:rPr>
          <w:b/>
          <w:sz w:val="28"/>
          <w:szCs w:val="28"/>
        </w:rPr>
      </w:pPr>
    </w:p>
    <w:p w14:paraId="0ECC5020" w14:textId="77777777" w:rsidR="00E93781" w:rsidRDefault="00E93781" w:rsidP="00E93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za obecność i udział w dyskusji.</w:t>
      </w:r>
    </w:p>
    <w:p w14:paraId="4F2AA01C" w14:textId="77777777" w:rsidR="00E93781" w:rsidRDefault="00E93781" w:rsidP="00E937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314D2CC3" w14:textId="77777777" w:rsidR="00E93781" w:rsidRDefault="00E93781" w:rsidP="00E937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8BAFF77" w14:textId="77777777" w:rsidR="00E93781" w:rsidRDefault="00E93781" w:rsidP="00E937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38E77523" w14:textId="77777777" w:rsidR="00E93781" w:rsidRDefault="00E93781" w:rsidP="00E937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228591C3" w14:textId="77777777" w:rsidR="00E93781" w:rsidRDefault="00E93781" w:rsidP="00E9378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Przewodniczyła i protokołowała </w:t>
      </w:r>
    </w:p>
    <w:p w14:paraId="7935BBB4" w14:textId="77777777" w:rsidR="00E93781" w:rsidRDefault="00E93781" w:rsidP="00E93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6EEEBD" w14:textId="77777777" w:rsidR="00E93781" w:rsidRDefault="00E93781" w:rsidP="00E93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43C9965C" w14:textId="77777777" w:rsidR="00E93781" w:rsidRDefault="00E93781" w:rsidP="00E93781">
      <w:pPr>
        <w:jc w:val="both"/>
        <w:rPr>
          <w:bCs/>
          <w:sz w:val="28"/>
        </w:rPr>
      </w:pPr>
    </w:p>
    <w:p w14:paraId="60CC138F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1"/>
    <w:rsid w:val="002B69A7"/>
    <w:rsid w:val="00E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0DC"/>
  <w15:chartTrackingRefBased/>
  <w15:docId w15:val="{D729B86E-CFA0-4417-ADC5-C9D488D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37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9378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937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2022-04-04T07:37:00Z</dcterms:created>
  <dcterms:modified xsi:type="dcterms:W3CDTF">2022-04-04T07:37:00Z</dcterms:modified>
</cp:coreProperties>
</file>