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88AA" w14:textId="77777777" w:rsidR="00097B3C" w:rsidRPr="00546C32" w:rsidRDefault="00097B3C" w:rsidP="00097B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1302D6B9" w14:textId="77777777" w:rsidR="00097B3C" w:rsidRPr="00546C32" w:rsidRDefault="00097B3C" w:rsidP="00097B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EF43F6F" w14:textId="77777777" w:rsidR="00097B3C" w:rsidRDefault="00097B3C" w:rsidP="00097B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B32896D" w14:textId="77777777" w:rsidR="00097B3C" w:rsidRPr="00546C32" w:rsidRDefault="00097B3C" w:rsidP="00097B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4CCED710" w14:textId="77777777" w:rsidR="00097B3C" w:rsidRDefault="00097B3C" w:rsidP="00097B3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października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61D710E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28703AC" w14:textId="77777777" w:rsidR="00097B3C" w:rsidRPr="00546C32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0A4B24E" w14:textId="77777777" w:rsidR="00097B3C" w:rsidRPr="00AF0AFD" w:rsidRDefault="00097B3C" w:rsidP="00097B3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3959257D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2C000D5E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Dorota Żulewska </w:t>
      </w:r>
    </w:p>
    <w:p w14:paraId="190DAAA3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Sławomir Karnowski </w:t>
      </w:r>
    </w:p>
    <w:p w14:paraId="3C5800BD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17211E1E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</w:p>
    <w:p w14:paraId="6C8D1500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B6B925D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DAF33E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32B27C4C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0457433C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3.Włodzimierz Zalewski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22BAFD2F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4.Marek Gębka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Chełmna </w:t>
      </w:r>
    </w:p>
    <w:p w14:paraId="7A8FCA3D" w14:textId="77777777" w:rsidR="00097B3C" w:rsidRPr="0042207F" w:rsidRDefault="00097B3C" w:rsidP="00097B3C">
      <w:pPr>
        <w:pStyle w:val="Bezodstpw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E8203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DEB708" w14:textId="77777777" w:rsidR="00097B3C" w:rsidRPr="00C1506E" w:rsidRDefault="00097B3C" w:rsidP="00097B3C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2220972F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54A16B" w14:textId="77777777" w:rsidR="00097B3C" w:rsidRPr="00C1506E" w:rsidRDefault="00097B3C" w:rsidP="00097B3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64C15A50" w14:textId="77777777" w:rsidR="00097B3C" w:rsidRPr="00C1506E" w:rsidRDefault="00097B3C" w:rsidP="00097B3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68B2A419" w14:textId="77777777" w:rsidR="00097B3C" w:rsidRPr="00C1506E" w:rsidRDefault="00097B3C" w:rsidP="00097B3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506E">
        <w:rPr>
          <w:rFonts w:ascii="Times New Roman" w:hAnsi="Times New Roman" w:cs="Times New Roman"/>
          <w:sz w:val="28"/>
          <w:szCs w:val="28"/>
        </w:rPr>
        <w:t>3  Analiza</w:t>
      </w:r>
      <w:proofErr w:type="gramEnd"/>
      <w:r w:rsidRPr="00C1506E">
        <w:rPr>
          <w:rFonts w:ascii="Times New Roman" w:hAnsi="Times New Roman" w:cs="Times New Roman"/>
          <w:sz w:val="28"/>
          <w:szCs w:val="28"/>
        </w:rPr>
        <w:t xml:space="preserve"> materiałów na X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C1506E">
        <w:rPr>
          <w:rFonts w:ascii="Times New Roman" w:hAnsi="Times New Roman" w:cs="Times New Roman"/>
          <w:sz w:val="28"/>
          <w:szCs w:val="28"/>
        </w:rPr>
        <w:t xml:space="preserve"> sesję Rady Miasta.</w:t>
      </w:r>
    </w:p>
    <w:p w14:paraId="284E48A5" w14:textId="77777777" w:rsidR="00097B3C" w:rsidRPr="00C1506E" w:rsidRDefault="00097B3C" w:rsidP="00097B3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4. Sprawy bieżące</w:t>
      </w:r>
    </w:p>
    <w:p w14:paraId="5E45BB8E" w14:textId="77777777" w:rsidR="00097B3C" w:rsidRPr="00C1506E" w:rsidRDefault="00097B3C" w:rsidP="00097B3C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5. Zakończenie</w:t>
      </w:r>
    </w:p>
    <w:p w14:paraId="343919B8" w14:textId="77777777" w:rsidR="00097B3C" w:rsidRDefault="00097B3C" w:rsidP="00097B3C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0D9C673D" w14:textId="77777777" w:rsidR="00097B3C" w:rsidRDefault="00097B3C" w:rsidP="00097B3C">
      <w:pPr>
        <w:rPr>
          <w:b/>
          <w:bCs/>
          <w:sz w:val="28"/>
        </w:rPr>
      </w:pPr>
    </w:p>
    <w:p w14:paraId="443135E6" w14:textId="77777777" w:rsidR="00097B3C" w:rsidRDefault="00097B3C" w:rsidP="00097B3C">
      <w:pPr>
        <w:rPr>
          <w:b/>
          <w:bCs/>
          <w:sz w:val="28"/>
        </w:rPr>
      </w:pPr>
    </w:p>
    <w:p w14:paraId="2EED8EE0" w14:textId="77777777" w:rsidR="00097B3C" w:rsidRPr="00B85147" w:rsidRDefault="00097B3C" w:rsidP="00097B3C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6A8EE470" w14:textId="77777777" w:rsidR="00097B3C" w:rsidRDefault="00097B3C" w:rsidP="00097B3C">
      <w:pPr>
        <w:pStyle w:val="Tekstpodstawowy"/>
        <w:rPr>
          <w:b/>
          <w:bCs/>
          <w:sz w:val="28"/>
        </w:rPr>
      </w:pPr>
    </w:p>
    <w:p w14:paraId="06DE9E51" w14:textId="77777777" w:rsidR="00097B3C" w:rsidRDefault="00097B3C" w:rsidP="00097B3C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256C460B" w14:textId="77777777" w:rsidR="00097B3C" w:rsidRDefault="00097B3C" w:rsidP="00097B3C">
      <w:pPr>
        <w:pStyle w:val="Tekstpodstawowy"/>
        <w:jc w:val="left"/>
        <w:rPr>
          <w:sz w:val="28"/>
        </w:rPr>
      </w:pPr>
    </w:p>
    <w:p w14:paraId="45C7EBD0" w14:textId="77777777" w:rsidR="00097B3C" w:rsidRPr="00DF16D9" w:rsidRDefault="00097B3C" w:rsidP="00097B3C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21AE5FE8" w14:textId="77777777" w:rsidR="00097B3C" w:rsidRPr="00F80D69" w:rsidRDefault="00097B3C" w:rsidP="00097B3C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39A21CDA" w14:textId="77777777" w:rsidR="00097B3C" w:rsidRDefault="00097B3C" w:rsidP="00097B3C">
      <w:pPr>
        <w:pStyle w:val="Tekstpodstawowy"/>
        <w:rPr>
          <w:b/>
          <w:sz w:val="28"/>
        </w:rPr>
      </w:pPr>
    </w:p>
    <w:p w14:paraId="1B399B4F" w14:textId="77777777" w:rsidR="00097B3C" w:rsidRDefault="00097B3C" w:rsidP="00097B3C">
      <w:pPr>
        <w:pStyle w:val="Tekstpodstawowy"/>
        <w:rPr>
          <w:b/>
          <w:sz w:val="28"/>
        </w:rPr>
      </w:pPr>
    </w:p>
    <w:p w14:paraId="0C07DD73" w14:textId="77777777" w:rsidR="00097B3C" w:rsidRDefault="00097B3C" w:rsidP="00097B3C">
      <w:pPr>
        <w:pStyle w:val="Tekstpodstawowy"/>
        <w:rPr>
          <w:b/>
          <w:sz w:val="28"/>
        </w:rPr>
      </w:pPr>
    </w:p>
    <w:p w14:paraId="24C73DA6" w14:textId="77777777" w:rsidR="00097B3C" w:rsidRDefault="00097B3C" w:rsidP="00097B3C">
      <w:pPr>
        <w:pStyle w:val="Tekstpodstawowy"/>
        <w:rPr>
          <w:b/>
          <w:sz w:val="28"/>
        </w:rPr>
      </w:pPr>
    </w:p>
    <w:p w14:paraId="0A94DDFA" w14:textId="77777777" w:rsidR="00097B3C" w:rsidRDefault="00097B3C" w:rsidP="00097B3C">
      <w:pPr>
        <w:pStyle w:val="Tekstpodstawowy"/>
        <w:rPr>
          <w:b/>
          <w:i/>
          <w:iCs/>
          <w:sz w:val="28"/>
        </w:rPr>
      </w:pP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  <w:t xml:space="preserve">- 2 - </w:t>
      </w:r>
    </w:p>
    <w:p w14:paraId="0C147D0A" w14:textId="77777777" w:rsidR="00097B3C" w:rsidRDefault="00097B3C" w:rsidP="00097B3C">
      <w:pPr>
        <w:pStyle w:val="Tekstpodstawowy"/>
        <w:rPr>
          <w:b/>
          <w:i/>
          <w:iCs/>
          <w:sz w:val="28"/>
        </w:rPr>
      </w:pPr>
    </w:p>
    <w:p w14:paraId="090DAB79" w14:textId="77777777" w:rsidR="00097B3C" w:rsidRPr="00B85147" w:rsidRDefault="00097B3C" w:rsidP="00097B3C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6C77F554" w14:textId="77777777" w:rsidR="00097B3C" w:rsidRDefault="00097B3C" w:rsidP="00097B3C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43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510B9672" w14:textId="77777777" w:rsidR="00097B3C" w:rsidRDefault="00097B3C" w:rsidP="00097B3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49761DD" w14:textId="77777777" w:rsidR="00097B3C" w:rsidRDefault="00097B3C" w:rsidP="00097B3C">
      <w:pPr>
        <w:jc w:val="both"/>
        <w:rPr>
          <w:b/>
          <w:sz w:val="28"/>
        </w:rPr>
      </w:pPr>
    </w:p>
    <w:p w14:paraId="7E923BF0" w14:textId="77777777" w:rsidR="00097B3C" w:rsidRPr="00B85147" w:rsidRDefault="00097B3C" w:rsidP="00097B3C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4B127287" w14:textId="77777777" w:rsidR="00097B3C" w:rsidRDefault="00097B3C" w:rsidP="00097B3C">
      <w:pPr>
        <w:jc w:val="both"/>
        <w:rPr>
          <w:b/>
          <w:bCs/>
          <w:sz w:val="28"/>
        </w:rPr>
      </w:pPr>
    </w:p>
    <w:p w14:paraId="1DC08720" w14:textId="77777777" w:rsidR="00097B3C" w:rsidRDefault="00097B3C" w:rsidP="00097B3C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7E0CA78B" w14:textId="77777777" w:rsidR="00097B3C" w:rsidRPr="00754BB8" w:rsidRDefault="00097B3C" w:rsidP="00097B3C">
      <w:pPr>
        <w:jc w:val="both"/>
        <w:rPr>
          <w:b/>
          <w:bCs/>
          <w:sz w:val="28"/>
          <w:szCs w:val="28"/>
        </w:rPr>
      </w:pPr>
    </w:p>
    <w:p w14:paraId="4684864B" w14:textId="77777777" w:rsidR="00097B3C" w:rsidRDefault="00097B3C" w:rsidP="00097B3C">
      <w:pPr>
        <w:jc w:val="both"/>
        <w:rPr>
          <w:b/>
          <w:bCs/>
          <w:sz w:val="28"/>
        </w:rPr>
      </w:pPr>
    </w:p>
    <w:p w14:paraId="6520BC64" w14:textId="77777777" w:rsidR="00097B3C" w:rsidRPr="00082CF7" w:rsidRDefault="00097B3C" w:rsidP="00097B3C">
      <w:pPr>
        <w:jc w:val="both"/>
        <w:rPr>
          <w:b/>
          <w:sz w:val="28"/>
        </w:rPr>
      </w:pPr>
    </w:p>
    <w:p w14:paraId="33E83DAB" w14:textId="77777777" w:rsidR="00097B3C" w:rsidRPr="00082CF7" w:rsidRDefault="00097B3C" w:rsidP="00097B3C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>Analiza materiałów na X</w:t>
      </w:r>
      <w:r>
        <w:rPr>
          <w:b/>
          <w:sz w:val="28"/>
          <w:u w:val="single"/>
        </w:rPr>
        <w:t>LI</w:t>
      </w:r>
      <w:r w:rsidRPr="00082CF7">
        <w:rPr>
          <w:b/>
          <w:sz w:val="28"/>
          <w:u w:val="single"/>
        </w:rPr>
        <w:t xml:space="preserve"> sesję Rady Miasta</w:t>
      </w:r>
      <w:r w:rsidRPr="00082CF7">
        <w:rPr>
          <w:b/>
          <w:sz w:val="28"/>
        </w:rPr>
        <w:t>.</w:t>
      </w:r>
    </w:p>
    <w:p w14:paraId="6F928DD4" w14:textId="77777777" w:rsidR="00097B3C" w:rsidRPr="002B3E41" w:rsidRDefault="00097B3C" w:rsidP="00097B3C">
      <w:pPr>
        <w:jc w:val="both"/>
        <w:rPr>
          <w:bCs/>
          <w:sz w:val="28"/>
        </w:rPr>
      </w:pPr>
    </w:p>
    <w:p w14:paraId="6457ED8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Przewodnicząca Komisji p. Dominika </w:t>
      </w:r>
      <w:proofErr w:type="spellStart"/>
      <w:r>
        <w:rPr>
          <w:rFonts w:ascii="Times New Roman" w:hAnsi="Times New Roman" w:cs="Times New Roman"/>
          <w:b/>
          <w:sz w:val="28"/>
        </w:rPr>
        <w:t>Wikiera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</w:t>
      </w:r>
      <w:r w:rsidRPr="002B3E41">
        <w:rPr>
          <w:rFonts w:ascii="Times New Roman" w:hAnsi="Times New Roman" w:cs="Times New Roman"/>
          <w:bCs/>
          <w:sz w:val="28"/>
        </w:rPr>
        <w:t xml:space="preserve"> przedstawiła proponowany porządek obrad XL</w:t>
      </w:r>
      <w:r>
        <w:rPr>
          <w:rFonts w:ascii="Times New Roman" w:hAnsi="Times New Roman" w:cs="Times New Roman"/>
          <w:bCs/>
          <w:sz w:val="28"/>
        </w:rPr>
        <w:t>I</w:t>
      </w:r>
      <w:r w:rsidRPr="002B3E41">
        <w:rPr>
          <w:rFonts w:ascii="Times New Roman" w:hAnsi="Times New Roman" w:cs="Times New Roman"/>
          <w:bCs/>
          <w:sz w:val="28"/>
        </w:rPr>
        <w:t xml:space="preserve"> sesji RM wraz z załączonymi materiałami. </w:t>
      </w:r>
    </w:p>
    <w:p w14:paraId="1C3F78DC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A0C4139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Skarbnik Miasta p. Włodzimierz Zalewski</w:t>
      </w:r>
      <w:r>
        <w:rPr>
          <w:rFonts w:ascii="Times New Roman" w:hAnsi="Times New Roman" w:cs="Times New Roman"/>
          <w:bCs/>
          <w:sz w:val="28"/>
        </w:rPr>
        <w:t xml:space="preserve"> – przedstawił uzasadnienie proponowanej podwyżki podatku od nieruchomości, wskazał konieczność podwyżek. </w:t>
      </w:r>
    </w:p>
    <w:p w14:paraId="532F157A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5057C721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Burmistrz Miasta p. Artur Mikiewicz</w:t>
      </w:r>
      <w:r>
        <w:rPr>
          <w:rFonts w:ascii="Times New Roman" w:hAnsi="Times New Roman" w:cs="Times New Roman"/>
          <w:bCs/>
          <w:sz w:val="28"/>
        </w:rPr>
        <w:t xml:space="preserve"> – przedstawił plan kompromisowego rozwiązania, które było również skonsultowane z Rada Biznesu, która przychyliła się do zaproponowanych podwyżek. Brak podwyżek byłby zagrożeniem dla podejmowanych inwestycji. Przy obecnych podwyżkach równocześnie będą podejmowane działania zmierzające do cięcia kosztów bieżących. </w:t>
      </w:r>
    </w:p>
    <w:p w14:paraId="527F26B6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Działania rządu nie pozwalają na długoterminowe planowanie budżetu. </w:t>
      </w:r>
    </w:p>
    <w:p w14:paraId="72FCF945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6DF3AE25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 xml:space="preserve">Radna p. Dorota Żulewska </w:t>
      </w:r>
      <w:proofErr w:type="gramStart"/>
      <w:r w:rsidRPr="00263C74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 poprosiła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o podanie stawki maksymalnej oraz stawki obniżonej – równoważąca subwencją. </w:t>
      </w:r>
    </w:p>
    <w:p w14:paraId="386CB8CE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Ulgi od podatku, ulgi od podatku indywidualnego obniżają subwencje równoważącą. </w:t>
      </w:r>
    </w:p>
    <w:p w14:paraId="3DFA77F3" w14:textId="77777777" w:rsidR="00097B3C" w:rsidRPr="00263C74" w:rsidRDefault="00097B3C" w:rsidP="00097B3C">
      <w:pPr>
        <w:pStyle w:val="Bezodstpw"/>
        <w:jc w:val="both"/>
        <w:rPr>
          <w:rFonts w:ascii="Times New Roman" w:hAnsi="Times New Roman" w:cs="Times New Roman"/>
          <w:b/>
          <w:sz w:val="28"/>
        </w:rPr>
      </w:pPr>
    </w:p>
    <w:p w14:paraId="4CD8793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Radny p. Adam Maćkowski</w:t>
      </w:r>
      <w:r>
        <w:rPr>
          <w:rFonts w:ascii="Times New Roman" w:hAnsi="Times New Roman" w:cs="Times New Roman"/>
          <w:bCs/>
          <w:sz w:val="28"/>
        </w:rPr>
        <w:t xml:space="preserve"> – przedstawił konieczność podnoszenia podatków w „latach tłustych”, a nie w „latach chudych”.  Należałoby zmierzać do pełnych stawek, jednak teraz należy dążyć </w:t>
      </w:r>
      <w:proofErr w:type="gramStart"/>
      <w:r>
        <w:rPr>
          <w:rFonts w:ascii="Times New Roman" w:hAnsi="Times New Roman" w:cs="Times New Roman"/>
          <w:bCs/>
          <w:sz w:val="28"/>
        </w:rPr>
        <w:t>do  proponowanego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wyrównania przychodów.</w:t>
      </w:r>
    </w:p>
    <w:p w14:paraId="27AE5DCA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6750D410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Skarbnik Miasta p. Włodzimierz Zalewski</w:t>
      </w:r>
      <w:r>
        <w:rPr>
          <w:rFonts w:ascii="Times New Roman" w:hAnsi="Times New Roman" w:cs="Times New Roman"/>
          <w:bCs/>
          <w:sz w:val="28"/>
        </w:rPr>
        <w:t xml:space="preserve"> – należy znaleźć 2 mln. zł. na wydatkach bieżących po podniesieniu proponowanych podatków. </w:t>
      </w:r>
    </w:p>
    <w:p w14:paraId="22E4672B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>- 3 -</w:t>
      </w:r>
    </w:p>
    <w:p w14:paraId="2F56B20A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2BF9062C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Zastępca Burmistrza Miasta p. Piotr Murawski</w:t>
      </w:r>
      <w:r>
        <w:rPr>
          <w:rFonts w:ascii="Times New Roman" w:hAnsi="Times New Roman" w:cs="Times New Roman"/>
          <w:bCs/>
          <w:sz w:val="28"/>
        </w:rPr>
        <w:t xml:space="preserve"> – dążenie do energooszczędnych rozwiązań. Tworzenie przedsiębiorstw społecznych, aby obniżyć koszty dbania o miasto – koszenie, sprzątanie. </w:t>
      </w:r>
      <w:proofErr w:type="spellStart"/>
      <w:r>
        <w:rPr>
          <w:rFonts w:ascii="Times New Roman" w:hAnsi="Times New Roman" w:cs="Times New Roman"/>
          <w:bCs/>
          <w:sz w:val="28"/>
        </w:rPr>
        <w:t>ZWiK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nie zrobi żadnej inwestycji, ponieważ nastąpił znaczny wzrost kosztów energii elektrycznej, co nie pozwala na nowe inwestycje. Wody Polskie po dwóch latach pozwoliły na 3 % podwyżki, co nie bilansuje cen wody. Miasto otrzymało dofinansowanie na uzbrojenie (drogi, media) terenu po jednostce wojskowej na ulicy Biskupiej. </w:t>
      </w:r>
    </w:p>
    <w:p w14:paraId="0B6E85FA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2A167FF1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Radny p. Adam Maćkowski</w:t>
      </w:r>
      <w:r>
        <w:rPr>
          <w:rFonts w:ascii="Times New Roman" w:hAnsi="Times New Roman" w:cs="Times New Roman"/>
          <w:bCs/>
          <w:sz w:val="28"/>
        </w:rPr>
        <w:t xml:space="preserve"> – przedstawił symulację opłat za lokal użytkowy przy proponowanych podwyżkach oraz przy stawkach maksymalnych. </w:t>
      </w:r>
    </w:p>
    <w:p w14:paraId="3C371C43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29441CC5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Skarbnik Miasta p. Włodzimierz Zalewski</w:t>
      </w:r>
      <w:r>
        <w:rPr>
          <w:rFonts w:ascii="Times New Roman" w:hAnsi="Times New Roman" w:cs="Times New Roman"/>
          <w:bCs/>
          <w:sz w:val="28"/>
        </w:rPr>
        <w:t xml:space="preserve"> – poinformował, że prowadzona jest efektywna polityka windykacyjna, która jest uproszczona przez cyfrowe przesyłanie danych. Dochody bieżące muszą równoważyć wydatki bieżące i ta zasada jest przestrzegana. </w:t>
      </w:r>
    </w:p>
    <w:p w14:paraId="351070A8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52BEB49F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 xml:space="preserve">Zastępca Burmistrza Miasta p. Piotr </w:t>
      </w:r>
      <w:proofErr w:type="gramStart"/>
      <w:r w:rsidRPr="00263C74">
        <w:rPr>
          <w:rFonts w:ascii="Times New Roman" w:hAnsi="Times New Roman" w:cs="Times New Roman"/>
          <w:b/>
          <w:sz w:val="28"/>
        </w:rPr>
        <w:t>Murawski</w:t>
      </w:r>
      <w:r>
        <w:rPr>
          <w:rFonts w:ascii="Times New Roman" w:hAnsi="Times New Roman" w:cs="Times New Roman"/>
          <w:bCs/>
          <w:sz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poinformował, że jest plan inwestycyjny na 130 mln. zł., należy jednak skupić się na wydatkach bieżących, ponieważ planowanie skąd pozyskać środki nie jest możliwe. </w:t>
      </w:r>
    </w:p>
    <w:p w14:paraId="79241E8F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79B55C3E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Burmistrz Miasta p. Artur Mikiewicz</w:t>
      </w:r>
      <w:r>
        <w:rPr>
          <w:rFonts w:ascii="Times New Roman" w:hAnsi="Times New Roman" w:cs="Times New Roman"/>
          <w:bCs/>
          <w:sz w:val="28"/>
        </w:rPr>
        <w:t xml:space="preserve"> – poinformował, że środki, które do tej pory pozyskano w dużej mierze pochodzą ze środków krajowych. </w:t>
      </w:r>
    </w:p>
    <w:p w14:paraId="3DA09FF3" w14:textId="77777777" w:rsidR="00097B3C" w:rsidRPr="00263C74" w:rsidRDefault="00097B3C" w:rsidP="00097B3C">
      <w:pPr>
        <w:pStyle w:val="Bezodstpw"/>
        <w:jc w:val="both"/>
        <w:rPr>
          <w:rFonts w:ascii="Times New Roman" w:hAnsi="Times New Roman" w:cs="Times New Roman"/>
          <w:b/>
          <w:sz w:val="28"/>
        </w:rPr>
      </w:pPr>
    </w:p>
    <w:p w14:paraId="5624F6A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Zastępca Burmistrza Miasta p. Piotr Murawski</w:t>
      </w:r>
      <w:r>
        <w:rPr>
          <w:rFonts w:ascii="Times New Roman" w:hAnsi="Times New Roman" w:cs="Times New Roman"/>
          <w:bCs/>
          <w:sz w:val="28"/>
        </w:rPr>
        <w:t xml:space="preserve"> – poinformował, że na listopadowej sesji zostanie radnym zaproponowane przesunięcie środków na </w:t>
      </w:r>
      <w:proofErr w:type="spellStart"/>
      <w:r>
        <w:rPr>
          <w:rFonts w:ascii="Times New Roman" w:hAnsi="Times New Roman" w:cs="Times New Roman"/>
          <w:bCs/>
          <w:sz w:val="28"/>
        </w:rPr>
        <w:t>Skatepark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</w:t>
      </w:r>
    </w:p>
    <w:p w14:paraId="63167805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7007497B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Przeprowadzono dyskusję na temat rozszerzenia strefy płatnego parkowania. </w:t>
      </w:r>
    </w:p>
    <w:p w14:paraId="629AE293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6AF31B0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 xml:space="preserve">Zastępca Burmistrza Miasta p. Piotr Murawski </w:t>
      </w:r>
      <w:r>
        <w:rPr>
          <w:rFonts w:ascii="Times New Roman" w:hAnsi="Times New Roman" w:cs="Times New Roman"/>
          <w:bCs/>
          <w:sz w:val="28"/>
        </w:rPr>
        <w:t xml:space="preserve">– zaproponował przełożenie tej dyskusji i zadeklarował, </w:t>
      </w:r>
      <w:proofErr w:type="gramStart"/>
      <w:r>
        <w:rPr>
          <w:rFonts w:ascii="Times New Roman" w:hAnsi="Times New Roman" w:cs="Times New Roman"/>
          <w:bCs/>
          <w:sz w:val="28"/>
        </w:rPr>
        <w:t>ze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będzie wnioskował o wycofanie projektu uchwały z porządku obrad. Poinformował, że ważnym kryterium w postępowaniu przetargowym jest podział środków – zysków: </w:t>
      </w:r>
      <w:proofErr w:type="gramStart"/>
      <w:r>
        <w:rPr>
          <w:rFonts w:ascii="Times New Roman" w:hAnsi="Times New Roman" w:cs="Times New Roman"/>
          <w:bCs/>
          <w:sz w:val="28"/>
        </w:rPr>
        <w:t>gmina  /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firma obsługująca. Wiosną zostanie podjęta dyskusja na ten temat.  </w:t>
      </w:r>
    </w:p>
    <w:p w14:paraId="0B60145D" w14:textId="77777777" w:rsidR="00097B3C" w:rsidRPr="00263C74" w:rsidRDefault="00097B3C" w:rsidP="00097B3C">
      <w:pPr>
        <w:pStyle w:val="Bezodstpw"/>
        <w:jc w:val="both"/>
        <w:rPr>
          <w:rFonts w:ascii="Times New Roman" w:hAnsi="Times New Roman" w:cs="Times New Roman"/>
          <w:b/>
          <w:sz w:val="28"/>
        </w:rPr>
      </w:pPr>
    </w:p>
    <w:p w14:paraId="7FF9F857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Radna p. Dorota Żulewska</w:t>
      </w:r>
      <w:r>
        <w:rPr>
          <w:rFonts w:ascii="Times New Roman" w:hAnsi="Times New Roman" w:cs="Times New Roman"/>
          <w:bCs/>
          <w:sz w:val="28"/>
        </w:rPr>
        <w:t xml:space="preserve"> – poruszyła sprawę wynagrodzeń dyrektorów poszczególnych jednostek samorządowych. Zasugerowała, że należy rozważyć podwyżki płac, aby była możliwość gradacji wynagrodzeń, ze względu na spłaszczenia z tytułu wzrostu najniższej krajowej. </w:t>
      </w:r>
    </w:p>
    <w:p w14:paraId="33B92987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617AE6B3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2F145E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>- 4 –</w:t>
      </w:r>
    </w:p>
    <w:p w14:paraId="3D12B54F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11C2791C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Po zakończeniu dyskusji członkowie Komisji wypracowali opinie o następującej treści: </w:t>
      </w:r>
    </w:p>
    <w:p w14:paraId="6CACDFBE" w14:textId="77777777" w:rsidR="00097B3C" w:rsidRDefault="00097B3C" w:rsidP="00097B3C">
      <w:pPr>
        <w:pStyle w:val="Domylnie"/>
        <w:tabs>
          <w:tab w:val="left" w:pos="8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F105B2F" w14:textId="77777777" w:rsidR="00097B3C" w:rsidRPr="00263C74" w:rsidRDefault="00097B3C" w:rsidP="00097B3C">
      <w:pPr>
        <w:pStyle w:val="Domylnie"/>
        <w:tabs>
          <w:tab w:val="left" w:pos="8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„w sprawie </w:t>
      </w:r>
      <w:r>
        <w:rPr>
          <w:b/>
          <w:bCs/>
          <w:sz w:val="28"/>
          <w:szCs w:val="28"/>
          <w:u w:val="single"/>
        </w:rPr>
        <w:t>stawek podatku od nieruchomości</w:t>
      </w:r>
    </w:p>
    <w:p w14:paraId="7186E7EC" w14:textId="77777777" w:rsidR="00097B3C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F7C3E5F" w14:textId="77777777" w:rsidR="00097B3C" w:rsidRPr="00856648" w:rsidRDefault="00097B3C" w:rsidP="00097B3C">
      <w:pPr>
        <w:ind w:firstLine="720"/>
        <w:jc w:val="both"/>
        <w:rPr>
          <w:sz w:val="28"/>
          <w:szCs w:val="28"/>
        </w:rPr>
      </w:pPr>
      <w:r w:rsidRPr="00856648">
        <w:rPr>
          <w:sz w:val="28"/>
          <w:szCs w:val="28"/>
        </w:rPr>
        <w:t>Komisja Budżetu, Rozwoju i Gospodarki Rady Miasta Chełmna po przeanalizowaniu projektu uchwały oraz po przeprowadzonej dyskusji jednogłośnie pozytywnie opiniuje zaproponowane stawki podatku od nieruchomości. </w:t>
      </w:r>
    </w:p>
    <w:p w14:paraId="3C71A33F" w14:textId="77777777" w:rsidR="00097B3C" w:rsidRPr="00856648" w:rsidRDefault="00097B3C" w:rsidP="00097B3C">
      <w:pPr>
        <w:jc w:val="both"/>
        <w:rPr>
          <w:sz w:val="28"/>
          <w:szCs w:val="28"/>
        </w:rPr>
      </w:pPr>
    </w:p>
    <w:p w14:paraId="6E906E77" w14:textId="77777777" w:rsidR="00097B3C" w:rsidRPr="00856648" w:rsidRDefault="00097B3C" w:rsidP="00097B3C">
      <w:pPr>
        <w:jc w:val="both"/>
        <w:rPr>
          <w:sz w:val="28"/>
          <w:szCs w:val="28"/>
        </w:rPr>
      </w:pPr>
      <w:r w:rsidRPr="00856648">
        <w:rPr>
          <w:sz w:val="28"/>
          <w:szCs w:val="28"/>
        </w:rPr>
        <w:t>U Z A S A D N I E N I E </w:t>
      </w:r>
    </w:p>
    <w:p w14:paraId="35EACF7B" w14:textId="77777777" w:rsidR="00097B3C" w:rsidRPr="00856648" w:rsidRDefault="00097B3C" w:rsidP="00097B3C">
      <w:pPr>
        <w:ind w:firstLine="720"/>
        <w:jc w:val="both"/>
        <w:rPr>
          <w:sz w:val="28"/>
          <w:szCs w:val="28"/>
        </w:rPr>
      </w:pPr>
      <w:r w:rsidRPr="00856648">
        <w:rPr>
          <w:sz w:val="28"/>
          <w:szCs w:val="28"/>
        </w:rPr>
        <w:t>Zaproponowany wzrost stawek podatku od nieruchomości średnio o 5,19% wynika z potrzeby urealnienia stawek podatku w stosunku do wzrostu cen i usług wynikającego ze znacznego wzrostu inflacji, kosztów transportu, energii oraz płacy minimalnej. Czynniki te wpływają na wzrost wydatków bieżących.</w:t>
      </w:r>
    </w:p>
    <w:p w14:paraId="0C266C17" w14:textId="77777777" w:rsidR="00097B3C" w:rsidRPr="00856648" w:rsidRDefault="00097B3C" w:rsidP="00097B3C">
      <w:pPr>
        <w:jc w:val="both"/>
        <w:rPr>
          <w:sz w:val="28"/>
          <w:szCs w:val="28"/>
        </w:rPr>
      </w:pPr>
      <w:r w:rsidRPr="00856648">
        <w:rPr>
          <w:sz w:val="28"/>
          <w:szCs w:val="28"/>
        </w:rPr>
        <w:t>Poziom wzrostu określono analogicznie do dynamiki wzrostu stawek maksymalnych podatków i opłat, opublikowanych w Obwieszczeniu Ministra Finansów, Funduszy i Polityki Regionalnej z dnia 22 lipca 2021 r. w sprawie górnych granic stawek kwotowych podatków i opłat lokalnych na rok 2022 (M.P. 2021 poz. 72). </w:t>
      </w:r>
    </w:p>
    <w:p w14:paraId="390D6FFE" w14:textId="77777777" w:rsidR="00097B3C" w:rsidRPr="00856648" w:rsidRDefault="00097B3C" w:rsidP="00097B3C">
      <w:pPr>
        <w:ind w:firstLine="720"/>
        <w:jc w:val="both"/>
        <w:rPr>
          <w:sz w:val="28"/>
          <w:szCs w:val="28"/>
        </w:rPr>
      </w:pPr>
      <w:r w:rsidRPr="00856648">
        <w:rPr>
          <w:sz w:val="28"/>
          <w:szCs w:val="28"/>
        </w:rPr>
        <w:t>Postulowany wzrost stawek podatku od nieruchomości na 2022 r., przyniesie ok. 640 tys. zł, co zwiększy dochody bieżące i pozwoli realizować konieczne wydatki. Propozycja zawiera zróżnicowane stawki, od gruntów i budynków związanych z prowadzeniem działalności gospodarczej oraz budynków mieszkalnych oraz pozostałych. Największy wzrost to 11,9% od gruntów pozostałych, który nominalnie przekłada się na wzrost o 0,05 zł.</w:t>
      </w:r>
    </w:p>
    <w:p w14:paraId="538E419B" w14:textId="77777777" w:rsidR="00097B3C" w:rsidRPr="00856648" w:rsidRDefault="00097B3C" w:rsidP="00097B3C">
      <w:pPr>
        <w:ind w:firstLine="720"/>
        <w:jc w:val="both"/>
        <w:rPr>
          <w:sz w:val="28"/>
          <w:szCs w:val="28"/>
        </w:rPr>
      </w:pPr>
      <w:r w:rsidRPr="00856648">
        <w:rPr>
          <w:sz w:val="28"/>
          <w:szCs w:val="28"/>
        </w:rPr>
        <w:t>Wpływy z podatku od nieruchomości są znaczącym dla Miasta dochodem własnym, który pozwala finansować obligatoryjne zadania spoczywające na Gminie Miasto Chełmno. Obserwowane zmiany w prawie wpływają na obniżanie się wpływów z podatków PIT i CIT, natomiast dystrybucja środków krajowych przebiega w sposób mało transparentny. Powoduje to znaczący ubytek dochodów bieżących, zgodnie z wyliczeniami Urzędu Miasta w 2021 r., spadek dochodów bieżących wyniesie ok. 2,2 mln. zł. Zgodnie z art. 242 ustawy z dnia 27 sierpnia 2009 r. o finansach publicznych, dochody bieżące w planie budżetu nie mogą być niższe niż wydatki bieżące, relacja ta wymagana jest również na etapie wykonania budżetu na koniec roku. </w:t>
      </w:r>
    </w:p>
    <w:p w14:paraId="1377CB73" w14:textId="77777777" w:rsidR="00097B3C" w:rsidRPr="00856648" w:rsidRDefault="00097B3C" w:rsidP="00097B3C">
      <w:pPr>
        <w:ind w:firstLine="720"/>
        <w:jc w:val="both"/>
        <w:rPr>
          <w:sz w:val="28"/>
          <w:szCs w:val="28"/>
        </w:rPr>
      </w:pPr>
      <w:r w:rsidRPr="00856648">
        <w:rPr>
          <w:sz w:val="28"/>
          <w:szCs w:val="28"/>
        </w:rPr>
        <w:t>Propozycja wzrostu stawek podatku od nieruchomości w 2022 r., w przedłożonym zakresie jest więc uzasadniona.</w:t>
      </w:r>
      <w:r>
        <w:rPr>
          <w:sz w:val="28"/>
          <w:szCs w:val="28"/>
        </w:rPr>
        <w:t>”</w:t>
      </w:r>
      <w:r w:rsidRPr="00856648">
        <w:rPr>
          <w:sz w:val="28"/>
          <w:szCs w:val="28"/>
        </w:rPr>
        <w:t> </w:t>
      </w:r>
    </w:p>
    <w:p w14:paraId="75C4C315" w14:textId="77777777" w:rsidR="00097B3C" w:rsidRDefault="00097B3C" w:rsidP="00097B3C"/>
    <w:p w14:paraId="187CE156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Opinia stanowi załącznik do protokołu. </w:t>
      </w:r>
    </w:p>
    <w:p w14:paraId="09DD5884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B99833E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- 5 - </w:t>
      </w:r>
    </w:p>
    <w:p w14:paraId="1B4C9959" w14:textId="77777777" w:rsidR="00097B3C" w:rsidRPr="00744C22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A3AB2B" w14:textId="77777777" w:rsidR="00097B3C" w:rsidRDefault="00097B3C" w:rsidP="00097B3C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 4.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79BA">
        <w:rPr>
          <w:rFonts w:ascii="Times New Roman" w:hAnsi="Times New Roman" w:cs="Times New Roman"/>
          <w:b/>
          <w:bCs/>
          <w:sz w:val="28"/>
          <w:szCs w:val="28"/>
          <w:u w:val="single"/>
        </w:rPr>
        <w:t>Sprawy bieżące</w:t>
      </w:r>
    </w:p>
    <w:p w14:paraId="75EA8788" w14:textId="77777777" w:rsidR="00097B3C" w:rsidRPr="0042207F" w:rsidRDefault="00097B3C" w:rsidP="00097B3C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</w:p>
    <w:p w14:paraId="415E505C" w14:textId="77777777" w:rsidR="00097B3C" w:rsidRPr="0042207F" w:rsidRDefault="00097B3C" w:rsidP="00097B3C">
      <w:pPr>
        <w:pStyle w:val="Bezodstpw"/>
        <w:ind w:left="-7" w:right="17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42207F">
        <w:rPr>
          <w:rFonts w:ascii="Times New Roman" w:hAnsi="Times New Roman" w:cs="Times New Roman"/>
          <w:sz w:val="28"/>
          <w:szCs w:val="28"/>
        </w:rPr>
        <w:tab/>
        <w:t xml:space="preserve">Spraw bieżących nie omawiano. </w:t>
      </w:r>
    </w:p>
    <w:p w14:paraId="5A3DBF40" w14:textId="77777777" w:rsidR="00097B3C" w:rsidRDefault="00097B3C" w:rsidP="00097B3C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0DDECE53" w14:textId="77777777" w:rsidR="00097B3C" w:rsidRPr="00263C74" w:rsidRDefault="00097B3C" w:rsidP="00097B3C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14:paraId="379DF1FC" w14:textId="77777777" w:rsidR="00097B3C" w:rsidRDefault="00097B3C" w:rsidP="00097B3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Punkt 5. </w:t>
      </w:r>
      <w:r>
        <w:rPr>
          <w:b/>
          <w:sz w:val="32"/>
          <w:szCs w:val="32"/>
          <w:u w:val="single"/>
        </w:rPr>
        <w:t>Zakończenie</w:t>
      </w:r>
    </w:p>
    <w:p w14:paraId="4159345A" w14:textId="77777777" w:rsidR="00097B3C" w:rsidRDefault="00097B3C" w:rsidP="00097B3C">
      <w:pPr>
        <w:jc w:val="both"/>
        <w:rPr>
          <w:b/>
          <w:i/>
          <w:sz w:val="32"/>
          <w:szCs w:val="32"/>
          <w:u w:val="single"/>
        </w:rPr>
      </w:pPr>
    </w:p>
    <w:p w14:paraId="163A3870" w14:textId="77777777" w:rsidR="00097B3C" w:rsidRDefault="00097B3C" w:rsidP="00097B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przybycie. </w:t>
      </w:r>
    </w:p>
    <w:p w14:paraId="5293EF10" w14:textId="77777777" w:rsidR="00097B3C" w:rsidRDefault="00097B3C" w:rsidP="00097B3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10471281" w14:textId="77777777" w:rsidR="00097B3C" w:rsidRDefault="00097B3C" w:rsidP="00097B3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119DA29A" w14:textId="77777777" w:rsidR="00097B3C" w:rsidRDefault="00097B3C" w:rsidP="00097B3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6773A936" w14:textId="77777777" w:rsidR="00097B3C" w:rsidRDefault="00097B3C" w:rsidP="00097B3C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Protokołowała </w:t>
      </w:r>
      <w:proofErr w:type="gramStart"/>
      <w:r>
        <w:rPr>
          <w:sz w:val="28"/>
          <w:szCs w:val="28"/>
        </w:rPr>
        <w:t>i  Przewodniczyła</w:t>
      </w:r>
      <w:proofErr w:type="gramEnd"/>
      <w:r>
        <w:rPr>
          <w:sz w:val="28"/>
          <w:szCs w:val="28"/>
        </w:rPr>
        <w:t>:</w:t>
      </w:r>
    </w:p>
    <w:p w14:paraId="5B2F7074" w14:textId="77777777" w:rsidR="00097B3C" w:rsidRDefault="00097B3C" w:rsidP="00097B3C">
      <w:pPr>
        <w:jc w:val="both"/>
        <w:rPr>
          <w:sz w:val="28"/>
          <w:szCs w:val="28"/>
        </w:rPr>
      </w:pPr>
    </w:p>
    <w:p w14:paraId="45FA0B4D" w14:textId="77777777" w:rsidR="00097B3C" w:rsidRDefault="00097B3C" w:rsidP="00097B3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249057CD" w14:textId="77777777" w:rsidR="00097B3C" w:rsidRDefault="00097B3C" w:rsidP="00097B3C">
      <w:pPr>
        <w:pStyle w:val="Bezodstpw"/>
        <w:rPr>
          <w:bCs/>
          <w:sz w:val="28"/>
          <w:szCs w:val="28"/>
        </w:rPr>
      </w:pPr>
    </w:p>
    <w:p w14:paraId="50850A3F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AE6E443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14:paraId="26CF9BDC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059AFF46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FC452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5B57DA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62CC7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07508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068A39" w14:textId="77777777" w:rsidR="00097B3C" w:rsidRDefault="00097B3C" w:rsidP="00097B3C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2188D3" w14:textId="77777777" w:rsidR="002B69A7" w:rsidRPr="00097B3C" w:rsidRDefault="002B69A7">
      <w:pPr>
        <w:rPr>
          <w:b/>
          <w:bCs/>
        </w:rPr>
      </w:pPr>
    </w:p>
    <w:sectPr w:rsidR="002B69A7" w:rsidRPr="0009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C"/>
    <w:rsid w:val="00097B3C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D62E"/>
  <w15:chartTrackingRefBased/>
  <w15:docId w15:val="{67C0BFA7-CD79-49A4-8AD9-3660F6F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B3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97B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97B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semiHidden/>
    <w:rsid w:val="00097B3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2022-04-04T07:35:00Z</dcterms:created>
  <dcterms:modified xsi:type="dcterms:W3CDTF">2022-04-04T07:35:00Z</dcterms:modified>
</cp:coreProperties>
</file>