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2803" w14:textId="38BAE98E" w:rsidR="0099559F" w:rsidRPr="00E45A5C" w:rsidRDefault="0099559F" w:rsidP="009955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XLVI</w:t>
      </w:r>
      <w:r w:rsidRPr="00E45A5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323</w:t>
      </w:r>
      <w:r w:rsidRPr="00E45A5C">
        <w:rPr>
          <w:rFonts w:ascii="Times New Roman" w:hAnsi="Times New Roman" w:cs="Times New Roman"/>
          <w:b/>
          <w:sz w:val="24"/>
          <w:szCs w:val="24"/>
        </w:rPr>
        <w:t>/2022</w:t>
      </w:r>
      <w:r w:rsidRPr="00E45A5C">
        <w:rPr>
          <w:rFonts w:ascii="Times New Roman" w:hAnsi="Times New Roman" w:cs="Times New Roman"/>
          <w:b/>
          <w:sz w:val="24"/>
          <w:szCs w:val="24"/>
        </w:rPr>
        <w:br/>
        <w:t>Rady Miasta Chełmna</w:t>
      </w:r>
      <w:r w:rsidRPr="00E45A5C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16 lutego </w:t>
      </w:r>
      <w:r w:rsidRPr="00E45A5C">
        <w:rPr>
          <w:rFonts w:ascii="Times New Roman" w:hAnsi="Times New Roman" w:cs="Times New Roman"/>
          <w:b/>
          <w:sz w:val="24"/>
          <w:szCs w:val="24"/>
        </w:rPr>
        <w:t>2022</w:t>
      </w:r>
    </w:p>
    <w:p w14:paraId="6CC6E0EA" w14:textId="77777777" w:rsidR="0099559F" w:rsidRPr="008D6695" w:rsidRDefault="0099559F" w:rsidP="009955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br/>
      </w:r>
      <w:r w:rsidRPr="008D6695">
        <w:rPr>
          <w:rFonts w:ascii="Times New Roman" w:hAnsi="Times New Roman" w:cs="Times New Roman"/>
          <w:b/>
          <w:i/>
          <w:sz w:val="24"/>
          <w:szCs w:val="24"/>
        </w:rPr>
        <w:t>w sprawie wyboru jednej z metod ustalania opłaty za gospodarowanie odpadami</w:t>
      </w:r>
    </w:p>
    <w:p w14:paraId="24AF6B71" w14:textId="77777777" w:rsidR="0099559F" w:rsidRPr="00E45A5C" w:rsidRDefault="0099559F" w:rsidP="0099559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95">
        <w:rPr>
          <w:rFonts w:ascii="Times New Roman" w:hAnsi="Times New Roman" w:cs="Times New Roman"/>
          <w:b/>
          <w:i/>
          <w:sz w:val="24"/>
          <w:szCs w:val="24"/>
        </w:rPr>
        <w:t>oraz stawki tej opłaty</w:t>
      </w:r>
      <w:r w:rsidRPr="00E45A5C">
        <w:rPr>
          <w:rFonts w:ascii="Times New Roman" w:hAnsi="Times New Roman" w:cs="Times New Roman"/>
          <w:b/>
          <w:sz w:val="24"/>
          <w:szCs w:val="24"/>
        </w:rPr>
        <w:t>.</w:t>
      </w:r>
    </w:p>
    <w:p w14:paraId="78B9A065" w14:textId="77777777" w:rsidR="0099559F" w:rsidRPr="00CA4034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4">
        <w:rPr>
          <w:rFonts w:ascii="Times New Roman" w:hAnsi="Times New Roman" w:cs="Times New Roman"/>
          <w:sz w:val="24"/>
          <w:szCs w:val="24"/>
        </w:rPr>
        <w:br/>
        <w:t xml:space="preserve">Na podstawie art. 6j ust. 1 pkt 1, art. 6k ust. 1, pkt 1, ust. 2a pkt 1, ust. 3 i 4a ustawy z 13 września 1996 r. </w:t>
      </w:r>
      <w:r w:rsidRPr="00CA4034">
        <w:rPr>
          <w:rFonts w:ascii="Times New Roman" w:hAnsi="Times New Roman" w:cs="Times New Roman"/>
          <w:i/>
          <w:sz w:val="24"/>
          <w:szCs w:val="24"/>
        </w:rPr>
        <w:t>o utrzymaniu czystości porządku w gminach</w:t>
      </w:r>
      <w:r w:rsidRPr="00CA4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A4034">
        <w:rPr>
          <w:rFonts w:ascii="Times New Roman" w:hAnsi="Times New Roman" w:cs="Times New Roman"/>
          <w:sz w:val="24"/>
          <w:szCs w:val="24"/>
        </w:rPr>
        <w:t xml:space="preserve">. Dz. U. z 2021 r. poz. 888 z 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póź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 </w:t>
      </w:r>
      <w:r w:rsidRPr="00CA4034">
        <w:rPr>
          <w:rFonts w:ascii="Times New Roman" w:hAnsi="Times New Roman" w:cs="Times New Roman"/>
          <w:sz w:val="24"/>
          <w:szCs w:val="24"/>
        </w:rPr>
        <w:t xml:space="preserve">art. 18 ust. 2 pkt 15, art. 40 ust. 1, art. 41 ust. 1 i art. </w:t>
      </w:r>
      <w:proofErr w:type="gramStart"/>
      <w:r w:rsidRPr="00CA4034">
        <w:rPr>
          <w:rFonts w:ascii="Times New Roman" w:hAnsi="Times New Roman" w:cs="Times New Roman"/>
          <w:sz w:val="24"/>
          <w:szCs w:val="24"/>
        </w:rPr>
        <w:t>42  ustawy</w:t>
      </w:r>
      <w:proofErr w:type="gramEnd"/>
      <w:r w:rsidRPr="00CA4034">
        <w:rPr>
          <w:rFonts w:ascii="Times New Roman" w:hAnsi="Times New Roman" w:cs="Times New Roman"/>
          <w:sz w:val="24"/>
          <w:szCs w:val="24"/>
        </w:rPr>
        <w:t xml:space="preserve"> z 8 marca 1990 r. </w:t>
      </w:r>
      <w:r w:rsidRPr="00CA4034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CA4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A4034">
        <w:rPr>
          <w:rFonts w:ascii="Times New Roman" w:hAnsi="Times New Roman" w:cs="Times New Roman"/>
          <w:sz w:val="24"/>
          <w:szCs w:val="24"/>
        </w:rPr>
        <w:t xml:space="preserve">. Dz. U. z 2021 poz. 1372 z 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A4034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044B3470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755F9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bCs/>
          <w:sz w:val="24"/>
          <w:szCs w:val="24"/>
        </w:rPr>
        <w:t>§</w:t>
      </w: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  <w:r w:rsidRPr="00E45A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45A5C">
        <w:rPr>
          <w:rFonts w:ascii="Times New Roman" w:hAnsi="Times New Roman" w:cs="Times New Roman"/>
          <w:sz w:val="24"/>
          <w:szCs w:val="24"/>
        </w:rPr>
        <w:t xml:space="preserve"> Dokonuje się wyboru metody ustalenia opłaty za gospodar</w:t>
      </w:r>
      <w:r>
        <w:rPr>
          <w:rFonts w:ascii="Times New Roman" w:hAnsi="Times New Roman" w:cs="Times New Roman"/>
          <w:sz w:val="24"/>
          <w:szCs w:val="24"/>
        </w:rPr>
        <w:t>owanie odpadami komunalnymi dla </w:t>
      </w:r>
      <w:r w:rsidRPr="00E45A5C">
        <w:rPr>
          <w:rFonts w:ascii="Times New Roman" w:hAnsi="Times New Roman" w:cs="Times New Roman"/>
          <w:sz w:val="24"/>
          <w:szCs w:val="24"/>
        </w:rPr>
        <w:t xml:space="preserve">nieruchomości, na których zamieszkują mieszkańcy, w taki sposób, że opłata za gospodarowanie odpadami komunalnymi stanowi iloczyn liczby mieszkańców zamieszkujących daną nieruchomość oraz stawki opłaty ustalonej w § 2. </w:t>
      </w:r>
    </w:p>
    <w:p w14:paraId="041A0E86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BCEB8" w14:textId="4D237462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bCs/>
          <w:sz w:val="24"/>
          <w:szCs w:val="24"/>
        </w:rPr>
        <w:t xml:space="preserve">§ </w:t>
      </w:r>
      <w:proofErr w:type="gramStart"/>
      <w:r w:rsidRPr="00E45A5C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E45A5C">
        <w:rPr>
          <w:rFonts w:ascii="Times New Roman" w:hAnsi="Times New Roman" w:cs="Times New Roman"/>
          <w:sz w:val="24"/>
          <w:szCs w:val="24"/>
        </w:rPr>
        <w:t xml:space="preserve"> Ustala</w:t>
      </w:r>
      <w:proofErr w:type="gramEnd"/>
      <w:r w:rsidRPr="00E45A5C">
        <w:rPr>
          <w:rFonts w:ascii="Times New Roman" w:hAnsi="Times New Roman" w:cs="Times New Roman"/>
          <w:sz w:val="24"/>
          <w:szCs w:val="24"/>
        </w:rPr>
        <w:t xml:space="preserve"> się stawkę opłaty za gospodarowanie odpadami komunalnymi, o której mowa w §1, w wysokości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CA4034">
        <w:rPr>
          <w:rFonts w:ascii="Times New Roman" w:hAnsi="Times New Roman" w:cs="Times New Roman"/>
          <w:b/>
          <w:sz w:val="24"/>
          <w:szCs w:val="24"/>
        </w:rPr>
        <w:t xml:space="preserve">,00 zł </w:t>
      </w:r>
      <w:r w:rsidRPr="00E45A5C">
        <w:rPr>
          <w:rFonts w:ascii="Times New Roman" w:hAnsi="Times New Roman" w:cs="Times New Roman"/>
          <w:sz w:val="24"/>
          <w:szCs w:val="24"/>
        </w:rPr>
        <w:t>miesięcznie od osoby zamieszkującej daną nieruchomość, jeżeli właściciel nieruchomości wypełnia obowiązek zbierania odpadów w sposób selektywny.</w:t>
      </w:r>
    </w:p>
    <w:p w14:paraId="382650D8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84CCE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t xml:space="preserve">2. Ustala się opłatę podwyższoną w wysokości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CA4034">
        <w:rPr>
          <w:rFonts w:ascii="Times New Roman" w:hAnsi="Times New Roman" w:cs="Times New Roman"/>
          <w:b/>
          <w:sz w:val="24"/>
          <w:szCs w:val="24"/>
        </w:rPr>
        <w:t>,00 zł</w:t>
      </w:r>
      <w:r w:rsidRPr="00E45A5C">
        <w:rPr>
          <w:rFonts w:ascii="Times New Roman" w:hAnsi="Times New Roman" w:cs="Times New Roman"/>
          <w:sz w:val="24"/>
          <w:szCs w:val="24"/>
        </w:rPr>
        <w:t xml:space="preserve"> od osoby zamieszkującej daną nieruchomość w przypadku, gdy</w:t>
      </w:r>
      <w:r w:rsidRPr="00E45A5C">
        <w:rPr>
          <w:rStyle w:val="Uwydatnienie"/>
          <w:rFonts w:ascii="Times New Roman" w:hAnsi="Times New Roman" w:cs="Times New Roman"/>
          <w:sz w:val="24"/>
          <w:szCs w:val="24"/>
        </w:rPr>
        <w:t xml:space="preserve"> właściciel nieruchomości nie wypełnia obowiązku zbierania odpadów komunalnych w sposób selektywny. Opłata podwyższona obowiązuje za miesiąc, w którym stwierdzono nieprawidłowość. </w:t>
      </w:r>
    </w:p>
    <w:p w14:paraId="40A7489D" w14:textId="77777777" w:rsidR="0099559F" w:rsidRPr="00E45A5C" w:rsidRDefault="0099559F" w:rsidP="0099559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997757" w14:textId="77777777" w:rsidR="0099559F" w:rsidRPr="00CA4034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4">
        <w:rPr>
          <w:rFonts w:ascii="Times New Roman" w:hAnsi="Times New Roman" w:cs="Times New Roman"/>
          <w:bCs/>
          <w:sz w:val="24"/>
          <w:szCs w:val="24"/>
        </w:rPr>
        <w:t>§ 3.</w:t>
      </w:r>
      <w:r w:rsidRPr="00CA4034">
        <w:rPr>
          <w:rFonts w:ascii="Times New Roman" w:hAnsi="Times New Roman" w:cs="Times New Roman"/>
          <w:sz w:val="24"/>
          <w:szCs w:val="24"/>
        </w:rPr>
        <w:t xml:space="preserve"> Zwalnia się w części z opłaty za gospodarowanie odpadami komunalnymi właścicieli nieruchomości zabudowanych budynkami mieszkalnymi jednorodzinnymi kompostujących bioodpady stanowiące odpady komunalne w kompostownikach przydomowych, w wysokości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CA4034">
        <w:rPr>
          <w:rFonts w:ascii="Times New Roman" w:hAnsi="Times New Roman" w:cs="Times New Roman"/>
          <w:b/>
          <w:sz w:val="24"/>
          <w:szCs w:val="24"/>
        </w:rPr>
        <w:t>0 zł</w:t>
      </w:r>
      <w:r w:rsidRPr="00CA4034">
        <w:rPr>
          <w:rFonts w:ascii="Times New Roman" w:hAnsi="Times New Roman" w:cs="Times New Roman"/>
          <w:sz w:val="24"/>
          <w:szCs w:val="24"/>
        </w:rPr>
        <w:t xml:space="preserve"> miesięcznie od osoby.</w:t>
      </w:r>
    </w:p>
    <w:p w14:paraId="5684294F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 xml:space="preserve">§ 4. Traci moc uchwała nr XIII/93/2019 Rady Miasta Chełmna z dnia 27 listopada 2019 r. </w:t>
      </w:r>
      <w:r w:rsidRPr="008D6695">
        <w:rPr>
          <w:rFonts w:ascii="Times New Roman" w:hAnsi="Times New Roman" w:cs="Times New Roman"/>
          <w:i/>
          <w:sz w:val="24"/>
          <w:szCs w:val="24"/>
        </w:rPr>
        <w:t>w sprawie wyboru jednej z metod ustalania opłaty za gospodarowanie odpadami oraz stawki tej opłaty</w:t>
      </w:r>
      <w:r w:rsidRPr="00E45A5C">
        <w:rPr>
          <w:rFonts w:ascii="Times New Roman" w:hAnsi="Times New Roman" w:cs="Times New Roman"/>
          <w:sz w:val="24"/>
          <w:szCs w:val="24"/>
        </w:rPr>
        <w:t>.</w:t>
      </w:r>
    </w:p>
    <w:p w14:paraId="27319A56" w14:textId="77777777" w:rsidR="0099559F" w:rsidRPr="00E45A5C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>§ 5.  Wykonanie uchwały powierza się Burmistrzowi Miasta Chełmna.</w:t>
      </w:r>
    </w:p>
    <w:p w14:paraId="5EA6B960" w14:textId="77777777" w:rsidR="0099559F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>§ 6. Uchwała wchodzi w życie z dniem 1 marca 2022 r.  i podlega opublikowaniu w Dzienniku Urzędowym Województwa Kujawsko- Pomorskiego oraz na tablicy</w:t>
      </w:r>
      <w:r>
        <w:rPr>
          <w:rFonts w:ascii="Times New Roman" w:hAnsi="Times New Roman" w:cs="Times New Roman"/>
          <w:sz w:val="24"/>
          <w:szCs w:val="24"/>
        </w:rPr>
        <w:t xml:space="preserve"> ogłoszeń Urzędu Miasta.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E45A5C">
        <w:rPr>
          <w:rFonts w:ascii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5A5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Przewodniczący Rady Miasta</w:t>
      </w:r>
    </w:p>
    <w:p w14:paraId="62CB0445" w14:textId="761E55C5" w:rsidR="0099559F" w:rsidRPr="0099559F" w:rsidRDefault="0099559F" w:rsidP="009955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45A5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Wojciech Strzelecki</w:t>
      </w:r>
    </w:p>
    <w:p w14:paraId="224A6A38" w14:textId="77777777" w:rsidR="00575508" w:rsidRDefault="00575508"/>
    <w:sectPr w:rsidR="0057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9F"/>
    <w:rsid w:val="00575508"/>
    <w:rsid w:val="0099559F"/>
    <w:rsid w:val="00BB2008"/>
    <w:rsid w:val="00D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9F1"/>
  <w15:chartTrackingRefBased/>
  <w15:docId w15:val="{C29A41BE-A455-43A2-AD04-11A6431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59F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995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2022-03-23T13:36:00Z</dcterms:created>
  <dcterms:modified xsi:type="dcterms:W3CDTF">2022-03-23T13:36:00Z</dcterms:modified>
</cp:coreProperties>
</file>