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52E" w14:textId="5035B575" w:rsidR="00691476" w:rsidRDefault="00691476" w:rsidP="00691476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DRUK NR 12</w:t>
      </w:r>
    </w:p>
    <w:p w14:paraId="5019A393" w14:textId="3ABD95E5" w:rsidR="00FC368D" w:rsidRPr="00FC368D" w:rsidRDefault="00FC368D" w:rsidP="00FC368D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UCHWAŁA NR XLVIII/.../2022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br/>
        <w:t>RADY MIASTA CHEŁMNA</w:t>
      </w:r>
    </w:p>
    <w:p w14:paraId="02A52EA6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z dnia 30 marca 2022 r.</w:t>
      </w:r>
    </w:p>
    <w:p w14:paraId="15FB4D88" w14:textId="77777777" w:rsidR="00FC368D" w:rsidRPr="00FC368D" w:rsidRDefault="00FC368D" w:rsidP="00FC368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zmieniająca uchwałę w sprawie uchwalenia Wieloletniej Prognozy Finansowej na lata 2022-2028</w:t>
      </w:r>
    </w:p>
    <w:p w14:paraId="64DA08DD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t.j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Dz. U. z 2021 r., poz. 305 z </w:t>
      </w:r>
      <w:proofErr w:type="spellStart"/>
      <w:r w:rsidRPr="00FC368D">
        <w:rPr>
          <w:rFonts w:ascii="Times New Roman" w:hAnsi="Times New Roman" w:cs="Times New Roman"/>
          <w:color w:val="000000"/>
          <w:shd w:val="clear" w:color="auto" w:fill="FFFFFF"/>
        </w:rPr>
        <w:t>późn</w:t>
      </w:r>
      <w:proofErr w:type="spellEnd"/>
      <w:r w:rsidRPr="00FC368D">
        <w:rPr>
          <w:rFonts w:ascii="Times New Roman" w:hAnsi="Times New Roman" w:cs="Times New Roman"/>
          <w:color w:val="000000"/>
          <w:shd w:val="clear" w:color="auto" w:fill="FFFFFF"/>
        </w:rPr>
        <w:t xml:space="preserve">. zm.) oraz </w:t>
      </w:r>
      <w:r w:rsidRPr="00FC368D">
        <w:rPr>
          <w:rFonts w:ascii="Times New Roman" w:hAnsi="Times New Roman" w:cs="Times New Roman"/>
          <w:shd w:val="clear" w:color="auto" w:fill="FFFFFF"/>
        </w:rPr>
        <w:t xml:space="preserve">art. 111 ustawy z dnia 12 marca 2022 r. o pomocy obywatelom Ukrainy w związku z konfliktem zbrojnym na terytorium tego państwa (Dz.U. z 2022 r.,  poz. 583) 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uchwala się, co następuje:</w:t>
      </w:r>
    </w:p>
    <w:p w14:paraId="1B92E872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DEC0EF0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1.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W uchwale Nr XLIV/309/2021 Rady Miasta Chełmna z dnia 29 grudnia 2021 r. w sprawie uchwalenia Wieloletniej Prognozy Finansowej na lata 2022-2028, , zmienionej:</w:t>
      </w:r>
    </w:p>
    <w:p w14:paraId="14060FDE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XLV/322/2021 Rady Miasta Chełmna z dnia 26 stycznia 2022 r.,</w:t>
      </w:r>
    </w:p>
    <w:p w14:paraId="479B62BB" w14:textId="77777777" w:rsidR="00FC368D" w:rsidRPr="00FC368D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color w:val="000000"/>
          <w:shd w:val="clear" w:color="auto" w:fill="FFFFFF"/>
        </w:rPr>
        <w:t>- uchwałą Nr XLV/336/2021 Rady Miasta Chełmna z dnia 23 lutego 2022 r.,</w:t>
      </w:r>
    </w:p>
    <w:p w14:paraId="2F278AC8" w14:textId="77777777" w:rsidR="00FC368D" w:rsidRPr="001F0714" w:rsidRDefault="00FC368D" w:rsidP="00FC368D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wprowadza się następujące zmiany:</w:t>
      </w:r>
    </w:p>
    <w:p w14:paraId="1B03F53F" w14:textId="77777777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1 otrzymuje brzmienie określone w załączniku nr 1 do niniejszej uchwały;</w:t>
      </w:r>
    </w:p>
    <w:p w14:paraId="6D583175" w14:textId="40FE13C1" w:rsidR="001100B3" w:rsidRPr="001F0714" w:rsidRDefault="001100B3" w:rsidP="001100B3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>załącznik nr 2 otrzymuje brzmienie określone w załączniku nr 2 do niniejszej uchwały;</w:t>
      </w:r>
    </w:p>
    <w:p w14:paraId="01E43C85" w14:textId="36CCE41E" w:rsidR="00FC368D" w:rsidRPr="001F0714" w:rsidRDefault="00FC368D" w:rsidP="00FC368D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90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color w:val="000000"/>
          <w:shd w:val="clear" w:color="auto" w:fill="FFFFFF"/>
        </w:rPr>
        <w:t xml:space="preserve">W </w:t>
      </w:r>
      <w:r w:rsidRPr="001F0714">
        <w:rPr>
          <w:rFonts w:ascii="Times New Roman" w:hAnsi="Times New Roman" w:cs="Times New Roman"/>
        </w:rPr>
        <w:t xml:space="preserve"> § 2 </w:t>
      </w:r>
      <w:r w:rsidR="00AE5B19" w:rsidRPr="001F0714">
        <w:rPr>
          <w:rFonts w:ascii="Times New Roman" w:hAnsi="Times New Roman" w:cs="Times New Roman"/>
        </w:rPr>
        <w:t xml:space="preserve">uchwały w sprawie uchwalenia WPF </w:t>
      </w:r>
      <w:r w:rsidRPr="001F0714">
        <w:rPr>
          <w:rFonts w:ascii="Times New Roman" w:hAnsi="Times New Roman" w:cs="Times New Roman"/>
        </w:rPr>
        <w:t>dodaje się ustęp 3 w brzmieniu:</w:t>
      </w:r>
    </w:p>
    <w:p w14:paraId="2BF26A7F" w14:textId="77777777" w:rsidR="00FC368D" w:rsidRPr="00FC368D" w:rsidRDefault="00FC368D" w:rsidP="00FC368D">
      <w:p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F0714">
        <w:rPr>
          <w:rFonts w:ascii="Times New Roman" w:hAnsi="Times New Roman" w:cs="Times New Roman"/>
          <w:b/>
          <w:bCs/>
        </w:rPr>
        <w:t>„3. W celu realizacji zadań związanych z pomocą obywatelom Ukrainy w związku z konfliktem zbrojnym na terytorium tego państwa, upoważnia się Burmistrza do</w:t>
      </w:r>
      <w:r w:rsidRPr="001F0714">
        <w:rPr>
          <w:rFonts w:ascii="Times New Roman" w:hAnsi="Times New Roman" w:cs="Times New Roman"/>
          <w:b/>
          <w:bCs/>
          <w:color w:val="000000"/>
        </w:rPr>
        <w:t xml:space="preserve"> dokonywania zmian w wieloletniej prognozie finansowej związanych z wprowadzeniem nowych inwestycji lub zakupów inwestycyjnych przez jednostkę, o ile zmiana ta nie pogorszy wyniku budżetu tej jednostki.”</w:t>
      </w:r>
    </w:p>
    <w:p w14:paraId="0DEC5C1D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F968413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2.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Wykonanie Uchwały powierza się Burmistrzowi.</w:t>
      </w:r>
    </w:p>
    <w:p w14:paraId="0C55A7F2" w14:textId="77777777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4D1896A0" w14:textId="21AA0D98" w:rsidR="00FC368D" w:rsidRPr="00FC368D" w:rsidRDefault="00FC368D" w:rsidP="00FC368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§ </w:t>
      </w:r>
      <w:r w:rsidR="0069147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3</w:t>
      </w:r>
      <w:r w:rsidRPr="00FC368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 </w:t>
      </w:r>
      <w:r w:rsidRPr="00FC368D">
        <w:rPr>
          <w:rFonts w:ascii="Times New Roman" w:hAnsi="Times New Roman" w:cs="Times New Roman"/>
          <w:color w:val="000000"/>
          <w:shd w:val="clear" w:color="auto" w:fill="FFFFFF"/>
        </w:rPr>
        <w:t> Uchwała wchodzi w życie z dniem podjęcia.</w:t>
      </w:r>
    </w:p>
    <w:p w14:paraId="43575C4E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97CF08F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92557B9" w14:textId="77777777" w:rsidR="00FC368D" w:rsidRPr="00FC368D" w:rsidRDefault="00FC368D" w:rsidP="00FC368D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8A30968" w14:textId="77777777" w:rsidR="00FC368D" w:rsidRPr="00FC368D" w:rsidRDefault="00FC368D" w:rsidP="00FC3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FC368D" w:rsidRPr="00FC368D" w14:paraId="7F109903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1ACB346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664BC3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Przewodniczący Rady Miasta</w:t>
            </w:r>
          </w:p>
          <w:p w14:paraId="74754EA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5358570E" w14:textId="77777777" w:rsidR="00FC368D" w:rsidRPr="00FC368D" w:rsidRDefault="00FC368D" w:rsidP="00FC36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C368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                      Wojciech Strzelecki</w:t>
            </w:r>
          </w:p>
        </w:tc>
      </w:tr>
    </w:tbl>
    <w:p w14:paraId="3ACAFBA1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8242CED" w14:textId="77777777" w:rsidR="00FC368D" w:rsidRPr="00FC368D" w:rsidRDefault="00FC368D" w:rsidP="00FC368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DC46FB" w14:textId="77777777" w:rsidR="00FC368D" w:rsidRPr="00FC368D" w:rsidRDefault="00FC368D" w:rsidP="00FC36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FC368D" w:rsidRDefault="001A6EE5" w:rsidP="00FC368D"/>
    <w:sectPr w:rsidR="001A6EE5" w:rsidRPr="00FC368D" w:rsidSect="004F181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0B6EBE"/>
    <w:rsid w:val="001100B3"/>
    <w:rsid w:val="00110FF8"/>
    <w:rsid w:val="001A6EE5"/>
    <w:rsid w:val="001F0714"/>
    <w:rsid w:val="002F2110"/>
    <w:rsid w:val="003D6ACC"/>
    <w:rsid w:val="004F6A51"/>
    <w:rsid w:val="00691476"/>
    <w:rsid w:val="00AE5B19"/>
    <w:rsid w:val="00D25F31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MarzannaW</cp:lastModifiedBy>
  <cp:revision>2</cp:revision>
  <cp:lastPrinted>2022-02-16T07:15:00Z</cp:lastPrinted>
  <dcterms:created xsi:type="dcterms:W3CDTF">2022-03-23T09:13:00Z</dcterms:created>
  <dcterms:modified xsi:type="dcterms:W3CDTF">2022-03-23T09:13:00Z</dcterms:modified>
</cp:coreProperties>
</file>