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6EED" w14:textId="77777777" w:rsidR="00B21D65" w:rsidRDefault="00797FA8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Protokół  nr  XLII/2021</w:t>
      </w:r>
    </w:p>
    <w:p w14:paraId="268C80D2" w14:textId="77777777" w:rsidR="00B21D65" w:rsidRDefault="00797FA8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 XLII sesji Rady Miasta Chełmna</w:t>
      </w:r>
    </w:p>
    <w:p w14:paraId="7736C28A" w14:textId="77777777" w:rsidR="00B21D65" w:rsidRDefault="00797FA8">
      <w:pPr>
        <w:pStyle w:val="Bezodstpw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 dnia  24 listopada  2021 r.</w:t>
      </w:r>
    </w:p>
    <w:p w14:paraId="0AD22890" w14:textId="77777777" w:rsidR="00B21D65" w:rsidRDefault="00B21D6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B6ADCAD" w14:textId="77777777" w:rsidR="00B21D65" w:rsidRDefault="00B21D6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DA0B3D0" w14:textId="77777777" w:rsidR="00B21D65" w:rsidRDefault="00797FA8">
      <w:pPr>
        <w:pStyle w:val="Bezodstpw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Sesja odbyła się dnia 24 listopada  2021 roku</w:t>
      </w:r>
    </w:p>
    <w:p w14:paraId="691EF9AB" w14:textId="15F2BFA4" w:rsidR="00B21D65" w:rsidRPr="00636623" w:rsidRDefault="00797FA8">
      <w:pPr>
        <w:pStyle w:val="Bezodstpw"/>
        <w:ind w:left="2832" w:firstLine="708"/>
        <w:rPr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i trwała od godziny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do godz.  1</w:t>
      </w:r>
      <w:r w:rsidR="00636623">
        <w:rPr>
          <w:rFonts w:ascii="Times New Roman" w:hAnsi="Times New Roman" w:cs="Times New Roman"/>
          <w:sz w:val="28"/>
          <w:szCs w:val="28"/>
        </w:rPr>
        <w:t>6</w:t>
      </w:r>
      <w:r w:rsidR="00636623">
        <w:rPr>
          <w:rFonts w:ascii="Times New Roman" w:hAnsi="Times New Roman" w:cs="Times New Roman"/>
          <w:sz w:val="28"/>
          <w:szCs w:val="28"/>
          <w:vertAlign w:val="superscript"/>
        </w:rPr>
        <w:t>45</w:t>
      </w:r>
    </w:p>
    <w:p w14:paraId="645CFD6B" w14:textId="77777777" w:rsidR="00B21D65" w:rsidRDefault="00B21D6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E72EC14" w14:textId="6BB0815A" w:rsidR="00B21D65" w:rsidRDefault="00797FA8">
      <w:pPr>
        <w:pStyle w:val="Bezodstpw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Na ogólna ilość 15 radnych obecnych 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4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sesji było 13 radnych, co stanowi  </w:t>
      </w:r>
      <w:r w:rsidR="0040142B">
        <w:rPr>
          <w:rFonts w:ascii="Times New Roman" w:hAnsi="Times New Roman" w:cs="Times New Roman"/>
          <w:sz w:val="28"/>
          <w:szCs w:val="28"/>
        </w:rPr>
        <w:t>86,7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79D79EEB" w14:textId="77777777" w:rsidR="00B21D65" w:rsidRDefault="00B21D6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FF88D8A" w14:textId="77777777" w:rsidR="00B21D65" w:rsidRDefault="00797FA8">
      <w:pPr>
        <w:pStyle w:val="Bezodstpw"/>
      </w:pPr>
      <w:r>
        <w:rPr>
          <w:rFonts w:ascii="Times New Roman" w:hAnsi="Times New Roman" w:cs="Times New Roman"/>
          <w:sz w:val="28"/>
          <w:szCs w:val="28"/>
        </w:rPr>
        <w:t xml:space="preserve">Lista obecności radnych stanowi </w:t>
      </w:r>
      <w:r>
        <w:rPr>
          <w:rFonts w:ascii="Times New Roman" w:hAnsi="Times New Roman" w:cs="Times New Roman"/>
          <w:b/>
          <w:sz w:val="28"/>
          <w:szCs w:val="28"/>
        </w:rPr>
        <w:t xml:space="preserve">załącznik nr 1 </w:t>
      </w:r>
      <w:r>
        <w:rPr>
          <w:rFonts w:ascii="Times New Roman" w:hAnsi="Times New Roman" w:cs="Times New Roman"/>
          <w:sz w:val="28"/>
          <w:szCs w:val="28"/>
        </w:rPr>
        <w:t>do protokołu.</w:t>
      </w:r>
    </w:p>
    <w:p w14:paraId="5D5ABDD3" w14:textId="77777777" w:rsidR="00B21D65" w:rsidRDefault="00B21D6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D31278F" w14:textId="77777777" w:rsidR="00B21D65" w:rsidRDefault="00797F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Porządek obrad omówiony w punkcie drugim przyjęto w następującym brzmieniu:</w:t>
      </w:r>
    </w:p>
    <w:p w14:paraId="61C785F8" w14:textId="77777777" w:rsidR="00B21D65" w:rsidRDefault="00B21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E6B6006" w14:textId="77777777" w:rsidR="00B21D65" w:rsidRDefault="00797FA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Otwarcie</w:t>
      </w:r>
    </w:p>
    <w:p w14:paraId="384F935B" w14:textId="77777777" w:rsidR="00B21D65" w:rsidRDefault="00797FA8">
      <w:pPr>
        <w:pStyle w:val="Tekstpodstawowy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Przyjęcie porządku obrad XLII sesji RM.</w:t>
      </w:r>
    </w:p>
    <w:p w14:paraId="5FD4E758" w14:textId="77777777" w:rsidR="00B21D65" w:rsidRDefault="00797FA8">
      <w:pPr>
        <w:pStyle w:val="Tekstpodstawowy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Informacja Burmistrza Miasta z działalności pomiędzy sesjami</w:t>
      </w:r>
    </w:p>
    <w:p w14:paraId="05BBFA48" w14:textId="77777777" w:rsidR="00B21D65" w:rsidRDefault="00797FA8">
      <w:pPr>
        <w:pStyle w:val="Tekstpodstawowy2"/>
        <w:numPr>
          <w:ilvl w:val="0"/>
          <w:numId w:val="1"/>
        </w:numPr>
        <w:jc w:val="both"/>
        <w:rPr>
          <w:b w:val="0"/>
          <w:bCs w:val="0"/>
        </w:rPr>
      </w:pPr>
      <w:r>
        <w:t xml:space="preserve">Rozpatrzenie projektu uchwały w sprawie uchwalenia „Programu współpracy Gminy Miasta Chełmna organizacjami pozarządowymi oraz innymi podmiotami prowadzącymi działalność pożytku publicznego na rok 2022”  </w:t>
      </w:r>
    </w:p>
    <w:p w14:paraId="177D516F" w14:textId="77777777" w:rsidR="00B21D65" w:rsidRDefault="00797FA8">
      <w:pPr>
        <w:pStyle w:val="Tekstpodstawowy2"/>
        <w:numPr>
          <w:ilvl w:val="0"/>
          <w:numId w:val="1"/>
        </w:numPr>
        <w:jc w:val="both"/>
        <w:rPr>
          <w:b w:val="0"/>
          <w:bCs w:val="0"/>
        </w:rPr>
      </w:pPr>
      <w:r>
        <w:t>Rozpatrzenie projektu uchwały</w:t>
      </w:r>
      <w:r>
        <w:rPr>
          <w:color w:val="333333"/>
        </w:rPr>
        <w:t xml:space="preserve"> zmieniającej uchwałę w sprawie uchwalenia budżetu miasta na 2021 rok </w:t>
      </w:r>
    </w:p>
    <w:p w14:paraId="3DA9C86C" w14:textId="77777777" w:rsidR="00B21D65" w:rsidRDefault="00797FA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Rozpatrzenie projektu uchwały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zmieniającej uchwałę w sprawie</w:t>
      </w:r>
    </w:p>
    <w:p w14:paraId="357A9A72" w14:textId="77777777" w:rsidR="00B21D65" w:rsidRDefault="00797FA8">
      <w:pPr>
        <w:pStyle w:val="Bezodstpw"/>
        <w:ind w:left="72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uchwalenia Wieloletniej Prognozy Finansowej na lata 2021 – 2027 </w:t>
      </w:r>
    </w:p>
    <w:p w14:paraId="3B83DEA2" w14:textId="77777777" w:rsidR="00B21D65" w:rsidRDefault="00797FA8">
      <w:pPr>
        <w:pStyle w:val="Bezodstpw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Interpelacje Radnych</w:t>
      </w:r>
    </w:p>
    <w:p w14:paraId="4D00B0D0" w14:textId="77777777" w:rsidR="00B21D65" w:rsidRDefault="00797FA8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ab/>
        <w:t>Wolne wnioski i informacje</w:t>
      </w:r>
    </w:p>
    <w:p w14:paraId="2E8BEBBD" w14:textId="77777777" w:rsidR="00B21D65" w:rsidRDefault="00797FA8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ab/>
        <w:t xml:space="preserve">Zakończenie </w:t>
      </w:r>
    </w:p>
    <w:p w14:paraId="48DF72C6" w14:textId="77777777" w:rsidR="00B21D65" w:rsidRDefault="00B21D65">
      <w:pPr>
        <w:pStyle w:val="Bezodstpw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2E9DA" w14:textId="77777777" w:rsidR="00B21D65" w:rsidRDefault="00B21D65">
      <w:pPr>
        <w:pStyle w:val="Akapitzlist"/>
      </w:pPr>
    </w:p>
    <w:p w14:paraId="05121475" w14:textId="77777777" w:rsidR="00B21D65" w:rsidRDefault="00797FA8">
      <w:pPr>
        <w:pStyle w:val="Bezodstpw"/>
      </w:pPr>
      <w:r>
        <w:rPr>
          <w:rFonts w:ascii="Times New Roman" w:hAnsi="Times New Roman" w:cs="Times New Roman"/>
          <w:b/>
          <w:sz w:val="28"/>
          <w:szCs w:val="28"/>
        </w:rPr>
        <w:t>Punkt 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Otwarcie</w:t>
      </w:r>
    </w:p>
    <w:p w14:paraId="21A79230" w14:textId="77777777" w:rsidR="00B21D65" w:rsidRDefault="00797FA8">
      <w:pPr>
        <w:pStyle w:val="Bezodstpw"/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4A0126E" w14:textId="77777777" w:rsidR="00B21D65" w:rsidRDefault="00797FA8">
      <w:pPr>
        <w:pStyle w:val="Bezodstpw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Otwarcia XLII sesji Rady Miasta Chełmna dokonał Przewodniczący Rady Miasta Chełmna p. Wojciech Strzelecki. Powitał wszystkich obecnych oraz mieszkańców miasta, którzy oglądają sesję za pośrednictwem Internetu. </w:t>
      </w:r>
    </w:p>
    <w:p w14:paraId="7BEFDB60" w14:textId="77777777" w:rsidR="00B21D65" w:rsidRDefault="00797FA8">
      <w:pPr>
        <w:pStyle w:val="Bezodstpw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Następnie na sekretarza obrad wyznaczył Radną Magdalenę Mrozek. </w:t>
      </w:r>
    </w:p>
    <w:p w14:paraId="3BBFF4C6" w14:textId="77777777" w:rsidR="00B21D65" w:rsidRDefault="00B21D6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E1E365B" w14:textId="77777777" w:rsidR="00B21D65" w:rsidRDefault="00797FA8">
      <w:pPr>
        <w:pStyle w:val="Bezodstpw"/>
      </w:pPr>
      <w:r>
        <w:rPr>
          <w:rFonts w:ascii="Times New Roman" w:hAnsi="Times New Roman" w:cs="Times New Roman"/>
          <w:b/>
          <w:sz w:val="28"/>
          <w:szCs w:val="28"/>
        </w:rPr>
        <w:t>- stwierdzenie quorum</w:t>
      </w:r>
    </w:p>
    <w:p w14:paraId="78182682" w14:textId="6FA81762" w:rsidR="00B21D65" w:rsidRDefault="00797F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Przewodniczący obrad</w:t>
      </w:r>
      <w:r>
        <w:rPr>
          <w:rFonts w:ascii="Times New Roman" w:hAnsi="Times New Roman" w:cs="Times New Roman"/>
          <w:sz w:val="28"/>
          <w:szCs w:val="28"/>
        </w:rPr>
        <w:t xml:space="preserve"> stwierdził, że na stan 15 radnych,  w obradach bierze udział 13 radnych, w t</w:t>
      </w:r>
      <w:r w:rsidR="007945D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m dwoje: radna Iga Jambor Skupniewicz i radny Adam Ma</w:t>
      </w:r>
      <w:r w:rsidR="007945D8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kowski uczestnicz</w:t>
      </w:r>
      <w:r w:rsidR="007945D8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w obradach zdalnie, wobec czego ilość radnych jest wystarczająca do podejmowania prawomocnych uchwał. </w:t>
      </w:r>
    </w:p>
    <w:p w14:paraId="40D99696" w14:textId="77777777" w:rsidR="00B21D65" w:rsidRDefault="00B21D65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2E164" w14:textId="77777777" w:rsidR="00B21D65" w:rsidRDefault="00797FA8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przyjęcie protokołu z XLI sesji Rady Miasta</w:t>
      </w:r>
    </w:p>
    <w:p w14:paraId="303D9E8F" w14:textId="6602157E" w:rsidR="00B21D65" w:rsidRDefault="00797FA8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Przewodniczący obrad p. Wojciech Strzelecki  </w:t>
      </w:r>
      <w:r>
        <w:rPr>
          <w:rFonts w:ascii="Times New Roman" w:hAnsi="Times New Roman"/>
          <w:sz w:val="28"/>
          <w:szCs w:val="28"/>
        </w:rPr>
        <w:t xml:space="preserve">- poinformował, że protokół </w:t>
      </w:r>
      <w:r w:rsidR="007945D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z XLI sesji Rady Miasta znajdował się do wglądu w Biurze Rady Miasta. Do czasu rozpoczęcia obrad nikt z radnych nie zgłosił poprawek do protokołu, </w:t>
      </w:r>
      <w:r w:rsidR="007945D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w związku z czym na podstawie  § 29 ust. 4 Statutu Miasta, protokół z XLI  sesji Rady Miasta, uważa się  za przyjęty. </w:t>
      </w:r>
    </w:p>
    <w:p w14:paraId="46F896B6" w14:textId="77777777" w:rsidR="00B21D65" w:rsidRDefault="00B21D6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9BA97E3" w14:textId="77777777" w:rsidR="00B21D65" w:rsidRDefault="00B21D6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661BC27" w14:textId="77777777" w:rsidR="00B21D65" w:rsidRDefault="00B21D6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E7BF218" w14:textId="77777777" w:rsidR="00B21D65" w:rsidRDefault="00797FA8">
      <w:pPr>
        <w:pStyle w:val="Bezodstpw"/>
      </w:pPr>
      <w:r>
        <w:rPr>
          <w:rFonts w:ascii="Times New Roman" w:hAnsi="Times New Roman" w:cs="Times New Roman"/>
          <w:b/>
          <w:sz w:val="28"/>
          <w:szCs w:val="28"/>
        </w:rPr>
        <w:t>Punkt 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Przyjęcie porządku obrad XLII sesji Rady Miasta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40358F6" w14:textId="77777777" w:rsidR="00B21D65" w:rsidRDefault="00797FA8">
      <w:pPr>
        <w:pStyle w:val="Bezodstpw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78B1D3" w14:textId="77777777" w:rsidR="00B21D65" w:rsidRDefault="00797F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Przewodniczący obrad p. Strzelecki </w:t>
      </w:r>
      <w:r>
        <w:rPr>
          <w:rFonts w:ascii="Times New Roman" w:hAnsi="Times New Roman" w:cs="Times New Roman"/>
          <w:sz w:val="28"/>
          <w:szCs w:val="28"/>
        </w:rPr>
        <w:t xml:space="preserve"> poinformował, że porządek obrad XLII  sesji został przesłany Radnym. W związku z brakiem wniosków do zaproponowanego porządku obrad, przystąpił do jego realizacji. </w:t>
      </w:r>
    </w:p>
    <w:p w14:paraId="544AF166" w14:textId="77777777" w:rsidR="00B21D65" w:rsidRDefault="00B21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A1BB8BC" w14:textId="77777777" w:rsidR="00B21D65" w:rsidRDefault="00B21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48AE69A" w14:textId="77777777" w:rsidR="00B21D65" w:rsidRDefault="00B21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FBD87C7" w14:textId="77777777" w:rsidR="00B21D65" w:rsidRDefault="00797FA8">
      <w:pPr>
        <w:pStyle w:val="Bezodstpw"/>
        <w:ind w:left="1410" w:hanging="14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Punkt 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Burmistrza Miasta na temat działalności w okresie między sesjami Rady Miasta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50E8B12" w14:textId="77777777" w:rsidR="00B21D65" w:rsidRDefault="00B21D65" w:rsidP="00D32CAF">
      <w:pPr>
        <w:jc w:val="both"/>
        <w:rPr>
          <w:sz w:val="28"/>
          <w:szCs w:val="28"/>
        </w:rPr>
      </w:pPr>
    </w:p>
    <w:p w14:paraId="49FA3111" w14:textId="77777777" w:rsidR="00B21D65" w:rsidRDefault="00797FA8" w:rsidP="00D32C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Burmistrz Miasta p. Mikiewicz </w:t>
      </w:r>
      <w:r>
        <w:rPr>
          <w:sz w:val="28"/>
          <w:szCs w:val="28"/>
        </w:rPr>
        <w:t>podał najważniejsze komunikaty z okresu między sesjami, i tak:</w:t>
      </w:r>
    </w:p>
    <w:p w14:paraId="1E393903" w14:textId="420C8DD6" w:rsidR="00B21D6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>- rozpocz</w:t>
      </w:r>
      <w:r w:rsidR="00C801BA">
        <w:rPr>
          <w:sz w:val="28"/>
          <w:szCs w:val="28"/>
        </w:rPr>
        <w:t>ę</w:t>
      </w:r>
      <w:r>
        <w:rPr>
          <w:sz w:val="28"/>
          <w:szCs w:val="28"/>
        </w:rPr>
        <w:t>to konsult</w:t>
      </w:r>
      <w:r w:rsidR="00C801BA">
        <w:rPr>
          <w:sz w:val="28"/>
          <w:szCs w:val="28"/>
        </w:rPr>
        <w:t>a</w:t>
      </w:r>
      <w:r>
        <w:rPr>
          <w:sz w:val="28"/>
          <w:szCs w:val="28"/>
        </w:rPr>
        <w:t>cje w</w:t>
      </w:r>
      <w:r w:rsidR="00C801BA">
        <w:rPr>
          <w:sz w:val="28"/>
          <w:szCs w:val="28"/>
        </w:rPr>
        <w:t>/</w:t>
      </w:r>
      <w:r>
        <w:rPr>
          <w:sz w:val="28"/>
          <w:szCs w:val="28"/>
        </w:rPr>
        <w:t>s rozwiązywania problemów społecznych,</w:t>
      </w:r>
    </w:p>
    <w:p w14:paraId="144CE7C8" w14:textId="3F720CF6" w:rsidR="00B21D6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>- w toku jest drugi</w:t>
      </w:r>
      <w:r w:rsidR="00F55AF9">
        <w:rPr>
          <w:sz w:val="28"/>
          <w:szCs w:val="28"/>
        </w:rPr>
        <w:t xml:space="preserve">e </w:t>
      </w:r>
      <w:r>
        <w:rPr>
          <w:sz w:val="28"/>
          <w:szCs w:val="28"/>
        </w:rPr>
        <w:t>wyłożenie projektu</w:t>
      </w:r>
      <w:r w:rsidR="00F55AF9">
        <w:rPr>
          <w:sz w:val="28"/>
          <w:szCs w:val="28"/>
        </w:rPr>
        <w:t xml:space="preserve"> </w:t>
      </w:r>
      <w:r>
        <w:rPr>
          <w:sz w:val="28"/>
          <w:szCs w:val="28"/>
        </w:rPr>
        <w:t>studium zag</w:t>
      </w:r>
      <w:r w:rsidR="00C801BA">
        <w:rPr>
          <w:sz w:val="28"/>
          <w:szCs w:val="28"/>
        </w:rPr>
        <w:t>o</w:t>
      </w:r>
      <w:r>
        <w:rPr>
          <w:sz w:val="28"/>
          <w:szCs w:val="28"/>
        </w:rPr>
        <w:t>sp</w:t>
      </w:r>
      <w:r w:rsidR="00C801BA">
        <w:rPr>
          <w:sz w:val="28"/>
          <w:szCs w:val="28"/>
        </w:rPr>
        <w:t>o</w:t>
      </w:r>
      <w:r>
        <w:rPr>
          <w:sz w:val="28"/>
          <w:szCs w:val="28"/>
        </w:rPr>
        <w:t>darowania</w:t>
      </w:r>
      <w:r w:rsidR="00F55AF9">
        <w:rPr>
          <w:sz w:val="28"/>
          <w:szCs w:val="28"/>
        </w:rPr>
        <w:t xml:space="preserve"> </w:t>
      </w:r>
      <w:r>
        <w:rPr>
          <w:sz w:val="28"/>
          <w:szCs w:val="28"/>
        </w:rPr>
        <w:t>przestrzennego,</w:t>
      </w:r>
    </w:p>
    <w:p w14:paraId="6564A644" w14:textId="1922BC3D" w:rsidR="00B21D6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>- trwa ponowne wy</w:t>
      </w:r>
      <w:r w:rsidR="00C801BA">
        <w:rPr>
          <w:sz w:val="28"/>
          <w:szCs w:val="28"/>
        </w:rPr>
        <w:t>ł</w:t>
      </w:r>
      <w:r>
        <w:rPr>
          <w:sz w:val="28"/>
          <w:szCs w:val="28"/>
        </w:rPr>
        <w:t>ożenie</w:t>
      </w:r>
      <w:r w:rsidR="00F55AF9">
        <w:rPr>
          <w:sz w:val="28"/>
          <w:szCs w:val="28"/>
        </w:rPr>
        <w:t xml:space="preserve"> projektu miejscowego </w:t>
      </w:r>
      <w:r>
        <w:rPr>
          <w:sz w:val="28"/>
          <w:szCs w:val="28"/>
        </w:rPr>
        <w:t>plan</w:t>
      </w:r>
      <w:r w:rsidR="00F55AF9">
        <w:rPr>
          <w:sz w:val="28"/>
          <w:szCs w:val="28"/>
        </w:rPr>
        <w:t xml:space="preserve">u </w:t>
      </w:r>
      <w:r>
        <w:rPr>
          <w:sz w:val="28"/>
          <w:szCs w:val="28"/>
        </w:rPr>
        <w:t>zagospodarowania przestrze</w:t>
      </w:r>
      <w:r w:rsidR="00C801BA">
        <w:rPr>
          <w:sz w:val="28"/>
          <w:szCs w:val="28"/>
        </w:rPr>
        <w:t>n</w:t>
      </w:r>
      <w:r>
        <w:rPr>
          <w:sz w:val="28"/>
          <w:szCs w:val="28"/>
        </w:rPr>
        <w:t>nego dla 10 obsz</w:t>
      </w:r>
      <w:r w:rsidR="00C801BA">
        <w:rPr>
          <w:sz w:val="28"/>
          <w:szCs w:val="28"/>
        </w:rPr>
        <w:t>a</w:t>
      </w:r>
      <w:r>
        <w:rPr>
          <w:sz w:val="28"/>
          <w:szCs w:val="28"/>
        </w:rPr>
        <w:t>rów</w:t>
      </w:r>
      <w:r w:rsidR="00C801BA">
        <w:rPr>
          <w:sz w:val="28"/>
          <w:szCs w:val="28"/>
        </w:rPr>
        <w:t>,</w:t>
      </w:r>
      <w:r>
        <w:rPr>
          <w:sz w:val="28"/>
          <w:szCs w:val="28"/>
        </w:rPr>
        <w:t xml:space="preserve"> w tym</w:t>
      </w:r>
      <w:r w:rsidR="00F55AF9">
        <w:rPr>
          <w:sz w:val="28"/>
          <w:szCs w:val="28"/>
        </w:rPr>
        <w:t xml:space="preserve"> terenów po jednostce wojskowej na </w:t>
      </w:r>
      <w:r>
        <w:rPr>
          <w:sz w:val="28"/>
          <w:szCs w:val="28"/>
        </w:rPr>
        <w:t>ulicy Biskupiej,</w:t>
      </w:r>
    </w:p>
    <w:p w14:paraId="614B6AE6" w14:textId="4990C93F" w:rsidR="00B21D6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ChSiM</w:t>
      </w:r>
      <w:proofErr w:type="spellEnd"/>
      <w:r>
        <w:rPr>
          <w:sz w:val="28"/>
          <w:szCs w:val="28"/>
        </w:rPr>
        <w:t xml:space="preserve"> podpisała umow</w:t>
      </w:r>
      <w:r w:rsidR="00C801BA">
        <w:rPr>
          <w:sz w:val="28"/>
          <w:szCs w:val="28"/>
        </w:rPr>
        <w:t>ę</w:t>
      </w:r>
      <w:r>
        <w:rPr>
          <w:sz w:val="28"/>
          <w:szCs w:val="28"/>
        </w:rPr>
        <w:t xml:space="preserve"> na aktu</w:t>
      </w:r>
      <w:r w:rsidR="00C801BA">
        <w:rPr>
          <w:sz w:val="28"/>
          <w:szCs w:val="28"/>
        </w:rPr>
        <w:t>a</w:t>
      </w:r>
      <w:r>
        <w:rPr>
          <w:sz w:val="28"/>
          <w:szCs w:val="28"/>
        </w:rPr>
        <w:t>lizacj</w:t>
      </w:r>
      <w:r w:rsidR="00C801BA">
        <w:rPr>
          <w:sz w:val="28"/>
          <w:szCs w:val="28"/>
        </w:rPr>
        <w:t>ę</w:t>
      </w:r>
      <w:r w:rsidR="00F55AF9">
        <w:rPr>
          <w:sz w:val="28"/>
          <w:szCs w:val="28"/>
        </w:rPr>
        <w:t xml:space="preserve"> dokumentacji budynku wielorodzinneg</w:t>
      </w:r>
      <w:r w:rsidR="004C2AE7">
        <w:rPr>
          <w:sz w:val="28"/>
          <w:szCs w:val="28"/>
        </w:rPr>
        <w:t xml:space="preserve">o </w:t>
      </w:r>
      <w:r>
        <w:rPr>
          <w:sz w:val="28"/>
          <w:szCs w:val="28"/>
        </w:rPr>
        <w:t>przy ulicy Ko</w:t>
      </w:r>
      <w:r w:rsidR="00C801BA">
        <w:rPr>
          <w:sz w:val="28"/>
          <w:szCs w:val="28"/>
        </w:rPr>
        <w:t>ś</w:t>
      </w:r>
      <w:r>
        <w:rPr>
          <w:sz w:val="28"/>
          <w:szCs w:val="28"/>
        </w:rPr>
        <w:t>cielnej,</w:t>
      </w:r>
      <w:r w:rsidR="004C2AE7">
        <w:rPr>
          <w:sz w:val="28"/>
          <w:szCs w:val="28"/>
        </w:rPr>
        <w:t xml:space="preserve"> po aktualizacji będzie złożony wniosek o dofinansowanie do Banku Gospodarstwa Krajowego oraz dodatkowo do Krajowego Zespołu Nieruchomości, </w:t>
      </w:r>
    </w:p>
    <w:p w14:paraId="6AEA40F6" w14:textId="57A012C9" w:rsidR="004C2AE7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trwa </w:t>
      </w:r>
      <w:r w:rsidR="004C2AE7">
        <w:rPr>
          <w:sz w:val="28"/>
          <w:szCs w:val="28"/>
        </w:rPr>
        <w:t xml:space="preserve">realizacja inwestycji -  </w:t>
      </w:r>
      <w:r>
        <w:rPr>
          <w:sz w:val="28"/>
          <w:szCs w:val="28"/>
        </w:rPr>
        <w:t xml:space="preserve">modernizacja ulicy 22 </w:t>
      </w:r>
      <w:r w:rsidR="00C801BA">
        <w:rPr>
          <w:sz w:val="28"/>
          <w:szCs w:val="28"/>
        </w:rPr>
        <w:t>-</w:t>
      </w:r>
      <w:r>
        <w:rPr>
          <w:sz w:val="28"/>
          <w:szCs w:val="28"/>
        </w:rPr>
        <w:t xml:space="preserve"> styc</w:t>
      </w:r>
      <w:r w:rsidR="00C801BA">
        <w:rPr>
          <w:sz w:val="28"/>
          <w:szCs w:val="28"/>
        </w:rPr>
        <w:t>z</w:t>
      </w:r>
      <w:r>
        <w:rPr>
          <w:sz w:val="28"/>
          <w:szCs w:val="28"/>
        </w:rPr>
        <w:t>nia,</w:t>
      </w:r>
      <w:r w:rsidR="00C801BA">
        <w:rPr>
          <w:sz w:val="28"/>
          <w:szCs w:val="28"/>
        </w:rPr>
        <w:t xml:space="preserve"> </w:t>
      </w:r>
      <w:r>
        <w:rPr>
          <w:sz w:val="28"/>
          <w:szCs w:val="28"/>
        </w:rPr>
        <w:t>Dominikańska</w:t>
      </w:r>
      <w:r w:rsidR="004C2AE7">
        <w:rPr>
          <w:sz w:val="28"/>
          <w:szCs w:val="28"/>
        </w:rPr>
        <w:t>. Klasztorna</w:t>
      </w:r>
      <w:r w:rsidR="00A33E98">
        <w:rPr>
          <w:sz w:val="28"/>
          <w:szCs w:val="28"/>
        </w:rPr>
        <w:t>, które są realizowane ze środków Rządowego Funduszu Rozwoju Dróg. W ramach tego zadania zrealizowano naprawy chodników  od ulicy Wodnej do ulicy Poprzecznej, a obecnie rozpoczęły się naprawy przy SP nr 2,</w:t>
      </w:r>
    </w:p>
    <w:p w14:paraId="406C4FFE" w14:textId="7A93542E" w:rsidR="00B21D65" w:rsidRDefault="00A33E9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FA8">
        <w:rPr>
          <w:sz w:val="28"/>
          <w:szCs w:val="28"/>
        </w:rPr>
        <w:t xml:space="preserve">trwa projekt kompleksowego oświetlenia </w:t>
      </w:r>
      <w:r w:rsidR="00AA6386">
        <w:rPr>
          <w:sz w:val="28"/>
          <w:szCs w:val="28"/>
        </w:rPr>
        <w:t xml:space="preserve">ulicznego i </w:t>
      </w:r>
      <w:r w:rsidR="00797FA8">
        <w:rPr>
          <w:sz w:val="28"/>
          <w:szCs w:val="28"/>
        </w:rPr>
        <w:t>parkowego</w:t>
      </w:r>
    </w:p>
    <w:p w14:paraId="3699AAE2" w14:textId="4DA0DE67" w:rsidR="00CC4D6F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>- do końc</w:t>
      </w:r>
      <w:r w:rsidR="00C801BA">
        <w:rPr>
          <w:sz w:val="28"/>
          <w:szCs w:val="28"/>
        </w:rPr>
        <w:t>a</w:t>
      </w:r>
      <w:r>
        <w:rPr>
          <w:sz w:val="28"/>
          <w:szCs w:val="28"/>
        </w:rPr>
        <w:t xml:space="preserve"> dobiega modernizacja oczyszczalni ścieków, co poprawi jakość odprowadzanych </w:t>
      </w:r>
      <w:r w:rsidR="00CC4D6F">
        <w:rPr>
          <w:sz w:val="28"/>
          <w:szCs w:val="28"/>
        </w:rPr>
        <w:t xml:space="preserve">do rzeki Wisły </w:t>
      </w:r>
      <w:r>
        <w:rPr>
          <w:sz w:val="28"/>
          <w:szCs w:val="28"/>
        </w:rPr>
        <w:t>wód,</w:t>
      </w:r>
    </w:p>
    <w:p w14:paraId="087B09C5" w14:textId="2F81024A" w:rsidR="00B21D6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>- podpisano umo</w:t>
      </w:r>
      <w:r w:rsidR="00CC4D6F">
        <w:rPr>
          <w:sz w:val="28"/>
          <w:szCs w:val="28"/>
        </w:rPr>
        <w:t>wę</w:t>
      </w:r>
      <w:r>
        <w:rPr>
          <w:sz w:val="28"/>
          <w:szCs w:val="28"/>
        </w:rPr>
        <w:t xml:space="preserve"> na kompleksową wymian</w:t>
      </w:r>
      <w:r w:rsidR="00CC4D6F">
        <w:rPr>
          <w:sz w:val="28"/>
          <w:szCs w:val="28"/>
        </w:rPr>
        <w:t>ę</w:t>
      </w:r>
      <w:r>
        <w:rPr>
          <w:sz w:val="28"/>
          <w:szCs w:val="28"/>
        </w:rPr>
        <w:t xml:space="preserve"> oświetlenia </w:t>
      </w:r>
      <w:r w:rsidR="00CC4D6F">
        <w:rPr>
          <w:sz w:val="28"/>
          <w:szCs w:val="28"/>
        </w:rPr>
        <w:t xml:space="preserve">wewnętrznego </w:t>
      </w:r>
      <w:r>
        <w:rPr>
          <w:sz w:val="28"/>
          <w:szCs w:val="28"/>
        </w:rPr>
        <w:t>w urzęd</w:t>
      </w:r>
      <w:r w:rsidR="00CC4D6F">
        <w:rPr>
          <w:sz w:val="28"/>
          <w:szCs w:val="28"/>
        </w:rPr>
        <w:t>z</w:t>
      </w:r>
      <w:r>
        <w:rPr>
          <w:sz w:val="28"/>
          <w:szCs w:val="28"/>
        </w:rPr>
        <w:t>ie miasta, w szkołach i we wszystkich</w:t>
      </w:r>
      <w:r w:rsidR="00CC4D6F">
        <w:rPr>
          <w:sz w:val="28"/>
          <w:szCs w:val="28"/>
        </w:rPr>
        <w:t xml:space="preserve"> </w:t>
      </w:r>
      <w:r>
        <w:rPr>
          <w:sz w:val="28"/>
          <w:szCs w:val="28"/>
        </w:rPr>
        <w:t>obiektach spo</w:t>
      </w:r>
      <w:r w:rsidR="00CC4D6F">
        <w:rPr>
          <w:sz w:val="28"/>
          <w:szCs w:val="28"/>
        </w:rPr>
        <w:t>r</w:t>
      </w:r>
      <w:r>
        <w:rPr>
          <w:sz w:val="28"/>
          <w:szCs w:val="28"/>
        </w:rPr>
        <w:t>towych,</w:t>
      </w:r>
    </w:p>
    <w:p w14:paraId="0341A7CE" w14:textId="77777777" w:rsidR="00CC4D6F" w:rsidRDefault="00CC4D6F" w:rsidP="00D32CAF">
      <w:pPr>
        <w:jc w:val="both"/>
        <w:rPr>
          <w:sz w:val="28"/>
          <w:szCs w:val="28"/>
        </w:rPr>
      </w:pPr>
    </w:p>
    <w:p w14:paraId="73F1D3F7" w14:textId="6F1AF37F" w:rsidR="00B21D6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dobiegaj</w:t>
      </w:r>
      <w:r w:rsidR="00CC4D6F">
        <w:rPr>
          <w:sz w:val="28"/>
          <w:szCs w:val="28"/>
        </w:rPr>
        <w:t>ą</w:t>
      </w:r>
      <w:r>
        <w:rPr>
          <w:sz w:val="28"/>
          <w:szCs w:val="28"/>
        </w:rPr>
        <w:t xml:space="preserve"> końca prace terenowe prowadzone przez Wydział </w:t>
      </w:r>
      <w:proofErr w:type="spellStart"/>
      <w:r>
        <w:rPr>
          <w:sz w:val="28"/>
          <w:szCs w:val="28"/>
        </w:rPr>
        <w:t>G</w:t>
      </w:r>
      <w:r w:rsidR="00CC4D6F">
        <w:rPr>
          <w:sz w:val="28"/>
          <w:szCs w:val="28"/>
        </w:rPr>
        <w:t>M</w:t>
      </w:r>
      <w:r>
        <w:rPr>
          <w:sz w:val="28"/>
          <w:szCs w:val="28"/>
        </w:rPr>
        <w:t>iOŚ</w:t>
      </w:r>
      <w:proofErr w:type="spellEnd"/>
      <w:r w:rsidR="00CC4D6F">
        <w:rPr>
          <w:sz w:val="28"/>
          <w:szCs w:val="28"/>
        </w:rPr>
        <w:t>; zakońc</w:t>
      </w:r>
      <w:r w:rsidR="00F078A5">
        <w:rPr>
          <w:sz w:val="28"/>
          <w:szCs w:val="28"/>
        </w:rPr>
        <w:t>z</w:t>
      </w:r>
      <w:r w:rsidR="00CC4D6F">
        <w:rPr>
          <w:sz w:val="28"/>
          <w:szCs w:val="28"/>
        </w:rPr>
        <w:t>ono budowę chodnika przy ulicy Ogrodowej, wymieniono nawierzchnię chodników przy ulicy Łożyńskiego i Parkowej</w:t>
      </w:r>
      <w:r w:rsidR="00F078A5">
        <w:rPr>
          <w:sz w:val="28"/>
          <w:szCs w:val="28"/>
        </w:rPr>
        <w:t xml:space="preserve"> oraz utwardzono kolejny etap wysp śmieciowych, </w:t>
      </w:r>
    </w:p>
    <w:p w14:paraId="1F5DA863" w14:textId="2FE358CE" w:rsidR="00B21D65" w:rsidRDefault="00F078A5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FA8">
        <w:rPr>
          <w:sz w:val="28"/>
          <w:szCs w:val="28"/>
        </w:rPr>
        <w:t>pozyskano dofinansowanie na 5 przejść dla pieszych, Kamionka – Studzienn</w:t>
      </w:r>
      <w:r>
        <w:rPr>
          <w:sz w:val="28"/>
          <w:szCs w:val="28"/>
        </w:rPr>
        <w:t>a</w:t>
      </w:r>
      <w:r w:rsidR="00797FA8">
        <w:rPr>
          <w:sz w:val="28"/>
          <w:szCs w:val="28"/>
        </w:rPr>
        <w:t>, Szosa Grudziądzka przy Caritasie</w:t>
      </w:r>
      <w:r>
        <w:rPr>
          <w:sz w:val="28"/>
          <w:szCs w:val="28"/>
        </w:rPr>
        <w:t xml:space="preserve"> (przejście z sygnalizacja świetlną)</w:t>
      </w:r>
      <w:r w:rsidR="00797FA8">
        <w:rPr>
          <w:sz w:val="28"/>
          <w:szCs w:val="28"/>
        </w:rPr>
        <w:t xml:space="preserve">, przy </w:t>
      </w:r>
      <w:r>
        <w:rPr>
          <w:sz w:val="28"/>
          <w:szCs w:val="28"/>
        </w:rPr>
        <w:t xml:space="preserve">ulicy Osnowskiej na wysokości Szpitala Powiatowego, przy ulicy </w:t>
      </w:r>
      <w:proofErr w:type="spellStart"/>
      <w:r>
        <w:rPr>
          <w:sz w:val="28"/>
          <w:szCs w:val="28"/>
        </w:rPr>
        <w:t>Łunawskiej</w:t>
      </w:r>
      <w:proofErr w:type="spellEnd"/>
      <w:r>
        <w:rPr>
          <w:sz w:val="28"/>
          <w:szCs w:val="28"/>
        </w:rPr>
        <w:t xml:space="preserve"> </w:t>
      </w:r>
      <w:r w:rsidR="00214F88">
        <w:rPr>
          <w:sz w:val="28"/>
          <w:szCs w:val="28"/>
        </w:rPr>
        <w:t xml:space="preserve">obok Państwowej Straży Pożarnej, </w:t>
      </w:r>
      <w:r w:rsidR="00797FA8">
        <w:rPr>
          <w:sz w:val="28"/>
          <w:szCs w:val="28"/>
        </w:rPr>
        <w:t xml:space="preserve"> </w:t>
      </w:r>
    </w:p>
    <w:p w14:paraId="6711A8F7" w14:textId="7DDE70E4" w:rsidR="00B21D6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>- rozmieszczono ponad 50 nowych dzwonów,</w:t>
      </w:r>
      <w:r w:rsidR="00214F88">
        <w:rPr>
          <w:sz w:val="28"/>
          <w:szCs w:val="28"/>
        </w:rPr>
        <w:t xml:space="preserve"> czyli pojemników na odpady segregowane, </w:t>
      </w:r>
    </w:p>
    <w:p w14:paraId="2B8C051E" w14:textId="515916B5" w:rsidR="00B21D6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trwa procedura </w:t>
      </w:r>
      <w:r w:rsidR="00214F88">
        <w:rPr>
          <w:sz w:val="28"/>
          <w:szCs w:val="28"/>
        </w:rPr>
        <w:t xml:space="preserve">wyłonienia </w:t>
      </w:r>
      <w:r>
        <w:rPr>
          <w:sz w:val="28"/>
          <w:szCs w:val="28"/>
        </w:rPr>
        <w:t xml:space="preserve">wykonawcy schodów z </w:t>
      </w:r>
      <w:r w:rsidR="00214F88">
        <w:rPr>
          <w:sz w:val="28"/>
          <w:szCs w:val="28"/>
        </w:rPr>
        <w:t>Osiedla K</w:t>
      </w:r>
      <w:r>
        <w:rPr>
          <w:sz w:val="28"/>
          <w:szCs w:val="28"/>
        </w:rPr>
        <w:t xml:space="preserve">opernika </w:t>
      </w:r>
      <w:r w:rsidR="000D2D4F">
        <w:rPr>
          <w:sz w:val="28"/>
          <w:szCs w:val="28"/>
        </w:rPr>
        <w:t xml:space="preserve">i Osiedla Łożyńskiego </w:t>
      </w:r>
      <w:r>
        <w:rPr>
          <w:sz w:val="28"/>
          <w:szCs w:val="28"/>
        </w:rPr>
        <w:t xml:space="preserve">na </w:t>
      </w:r>
      <w:r w:rsidR="00214F88">
        <w:rPr>
          <w:sz w:val="28"/>
          <w:szCs w:val="28"/>
        </w:rPr>
        <w:t>ulic</w:t>
      </w:r>
      <w:r w:rsidR="000D2D4F">
        <w:rPr>
          <w:sz w:val="28"/>
          <w:szCs w:val="28"/>
        </w:rPr>
        <w:t>ę</w:t>
      </w:r>
      <w:r w:rsidR="00214F88">
        <w:rPr>
          <w:sz w:val="28"/>
          <w:szCs w:val="28"/>
        </w:rPr>
        <w:t xml:space="preserve"> P</w:t>
      </w:r>
      <w:r>
        <w:rPr>
          <w:sz w:val="28"/>
          <w:szCs w:val="28"/>
        </w:rPr>
        <w:t>odgórną,</w:t>
      </w:r>
    </w:p>
    <w:p w14:paraId="35AD0D44" w14:textId="69DDBD23" w:rsidR="00B21D65" w:rsidRDefault="00214F8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wybrano wykonawcę Programu </w:t>
      </w:r>
      <w:proofErr w:type="spellStart"/>
      <w:r>
        <w:rPr>
          <w:sz w:val="28"/>
          <w:szCs w:val="28"/>
        </w:rPr>
        <w:t>funkcjonaln</w:t>
      </w:r>
      <w:r w:rsidR="000D2D4F">
        <w:rPr>
          <w:sz w:val="28"/>
          <w:szCs w:val="28"/>
        </w:rPr>
        <w:t>o</w:t>
      </w:r>
      <w:proofErr w:type="spellEnd"/>
      <w:r w:rsidR="00E271A1">
        <w:rPr>
          <w:sz w:val="28"/>
          <w:szCs w:val="28"/>
        </w:rPr>
        <w:t xml:space="preserve"> </w:t>
      </w:r>
      <w:r>
        <w:rPr>
          <w:sz w:val="28"/>
          <w:szCs w:val="28"/>
        </w:rPr>
        <w:t>– użytkowego do uzbr</w:t>
      </w:r>
      <w:r w:rsidR="000D2D4F">
        <w:rPr>
          <w:sz w:val="28"/>
          <w:szCs w:val="28"/>
        </w:rPr>
        <w:t>ojenia w infrastrukturę techniczn</w:t>
      </w:r>
      <w:r w:rsidR="00E271A1">
        <w:rPr>
          <w:sz w:val="28"/>
          <w:szCs w:val="28"/>
        </w:rPr>
        <w:t>ą</w:t>
      </w:r>
      <w:r w:rsidR="000D2D4F">
        <w:rPr>
          <w:sz w:val="28"/>
          <w:szCs w:val="28"/>
        </w:rPr>
        <w:t xml:space="preserve"> terenu dawnej jednostki wojskowej, która została nazwana chełmińską </w:t>
      </w:r>
      <w:r w:rsidR="00797FA8">
        <w:rPr>
          <w:sz w:val="28"/>
          <w:szCs w:val="28"/>
        </w:rPr>
        <w:t xml:space="preserve"> dzielnic</w:t>
      </w:r>
      <w:r w:rsidR="000D2D4F">
        <w:rPr>
          <w:sz w:val="28"/>
          <w:szCs w:val="28"/>
        </w:rPr>
        <w:t>ą</w:t>
      </w:r>
      <w:r w:rsidR="00797FA8">
        <w:rPr>
          <w:sz w:val="28"/>
          <w:szCs w:val="28"/>
        </w:rPr>
        <w:t xml:space="preserve"> społeczn</w:t>
      </w:r>
      <w:r w:rsidR="000D2D4F">
        <w:rPr>
          <w:sz w:val="28"/>
          <w:szCs w:val="28"/>
        </w:rPr>
        <w:t>ą</w:t>
      </w:r>
      <w:r w:rsidR="00E271A1">
        <w:rPr>
          <w:sz w:val="28"/>
          <w:szCs w:val="28"/>
        </w:rPr>
        <w:t xml:space="preserve">, zaplanowano tam m.in. klaser usług społecznych, </w:t>
      </w:r>
    </w:p>
    <w:p w14:paraId="2DCBB232" w14:textId="5066C228" w:rsidR="00E271A1" w:rsidRPr="007F4EE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7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toczy się dialog </w:t>
      </w:r>
      <w:r w:rsidR="00E271A1">
        <w:rPr>
          <w:sz w:val="28"/>
          <w:szCs w:val="28"/>
        </w:rPr>
        <w:t xml:space="preserve">ekspertów, konserwatorów </w:t>
      </w:r>
      <w:r>
        <w:rPr>
          <w:sz w:val="28"/>
          <w:szCs w:val="28"/>
        </w:rPr>
        <w:t xml:space="preserve">na temat </w:t>
      </w:r>
      <w:r w:rsidR="000E2163">
        <w:rPr>
          <w:sz w:val="28"/>
          <w:szCs w:val="28"/>
        </w:rPr>
        <w:t xml:space="preserve">naprawy </w:t>
      </w:r>
      <w:r w:rsidRPr="007F4EE5">
        <w:rPr>
          <w:sz w:val="28"/>
          <w:szCs w:val="28"/>
        </w:rPr>
        <w:t xml:space="preserve">fragmentu murów </w:t>
      </w:r>
      <w:r w:rsidR="000E2163" w:rsidRPr="007F4EE5">
        <w:rPr>
          <w:sz w:val="28"/>
          <w:szCs w:val="28"/>
        </w:rPr>
        <w:t xml:space="preserve">obronnych na odcinku </w:t>
      </w:r>
      <w:r w:rsidRPr="007F4EE5">
        <w:rPr>
          <w:sz w:val="28"/>
          <w:szCs w:val="28"/>
        </w:rPr>
        <w:t xml:space="preserve">od </w:t>
      </w:r>
      <w:r w:rsidR="000E2163" w:rsidRPr="007F4EE5">
        <w:rPr>
          <w:sz w:val="28"/>
          <w:szCs w:val="28"/>
        </w:rPr>
        <w:t xml:space="preserve">ulicy </w:t>
      </w:r>
      <w:r w:rsidRPr="007F4EE5">
        <w:rPr>
          <w:sz w:val="28"/>
          <w:szCs w:val="28"/>
        </w:rPr>
        <w:t>Toruński</w:t>
      </w:r>
      <w:r w:rsidR="000E2163" w:rsidRPr="007F4EE5">
        <w:rPr>
          <w:sz w:val="28"/>
          <w:szCs w:val="28"/>
        </w:rPr>
        <w:t>e</w:t>
      </w:r>
      <w:r w:rsidRPr="007F4EE5">
        <w:rPr>
          <w:sz w:val="28"/>
          <w:szCs w:val="28"/>
        </w:rPr>
        <w:t>j</w:t>
      </w:r>
      <w:r w:rsidR="000E2163" w:rsidRPr="007F4EE5">
        <w:rPr>
          <w:sz w:val="28"/>
          <w:szCs w:val="28"/>
        </w:rPr>
        <w:t xml:space="preserve"> do </w:t>
      </w:r>
      <w:r w:rsidR="003063CE">
        <w:rPr>
          <w:sz w:val="28"/>
          <w:szCs w:val="28"/>
        </w:rPr>
        <w:t>Al.</w:t>
      </w:r>
      <w:r w:rsidR="000E2163" w:rsidRPr="007F4EE5">
        <w:rPr>
          <w:sz w:val="28"/>
          <w:szCs w:val="28"/>
        </w:rPr>
        <w:t xml:space="preserve"> 3</w:t>
      </w:r>
      <w:r w:rsidR="003063CE">
        <w:rPr>
          <w:sz w:val="28"/>
          <w:szCs w:val="28"/>
        </w:rPr>
        <w:t>-go</w:t>
      </w:r>
      <w:r w:rsidR="000E2163" w:rsidRPr="007F4EE5">
        <w:rPr>
          <w:sz w:val="28"/>
          <w:szCs w:val="28"/>
        </w:rPr>
        <w:t xml:space="preserve"> Maja, </w:t>
      </w:r>
    </w:p>
    <w:p w14:paraId="7718ACD0" w14:textId="113367BA" w:rsidR="00B21D6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163">
        <w:rPr>
          <w:sz w:val="28"/>
          <w:szCs w:val="28"/>
        </w:rPr>
        <w:t>dobiega końca budowa</w:t>
      </w:r>
      <w:r>
        <w:rPr>
          <w:sz w:val="28"/>
          <w:szCs w:val="28"/>
        </w:rPr>
        <w:t xml:space="preserve"> kanalizacji</w:t>
      </w:r>
      <w:r w:rsidR="000E2163">
        <w:rPr>
          <w:sz w:val="28"/>
          <w:szCs w:val="28"/>
        </w:rPr>
        <w:t xml:space="preserve"> przy ulicy Przemysłowej i Budowlanej</w:t>
      </w:r>
      <w:r w:rsidR="003063CE">
        <w:rPr>
          <w:sz w:val="28"/>
          <w:szCs w:val="28"/>
        </w:rPr>
        <w:t>,</w:t>
      </w:r>
      <w:r w:rsidR="000E2163">
        <w:rPr>
          <w:sz w:val="28"/>
          <w:szCs w:val="28"/>
        </w:rPr>
        <w:t xml:space="preserve"> </w:t>
      </w:r>
    </w:p>
    <w:p w14:paraId="08AAA73E" w14:textId="0FD41722" w:rsidR="00B21D6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>- referat gospodarowani</w:t>
      </w:r>
      <w:r w:rsidR="00FF3E13">
        <w:rPr>
          <w:sz w:val="28"/>
          <w:szCs w:val="28"/>
        </w:rPr>
        <w:t>a</w:t>
      </w:r>
      <w:r>
        <w:rPr>
          <w:sz w:val="28"/>
          <w:szCs w:val="28"/>
        </w:rPr>
        <w:t xml:space="preserve"> nierucho</w:t>
      </w:r>
      <w:r w:rsidR="00FF3E13">
        <w:rPr>
          <w:sz w:val="28"/>
          <w:szCs w:val="28"/>
        </w:rPr>
        <w:t>mo</w:t>
      </w:r>
      <w:r>
        <w:rPr>
          <w:sz w:val="28"/>
          <w:szCs w:val="28"/>
        </w:rPr>
        <w:t>ści</w:t>
      </w:r>
      <w:r w:rsidR="00FF3E13">
        <w:rPr>
          <w:sz w:val="28"/>
          <w:szCs w:val="28"/>
        </w:rPr>
        <w:t xml:space="preserve">ami </w:t>
      </w:r>
      <w:r>
        <w:rPr>
          <w:sz w:val="28"/>
          <w:szCs w:val="28"/>
        </w:rPr>
        <w:t xml:space="preserve"> – </w:t>
      </w:r>
      <w:r w:rsidR="00FF3E13">
        <w:rPr>
          <w:sz w:val="28"/>
          <w:szCs w:val="28"/>
        </w:rPr>
        <w:t xml:space="preserve">ogłasza </w:t>
      </w:r>
      <w:r>
        <w:rPr>
          <w:sz w:val="28"/>
          <w:szCs w:val="28"/>
        </w:rPr>
        <w:t>kolejne przetargi na sprzedaż działek</w:t>
      </w:r>
      <w:r w:rsidR="00FF3E13">
        <w:rPr>
          <w:sz w:val="28"/>
          <w:szCs w:val="28"/>
        </w:rPr>
        <w:t xml:space="preserve"> na terenie miasta, </w:t>
      </w:r>
    </w:p>
    <w:p w14:paraId="15DEBCC8" w14:textId="12FC792C" w:rsidR="00B21D6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>- modernizacja basenu – wykonawca natrafił na utrudnienia</w:t>
      </w:r>
      <w:r w:rsidR="00FF3E13">
        <w:rPr>
          <w:sz w:val="28"/>
          <w:szCs w:val="28"/>
        </w:rPr>
        <w:t xml:space="preserve"> i w związku z tym zaproponowano przesunięcie budżetowe na ten cel, </w:t>
      </w:r>
    </w:p>
    <w:p w14:paraId="3712ADA4" w14:textId="507DC069" w:rsidR="000670B5" w:rsidRDefault="00797FA8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0B5">
        <w:rPr>
          <w:sz w:val="28"/>
          <w:szCs w:val="28"/>
        </w:rPr>
        <w:t xml:space="preserve"> Muzeum Ziemi Chełmińskiej uzyskało wpis do Rejestru Placówek Muzealnych prowadzonych przez Ministra Kultury, co pozwoli na ubieganie się o dofinansowanie ważnych zadań przez Ministra Kultury i Dziedzictwa Narodowego,  </w:t>
      </w:r>
    </w:p>
    <w:p w14:paraId="2B1EDC3B" w14:textId="77777777" w:rsidR="008C152A" w:rsidRDefault="000670B5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wspólnie z Gminą Chełmno </w:t>
      </w:r>
      <w:r w:rsidR="00797FA8">
        <w:rPr>
          <w:sz w:val="28"/>
          <w:szCs w:val="28"/>
        </w:rPr>
        <w:t>zło</w:t>
      </w:r>
      <w:r>
        <w:rPr>
          <w:sz w:val="28"/>
          <w:szCs w:val="28"/>
        </w:rPr>
        <w:t>ż</w:t>
      </w:r>
      <w:r w:rsidR="00797FA8">
        <w:rPr>
          <w:sz w:val="28"/>
          <w:szCs w:val="28"/>
        </w:rPr>
        <w:t xml:space="preserve">ono wniosek </w:t>
      </w:r>
      <w:r w:rsidR="00B2316C">
        <w:rPr>
          <w:sz w:val="28"/>
          <w:szCs w:val="28"/>
        </w:rPr>
        <w:t>o dofinansowanie spółdzielni socjalnej „Wspólna sprawa”</w:t>
      </w:r>
      <w:r w:rsidR="0060347E">
        <w:rPr>
          <w:sz w:val="28"/>
          <w:szCs w:val="28"/>
        </w:rPr>
        <w:t>,</w:t>
      </w:r>
      <w:r w:rsidR="00B2316C">
        <w:rPr>
          <w:sz w:val="28"/>
          <w:szCs w:val="28"/>
        </w:rPr>
        <w:t xml:space="preserve"> </w:t>
      </w:r>
      <w:r w:rsidR="007F4EE5">
        <w:rPr>
          <w:sz w:val="28"/>
          <w:szCs w:val="28"/>
        </w:rPr>
        <w:t xml:space="preserve">której planowany zakres działania to rozwój usług opiekuńczych, realizacja działań w zakresie utrzymania czystości i porządku, </w:t>
      </w:r>
      <w:r w:rsidR="008C152A">
        <w:rPr>
          <w:sz w:val="28"/>
          <w:szCs w:val="28"/>
        </w:rPr>
        <w:t>aktywizacja mieszkanek i mieszkańców  zagrożonych ryzykiem wykluczenia społecznego.</w:t>
      </w:r>
    </w:p>
    <w:p w14:paraId="73F69146" w14:textId="77777777" w:rsidR="003063CE" w:rsidRDefault="008C152A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>Poinformował o obecnej sytuacji epidemicznej w mieście i powiecie. W szkołach częściowo wprowadzono zdalne nauczanie</w:t>
      </w:r>
      <w:r w:rsidR="004B68E7">
        <w:rPr>
          <w:sz w:val="28"/>
          <w:szCs w:val="28"/>
        </w:rPr>
        <w:t xml:space="preserve">. Dodał, że pismem z dnia 22 listopada br. Państwowy Powiatowy Inspektor Sanitarny zarekomendował zaniechanie wszelkich zgromadzeń, skupisk ludzi, odwołanie imprez masowych, a także o nieorganizowanie na żywo konferencji i spotkań. </w:t>
      </w:r>
      <w:r>
        <w:rPr>
          <w:sz w:val="28"/>
          <w:szCs w:val="28"/>
        </w:rPr>
        <w:t xml:space="preserve"> </w:t>
      </w:r>
      <w:r w:rsidR="003063CE">
        <w:rPr>
          <w:sz w:val="28"/>
          <w:szCs w:val="28"/>
        </w:rPr>
        <w:t>Ponadto p</w:t>
      </w:r>
      <w:r w:rsidR="009A1DE8">
        <w:rPr>
          <w:sz w:val="28"/>
          <w:szCs w:val="28"/>
        </w:rPr>
        <w:t>rzypomniał</w:t>
      </w:r>
      <w:r w:rsidR="004B68E7">
        <w:rPr>
          <w:sz w:val="28"/>
          <w:szCs w:val="28"/>
        </w:rPr>
        <w:t>, że dzień 11 listopada br. w bieżącym roku był u</w:t>
      </w:r>
      <w:r w:rsidR="00D32CAF">
        <w:rPr>
          <w:sz w:val="28"/>
          <w:szCs w:val="28"/>
        </w:rPr>
        <w:t>cz</w:t>
      </w:r>
      <w:r w:rsidR="004B68E7">
        <w:rPr>
          <w:sz w:val="28"/>
          <w:szCs w:val="28"/>
        </w:rPr>
        <w:t>czony w sposób formalny poprzez złożenie kwiatów p</w:t>
      </w:r>
      <w:r w:rsidR="00925476">
        <w:rPr>
          <w:sz w:val="28"/>
          <w:szCs w:val="28"/>
        </w:rPr>
        <w:t>rzy</w:t>
      </w:r>
      <w:r w:rsidR="004B68E7">
        <w:rPr>
          <w:sz w:val="28"/>
          <w:szCs w:val="28"/>
        </w:rPr>
        <w:t xml:space="preserve"> Grobie Nieznanego </w:t>
      </w:r>
      <w:r w:rsidR="00925476">
        <w:rPr>
          <w:sz w:val="28"/>
          <w:szCs w:val="28"/>
        </w:rPr>
        <w:t>Ż</w:t>
      </w:r>
      <w:r w:rsidR="004B68E7">
        <w:rPr>
          <w:sz w:val="28"/>
          <w:szCs w:val="28"/>
        </w:rPr>
        <w:t xml:space="preserve">ołnierza oraz </w:t>
      </w:r>
      <w:r w:rsidR="00925476">
        <w:rPr>
          <w:sz w:val="28"/>
          <w:szCs w:val="28"/>
        </w:rPr>
        <w:t>poprzez przemarsz ulicą Grudziądzką na Rynek.</w:t>
      </w:r>
      <w:r w:rsidR="003063CE">
        <w:rPr>
          <w:sz w:val="28"/>
          <w:szCs w:val="28"/>
        </w:rPr>
        <w:t xml:space="preserve"> </w:t>
      </w:r>
    </w:p>
    <w:p w14:paraId="0DD9B730" w14:textId="6B9CA86F" w:rsidR="00B21D65" w:rsidRDefault="00925476" w:rsidP="00D3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797FA8">
        <w:rPr>
          <w:sz w:val="28"/>
          <w:szCs w:val="28"/>
        </w:rPr>
        <w:t xml:space="preserve">15 listopada przekazano </w:t>
      </w:r>
      <w:r>
        <w:rPr>
          <w:sz w:val="28"/>
          <w:szCs w:val="28"/>
        </w:rPr>
        <w:t xml:space="preserve">zarówno </w:t>
      </w:r>
      <w:r w:rsidR="00797FA8">
        <w:rPr>
          <w:sz w:val="28"/>
          <w:szCs w:val="28"/>
        </w:rPr>
        <w:t xml:space="preserve">do Rady </w:t>
      </w:r>
      <w:r>
        <w:rPr>
          <w:sz w:val="28"/>
          <w:szCs w:val="28"/>
        </w:rPr>
        <w:t xml:space="preserve">Miasta, jak </w:t>
      </w:r>
      <w:r w:rsidR="00797FA8">
        <w:rPr>
          <w:sz w:val="28"/>
          <w:szCs w:val="28"/>
        </w:rPr>
        <w:t>i do RIO projekt budżetu na 2022 rok</w:t>
      </w:r>
      <w:r w:rsidR="0048476B">
        <w:rPr>
          <w:sz w:val="28"/>
          <w:szCs w:val="28"/>
        </w:rPr>
        <w:t xml:space="preserve">, wyraził nadzieję że jeszcze w bieżącym roku budżet zostanie przyjęty. </w:t>
      </w:r>
    </w:p>
    <w:p w14:paraId="0B27DBDB" w14:textId="38A0EE32" w:rsidR="00B21D65" w:rsidRPr="00D32CAF" w:rsidRDefault="009F6608" w:rsidP="00D32C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Mówca n</w:t>
      </w:r>
      <w:r w:rsidR="0048476B">
        <w:rPr>
          <w:rFonts w:ascii="Times New Roman" w:hAnsi="Times New Roman" w:cs="Times New Roman"/>
          <w:sz w:val="28"/>
          <w:szCs w:val="28"/>
        </w:rPr>
        <w:t xml:space="preserve">a zakończenie </w:t>
      </w:r>
      <w:r>
        <w:rPr>
          <w:rFonts w:ascii="Times New Roman" w:hAnsi="Times New Roman" w:cs="Times New Roman"/>
          <w:sz w:val="28"/>
          <w:szCs w:val="28"/>
        </w:rPr>
        <w:t xml:space="preserve">poinformował, że </w:t>
      </w:r>
      <w:r w:rsidR="0048476B" w:rsidRPr="0048476B">
        <w:rPr>
          <w:rFonts w:ascii="Times New Roman" w:hAnsi="Times New Roman" w:cs="Times New Roman"/>
          <w:sz w:val="28"/>
          <w:szCs w:val="28"/>
        </w:rPr>
        <w:t>od kilku tygodni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76B" w:rsidRPr="0048476B">
        <w:rPr>
          <w:rFonts w:ascii="Times New Roman" w:hAnsi="Times New Roman" w:cs="Times New Roman"/>
          <w:sz w:val="28"/>
          <w:szCs w:val="28"/>
        </w:rPr>
        <w:t xml:space="preserve">bierzemy udział </w:t>
      </w:r>
      <w:r w:rsidR="00D96D43">
        <w:rPr>
          <w:rFonts w:ascii="Times New Roman" w:hAnsi="Times New Roman" w:cs="Times New Roman"/>
          <w:sz w:val="28"/>
          <w:szCs w:val="28"/>
        </w:rPr>
        <w:br/>
      </w:r>
      <w:r w:rsidR="0048476B" w:rsidRPr="0048476B">
        <w:rPr>
          <w:rFonts w:ascii="Times New Roman" w:hAnsi="Times New Roman" w:cs="Times New Roman"/>
          <w:sz w:val="28"/>
          <w:szCs w:val="28"/>
        </w:rPr>
        <w:t>w konsultacjach i spotkaniach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dotyczących funduszy europejskich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 xml:space="preserve">dla Kujaw </w:t>
      </w:r>
      <w:r w:rsidR="00D96D43">
        <w:rPr>
          <w:rFonts w:ascii="Times New Roman" w:hAnsi="Times New Roman" w:cs="Times New Roman"/>
          <w:sz w:val="28"/>
          <w:szCs w:val="28"/>
        </w:rPr>
        <w:br/>
      </w:r>
      <w:r w:rsidR="0048476B" w:rsidRPr="0048476B">
        <w:rPr>
          <w:rFonts w:ascii="Times New Roman" w:hAnsi="Times New Roman" w:cs="Times New Roman"/>
          <w:sz w:val="28"/>
          <w:szCs w:val="28"/>
        </w:rPr>
        <w:t>i Pomorza. To jest niezwykle istotny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moment, bierzemy udział zarówno</w:t>
      </w:r>
      <w:r w:rsidR="00D32CAF">
        <w:rPr>
          <w:rFonts w:ascii="Times New Roman" w:hAnsi="Times New Roman" w:cs="Times New Roman"/>
          <w:sz w:val="28"/>
          <w:szCs w:val="28"/>
        </w:rPr>
        <w:t xml:space="preserve"> </w:t>
      </w:r>
      <w:r w:rsidR="00D96D43">
        <w:rPr>
          <w:rFonts w:ascii="Times New Roman" w:hAnsi="Times New Roman" w:cs="Times New Roman"/>
          <w:sz w:val="28"/>
          <w:szCs w:val="28"/>
        </w:rPr>
        <w:br/>
      </w:r>
      <w:r w:rsidR="0048476B" w:rsidRPr="0048476B">
        <w:rPr>
          <w:rFonts w:ascii="Times New Roman" w:hAnsi="Times New Roman" w:cs="Times New Roman"/>
          <w:sz w:val="28"/>
          <w:szCs w:val="28"/>
        </w:rPr>
        <w:t>w spotkaniach na zewnątrz, spotkaniach online,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ale też mieliśmy przyjemność gościć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w Chełmnie Marszałka Województwa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 xml:space="preserve">Pana Piotra </w:t>
      </w:r>
      <w:proofErr w:type="spellStart"/>
      <w:r w:rsidR="0048476B" w:rsidRPr="0048476B">
        <w:rPr>
          <w:rFonts w:ascii="Times New Roman" w:hAnsi="Times New Roman" w:cs="Times New Roman"/>
          <w:sz w:val="28"/>
          <w:szCs w:val="28"/>
        </w:rPr>
        <w:t>Całbeckiego</w:t>
      </w:r>
      <w:proofErr w:type="spellEnd"/>
      <w:r w:rsidR="0048476B" w:rsidRPr="0048476B">
        <w:rPr>
          <w:rFonts w:ascii="Times New Roman" w:hAnsi="Times New Roman" w:cs="Times New Roman"/>
          <w:sz w:val="28"/>
          <w:szCs w:val="28"/>
        </w:rPr>
        <w:t xml:space="preserve"> oraz na odrębnym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spotkaniu tutaj w naszym Urzędzie Miasta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wszystkich samorządowców naszego Powiatu,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to było spotkanie z Dyrektorem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Departamentu Funduszy Europejskich Urzędu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Marszałkowskiego, a tematem były właśnie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te instrumenty związane z Regionalnym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Programem Operacyjnym, 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że tak powiem komponentami tego programu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w perspektywie 2021-2027.</w:t>
      </w:r>
      <w:r w:rsidR="00D32CAF"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Ponadto z Panem Marszałkiem mieliśmy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 xml:space="preserve">sposobność porozmawiać </w:t>
      </w:r>
      <w:r w:rsidR="00D96D43">
        <w:rPr>
          <w:rFonts w:ascii="Times New Roman" w:hAnsi="Times New Roman" w:cs="Times New Roman"/>
          <w:sz w:val="28"/>
          <w:szCs w:val="28"/>
        </w:rPr>
        <w:br/>
      </w:r>
      <w:r w:rsidR="0048476B" w:rsidRPr="0048476B">
        <w:rPr>
          <w:rFonts w:ascii="Times New Roman" w:hAnsi="Times New Roman" w:cs="Times New Roman"/>
          <w:sz w:val="28"/>
          <w:szCs w:val="28"/>
        </w:rPr>
        <w:t>o strategicznym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dla Województwa, a także dla naszego Miasta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projekcie klastra usług społecznych przy ulicy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Biskupiej oraz aktywizacji ośrodka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nad Jeziorem Starogrodzkim, także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bardzo mocno angażujemy się te rozmowy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i w te działania, tak, żeby dla Miasta pozyskać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476B" w:rsidRPr="0048476B">
        <w:rPr>
          <w:rFonts w:ascii="Times New Roman" w:hAnsi="Times New Roman" w:cs="Times New Roman"/>
          <w:sz w:val="28"/>
          <w:szCs w:val="28"/>
        </w:rPr>
        <w:t>jak możliwie jak na wyższą</w:t>
      </w:r>
      <w:r w:rsidR="00D32CAF"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alokację środków unijnych.</w:t>
      </w:r>
      <w:r w:rsidR="00D32CAF"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 xml:space="preserve">Trwają prace </w:t>
      </w:r>
      <w:r w:rsidR="00D32CAF"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i wkrótce rozpoczną się też część</w:t>
      </w:r>
      <w:r w:rsidR="00D32CAF"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tych prac nad wieloma dokumentami strategicznymi</w:t>
      </w:r>
      <w:r w:rsidR="00D32CAF"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właśnie związanymi z funduszami europejskimi,</w:t>
      </w:r>
      <w:r w:rsidR="00D32CAF"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z których zamierzamy korzysta</w:t>
      </w:r>
      <w:r w:rsidR="00D32CAF">
        <w:rPr>
          <w:rFonts w:ascii="Times New Roman" w:hAnsi="Times New Roman" w:cs="Times New Roman"/>
          <w:sz w:val="28"/>
          <w:szCs w:val="28"/>
        </w:rPr>
        <w:t xml:space="preserve">ć </w:t>
      </w:r>
      <w:r w:rsidR="0048476B" w:rsidRPr="0048476B">
        <w:rPr>
          <w:rFonts w:ascii="Times New Roman" w:hAnsi="Times New Roman" w:cs="Times New Roman"/>
          <w:sz w:val="28"/>
          <w:szCs w:val="28"/>
        </w:rPr>
        <w:t>przez kolejne lata. Długo,</w:t>
      </w:r>
      <w:r w:rsidR="00D32CAF"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ale to wszystko niezwykle istotne z</w:t>
      </w:r>
      <w:r w:rsidR="00D32CAF"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>takiego rozwojowego punktu widzenia</w:t>
      </w:r>
      <w:r w:rsidR="00D32CAF">
        <w:rPr>
          <w:rFonts w:ascii="Times New Roman" w:hAnsi="Times New Roman" w:cs="Times New Roman"/>
          <w:sz w:val="28"/>
          <w:szCs w:val="28"/>
        </w:rPr>
        <w:t xml:space="preserve"> </w:t>
      </w:r>
      <w:r w:rsidR="0048476B" w:rsidRPr="0048476B">
        <w:rPr>
          <w:rFonts w:ascii="Times New Roman" w:hAnsi="Times New Roman" w:cs="Times New Roman"/>
          <w:sz w:val="28"/>
          <w:szCs w:val="28"/>
        </w:rPr>
        <w:t xml:space="preserve">dla naszego Miasta. </w:t>
      </w:r>
    </w:p>
    <w:p w14:paraId="132A0D72" w14:textId="77777777" w:rsidR="00B21D65" w:rsidRDefault="00B21D65">
      <w:pPr>
        <w:rPr>
          <w:sz w:val="28"/>
          <w:szCs w:val="28"/>
        </w:rPr>
      </w:pPr>
    </w:p>
    <w:p w14:paraId="62D615EE" w14:textId="77777777" w:rsidR="00B21D65" w:rsidRDefault="00B21D65">
      <w:pPr>
        <w:rPr>
          <w:sz w:val="28"/>
          <w:szCs w:val="28"/>
        </w:rPr>
      </w:pPr>
    </w:p>
    <w:p w14:paraId="4A144093" w14:textId="0AD2E7A9" w:rsidR="00B21D65" w:rsidRDefault="00B21D65">
      <w:pPr>
        <w:rPr>
          <w:sz w:val="28"/>
          <w:szCs w:val="28"/>
        </w:rPr>
      </w:pPr>
    </w:p>
    <w:p w14:paraId="580DF5FD" w14:textId="77777777" w:rsidR="00D32CAF" w:rsidRDefault="00D32CAF">
      <w:pPr>
        <w:rPr>
          <w:sz w:val="28"/>
          <w:szCs w:val="28"/>
        </w:rPr>
      </w:pPr>
    </w:p>
    <w:p w14:paraId="05FE1D93" w14:textId="77777777" w:rsidR="00B21D65" w:rsidRDefault="00797FA8">
      <w:pPr>
        <w:ind w:left="1410" w:hanging="14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Punkt 4.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Rozpatrzenie projektu uchwały w sprawie </w:t>
      </w:r>
      <w:r>
        <w:rPr>
          <w:b/>
          <w:sz w:val="28"/>
          <w:szCs w:val="28"/>
          <w:u w:val="single"/>
        </w:rPr>
        <w:t>uchwalenia „Programu współpracy Gminy Miasta Chełmna organizacjami pozarządowymi oraz innymi podmiotami prowadzącymi działalność pożytku publicznego na rok 2022”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0C13F89" w14:textId="77777777" w:rsidR="00B21D65" w:rsidRDefault="00B21D65">
      <w:pPr>
        <w:ind w:left="1410" w:hanging="1410"/>
        <w:jc w:val="both"/>
        <w:rPr>
          <w:b/>
          <w:bCs/>
          <w:sz w:val="28"/>
          <w:szCs w:val="28"/>
        </w:rPr>
      </w:pPr>
    </w:p>
    <w:p w14:paraId="780C5F25" w14:textId="156D3CA0" w:rsidR="007945D8" w:rsidRDefault="00797FA8" w:rsidP="0025399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Zastępca Burmistrza Miasta p. Piotr Murawski – </w:t>
      </w:r>
      <w:r>
        <w:rPr>
          <w:sz w:val="28"/>
          <w:szCs w:val="28"/>
        </w:rPr>
        <w:t xml:space="preserve">przedstawił projekt uchwały zawierający „Programu współpracy Gminy Miasta Chełmna organizacjami pozarządowymi oraz innymi podmiotami prowadzącymi działalność pożytku publicznego na rok 2022”. </w:t>
      </w:r>
      <w:r w:rsidR="00545255">
        <w:rPr>
          <w:sz w:val="28"/>
          <w:szCs w:val="28"/>
        </w:rPr>
        <w:t>Z</w:t>
      </w:r>
      <w:r>
        <w:rPr>
          <w:sz w:val="28"/>
          <w:szCs w:val="28"/>
        </w:rPr>
        <w:t xml:space="preserve">apoznał z uzasadnieniem </w:t>
      </w:r>
      <w:r w:rsidR="00545255">
        <w:rPr>
          <w:sz w:val="28"/>
          <w:szCs w:val="28"/>
        </w:rPr>
        <w:br/>
      </w:r>
      <w:r>
        <w:rPr>
          <w:sz w:val="28"/>
          <w:szCs w:val="28"/>
        </w:rPr>
        <w:t xml:space="preserve">o następującej treści:  </w:t>
      </w:r>
      <w:r>
        <w:rPr>
          <w:i/>
          <w:iCs/>
          <w:sz w:val="28"/>
          <w:szCs w:val="28"/>
        </w:rPr>
        <w:t xml:space="preserve">„Program współpracy Gminy Miasta Chełmna </w:t>
      </w:r>
      <w:r w:rsidR="00545255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z organizacjami pozarządowymi oraz innymi podmiotami prowadzącymi działalność pożytku publicznego jest dokumentem kluczowym w obszarze współpracy ww. organizacji z administracją publiczną. Program określa obszary współpracy, jak również określa zasady realizacji zadań przez NGO we współpracy z Gminą Miasta Chełmna. Uchwalenie dokumentu jest wymagane przepisami ustawy z dnia 24 kwietnia 2003 roku o działalności pożytku publicznego i o wolontariacie (Dz. U. z 2020 r., poz. 1057 z </w:t>
      </w:r>
      <w:proofErr w:type="spellStart"/>
      <w:r>
        <w:rPr>
          <w:i/>
          <w:iCs/>
          <w:sz w:val="28"/>
          <w:szCs w:val="28"/>
        </w:rPr>
        <w:t>późń</w:t>
      </w:r>
      <w:proofErr w:type="spellEnd"/>
      <w:r>
        <w:rPr>
          <w:i/>
          <w:iCs/>
          <w:sz w:val="28"/>
          <w:szCs w:val="28"/>
        </w:rPr>
        <w:t xml:space="preserve">. zm.), dokument jest niezbędny do realizacji współpracy organizacji i administracji. Niniejszy Program jest dokumentem przyjmowanym na okres jednego roku, jego </w:t>
      </w:r>
      <w:r>
        <w:rPr>
          <w:i/>
          <w:iCs/>
          <w:sz w:val="28"/>
          <w:szCs w:val="28"/>
        </w:rPr>
        <w:lastRenderedPageBreak/>
        <w:t xml:space="preserve">treść jest corocznie konsultowana z NGO.” – </w:t>
      </w:r>
      <w:r>
        <w:rPr>
          <w:sz w:val="28"/>
          <w:szCs w:val="28"/>
        </w:rPr>
        <w:t xml:space="preserve">(Projekt uchwały wraz </w:t>
      </w:r>
      <w:r w:rsidR="00545255">
        <w:rPr>
          <w:sz w:val="28"/>
          <w:szCs w:val="28"/>
        </w:rPr>
        <w:br/>
      </w:r>
      <w:r>
        <w:rPr>
          <w:sz w:val="28"/>
          <w:szCs w:val="28"/>
        </w:rPr>
        <w:t xml:space="preserve">z uzasadnieniem stanowi </w:t>
      </w:r>
      <w:r w:rsidRPr="001929A5">
        <w:rPr>
          <w:b/>
          <w:bCs/>
          <w:sz w:val="28"/>
          <w:szCs w:val="28"/>
        </w:rPr>
        <w:t xml:space="preserve">załącznik nr </w:t>
      </w:r>
      <w:r w:rsidR="001929A5" w:rsidRPr="001929A5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do protokołu). </w:t>
      </w:r>
    </w:p>
    <w:p w14:paraId="7286B701" w14:textId="77777777" w:rsidR="00545255" w:rsidRDefault="00545255" w:rsidP="00545255">
      <w:pPr>
        <w:jc w:val="both"/>
        <w:rPr>
          <w:sz w:val="28"/>
          <w:szCs w:val="28"/>
        </w:rPr>
      </w:pPr>
    </w:p>
    <w:p w14:paraId="7226FEE6" w14:textId="02B19AA7" w:rsidR="00253992" w:rsidRPr="007E543D" w:rsidRDefault="005A16B0" w:rsidP="00545255">
      <w:pPr>
        <w:jc w:val="both"/>
        <w:rPr>
          <w:sz w:val="28"/>
          <w:szCs w:val="28"/>
        </w:rPr>
      </w:pPr>
      <w:r w:rsidRPr="007E543D">
        <w:rPr>
          <w:sz w:val="28"/>
          <w:szCs w:val="28"/>
        </w:rPr>
        <w:t>Następnie zgłosił autopoprawkę</w:t>
      </w:r>
      <w:r w:rsidR="00253992" w:rsidRPr="007E543D">
        <w:rPr>
          <w:sz w:val="28"/>
          <w:szCs w:val="28"/>
        </w:rPr>
        <w:t xml:space="preserve"> polegająca na wprowadzeniu dodatkowych zapisów w </w:t>
      </w:r>
      <w:r w:rsidR="00253992" w:rsidRPr="007E543D">
        <w:rPr>
          <w:b/>
          <w:bCs/>
          <w:sz w:val="28"/>
          <w:szCs w:val="28"/>
        </w:rPr>
        <w:t xml:space="preserve">§ 9, pkt 6: W sferze (obszarze) pomocy społecznej, w tym pomocy rodzinom i osobom w trudnej sytuacji życiowej oraz wyrównywania szans tych rodzin i osób: po pkt. a o treści </w:t>
      </w:r>
      <w:r w:rsidR="00253992" w:rsidRPr="007E543D">
        <w:rPr>
          <w:sz w:val="28"/>
          <w:szCs w:val="28"/>
        </w:rPr>
        <w:t>„pomoc żywieniowa i rzeczowa dla osób najbardziej potrzebujących i rodzin wielodzietnych, pomocy doraźnej osobom najuboższym i chorym w zakresie poprawy warunków życia oraz integracji ze środowiskiem osób z dysfunkcjami,”</w:t>
      </w:r>
    </w:p>
    <w:p w14:paraId="5D0DA182" w14:textId="09D391C5" w:rsidR="00253992" w:rsidRPr="007E543D" w:rsidRDefault="00253992" w:rsidP="007E543D">
      <w:pPr>
        <w:jc w:val="both"/>
        <w:rPr>
          <w:sz w:val="28"/>
          <w:szCs w:val="28"/>
        </w:rPr>
      </w:pPr>
      <w:r w:rsidRPr="007E543D">
        <w:rPr>
          <w:sz w:val="28"/>
          <w:szCs w:val="28"/>
        </w:rPr>
        <w:t xml:space="preserve">Wprowadza się </w:t>
      </w:r>
      <w:proofErr w:type="spellStart"/>
      <w:r w:rsidR="007E543D">
        <w:rPr>
          <w:sz w:val="28"/>
          <w:szCs w:val="28"/>
        </w:rPr>
        <w:t>p</w:t>
      </w:r>
      <w:r w:rsidRPr="007E543D">
        <w:rPr>
          <w:sz w:val="28"/>
          <w:szCs w:val="28"/>
        </w:rPr>
        <w:t>pkt</w:t>
      </w:r>
      <w:proofErr w:type="spellEnd"/>
      <w:r w:rsidRPr="007E543D">
        <w:rPr>
          <w:sz w:val="28"/>
          <w:szCs w:val="28"/>
        </w:rPr>
        <w:t xml:space="preserve">. </w:t>
      </w:r>
      <w:r w:rsidR="0087388D" w:rsidRPr="007E543D">
        <w:rPr>
          <w:sz w:val="28"/>
          <w:szCs w:val="28"/>
        </w:rPr>
        <w:t xml:space="preserve"> </w:t>
      </w:r>
      <w:r w:rsidR="007E543D">
        <w:rPr>
          <w:sz w:val="28"/>
          <w:szCs w:val="28"/>
        </w:rPr>
        <w:t xml:space="preserve">„b)   </w:t>
      </w:r>
      <w:r w:rsidRPr="007E543D">
        <w:rPr>
          <w:i/>
          <w:iCs/>
          <w:sz w:val="28"/>
          <w:szCs w:val="28"/>
        </w:rPr>
        <w:t xml:space="preserve">prowadzenie mieszkań chronionych, </w:t>
      </w:r>
    </w:p>
    <w:p w14:paraId="6EF9DE0D" w14:textId="5E352907" w:rsidR="00253992" w:rsidRPr="007E543D" w:rsidRDefault="007E543D" w:rsidP="007E543D">
      <w:pPr>
        <w:pStyle w:val="Akapitzlist"/>
        <w:numPr>
          <w:ilvl w:val="0"/>
          <w:numId w:val="8"/>
        </w:numPr>
        <w:suppressAutoHyphens w:val="0"/>
        <w:jc w:val="both"/>
        <w:rPr>
          <w:i/>
          <w:iCs/>
          <w:sz w:val="28"/>
          <w:szCs w:val="28"/>
        </w:rPr>
      </w:pPr>
      <w:r w:rsidRPr="007E543D">
        <w:rPr>
          <w:i/>
          <w:iCs/>
          <w:sz w:val="28"/>
          <w:szCs w:val="28"/>
        </w:rPr>
        <w:t xml:space="preserve"> </w:t>
      </w:r>
      <w:r w:rsidR="00253992" w:rsidRPr="007E543D">
        <w:rPr>
          <w:i/>
          <w:iCs/>
          <w:sz w:val="28"/>
          <w:szCs w:val="28"/>
        </w:rPr>
        <w:t>prowadzenie programu wychodzenia z kryzysu bezdomności.</w:t>
      </w:r>
      <w:r w:rsidR="0087388D" w:rsidRPr="007E543D">
        <w:rPr>
          <w:i/>
          <w:iCs/>
          <w:sz w:val="28"/>
          <w:szCs w:val="28"/>
        </w:rPr>
        <w:t>”</w:t>
      </w:r>
      <w:r w:rsidR="00253992" w:rsidRPr="007E543D">
        <w:rPr>
          <w:i/>
          <w:iCs/>
          <w:sz w:val="28"/>
          <w:szCs w:val="28"/>
        </w:rPr>
        <w:t xml:space="preserve"> </w:t>
      </w:r>
    </w:p>
    <w:p w14:paraId="2A9AF7E1" w14:textId="77777777" w:rsidR="00B21D65" w:rsidRDefault="00B21D65" w:rsidP="007E543D">
      <w:pPr>
        <w:jc w:val="both"/>
        <w:rPr>
          <w:sz w:val="28"/>
          <w:szCs w:val="28"/>
        </w:rPr>
      </w:pPr>
    </w:p>
    <w:p w14:paraId="162436BD" w14:textId="2499A19A" w:rsidR="00B21D65" w:rsidRDefault="00797FA8" w:rsidP="007E543D">
      <w:pPr>
        <w:jc w:val="both"/>
        <w:rPr>
          <w:sz w:val="28"/>
          <w:szCs w:val="28"/>
        </w:rPr>
      </w:pPr>
      <w:r w:rsidRPr="007E543D">
        <w:rPr>
          <w:b/>
          <w:bCs/>
          <w:sz w:val="28"/>
          <w:szCs w:val="28"/>
        </w:rPr>
        <w:t>Przewodniczący obrad p. Wojciech Strzelecki</w:t>
      </w:r>
      <w:r>
        <w:rPr>
          <w:sz w:val="28"/>
          <w:szCs w:val="28"/>
        </w:rPr>
        <w:t xml:space="preserve"> – w związku z brakiem chętnych do dyskusji poddał pod głosowanie Rady Miasta projekt uchwały zawarty w druku </w:t>
      </w:r>
      <w:r w:rsidR="001929A5">
        <w:rPr>
          <w:sz w:val="28"/>
          <w:szCs w:val="28"/>
        </w:rPr>
        <w:t>n</w:t>
      </w:r>
      <w:r>
        <w:rPr>
          <w:sz w:val="28"/>
          <w:szCs w:val="28"/>
        </w:rPr>
        <w:t>r 1</w:t>
      </w:r>
      <w:r w:rsidR="007E543D">
        <w:rPr>
          <w:sz w:val="28"/>
          <w:szCs w:val="28"/>
        </w:rPr>
        <w:t xml:space="preserve"> wraz z autopoprawką. </w:t>
      </w:r>
      <w:r>
        <w:rPr>
          <w:sz w:val="28"/>
          <w:szCs w:val="28"/>
        </w:rPr>
        <w:t xml:space="preserve"> </w:t>
      </w:r>
    </w:p>
    <w:p w14:paraId="0654B124" w14:textId="77777777" w:rsidR="00B21D65" w:rsidRDefault="00797FA8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pierwszej kolejności poprosił o oddanie głosu przez osoby pracujące zdalnie,  i tak:</w:t>
      </w:r>
    </w:p>
    <w:p w14:paraId="7A1C5DF2" w14:textId="77777777" w:rsidR="00B21D65" w:rsidRDefault="00797FA8">
      <w:pPr>
        <w:pStyle w:val="Bezodstpw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Radna Iga Jambor Skupniewicz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jestem za </w:t>
      </w:r>
    </w:p>
    <w:p w14:paraId="2D4D0763" w14:textId="77777777" w:rsidR="00B21D65" w:rsidRDefault="00797FA8">
      <w:pPr>
        <w:pStyle w:val="Bezodstpw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Adam Maćkowski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jestem za</w:t>
      </w:r>
    </w:p>
    <w:p w14:paraId="7F212393" w14:textId="77777777" w:rsidR="00B21D65" w:rsidRDefault="00B21D65">
      <w:pPr>
        <w:pStyle w:val="Bezodstpw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355EAA9A" w14:textId="77777777" w:rsidR="00B21D65" w:rsidRDefault="00797FA8">
      <w:pPr>
        <w:pStyle w:val="Bezodstpw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13 radnych, głosów </w:t>
      </w:r>
    </w:p>
    <w:p w14:paraId="0BC39484" w14:textId="77777777" w:rsidR="00B21D65" w:rsidRDefault="00797FA8">
      <w:pPr>
        <w:pStyle w:val="Bezodstpw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przeciwnych i wstrzymujących nie było. </w:t>
      </w:r>
    </w:p>
    <w:p w14:paraId="692532C4" w14:textId="77777777" w:rsidR="00B21D65" w:rsidRDefault="00B21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319667D" w14:textId="76DB559D" w:rsidR="00B21D65" w:rsidRDefault="00797FA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Protokół głosowania imiennego stanowi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90078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protokołu. </w:t>
      </w:r>
    </w:p>
    <w:p w14:paraId="107DA8B9" w14:textId="77777777" w:rsidR="00B21D65" w:rsidRDefault="00B21D65">
      <w:pPr>
        <w:rPr>
          <w:sz w:val="28"/>
          <w:szCs w:val="28"/>
        </w:rPr>
      </w:pPr>
    </w:p>
    <w:p w14:paraId="3FBE767B" w14:textId="00329BEF" w:rsidR="00B21D65" w:rsidRDefault="00797FA8">
      <w:pPr>
        <w:ind w:left="-7"/>
        <w:jc w:val="both"/>
        <w:rPr>
          <w:sz w:val="28"/>
          <w:szCs w:val="28"/>
        </w:rPr>
      </w:pPr>
      <w:r w:rsidRPr="00900789">
        <w:rPr>
          <w:b/>
          <w:bCs/>
          <w:sz w:val="28"/>
          <w:szCs w:val="28"/>
        </w:rPr>
        <w:t>Przewodniczący obrad</w:t>
      </w:r>
      <w:r w:rsidR="00900789" w:rsidRPr="00900789">
        <w:rPr>
          <w:b/>
          <w:bCs/>
          <w:sz w:val="28"/>
          <w:szCs w:val="28"/>
        </w:rPr>
        <w:t xml:space="preserve"> p. Wojciech Strzelecki </w:t>
      </w:r>
      <w:r>
        <w:rPr>
          <w:sz w:val="28"/>
          <w:szCs w:val="28"/>
        </w:rPr>
        <w:t xml:space="preserve"> stwierdził, że w wyniku głosowania Rada Miasta jednogłośnie </w:t>
      </w:r>
      <w:r w:rsidRPr="007E543D">
        <w:rPr>
          <w:b/>
          <w:bCs/>
          <w:sz w:val="28"/>
          <w:szCs w:val="28"/>
        </w:rPr>
        <w:t xml:space="preserve">przyjęła Uchwałę Nr XLII/296/2021 Rady Miasta Chełmna z dnia 24 listopada 2021 roku w sprawie uchwalenia „Programu współpracy Gminy Miasta Chełmna organizacjami pozarządowymi oraz innymi podmiotami prowadzącymi działalność pożytku publicznego na rok 2022”  - Załącznik nr </w:t>
      </w:r>
      <w:r w:rsidR="00900789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do protokołu. </w:t>
      </w:r>
    </w:p>
    <w:p w14:paraId="08D42C25" w14:textId="77777777" w:rsidR="00B21D65" w:rsidRDefault="00B21D65">
      <w:pPr>
        <w:ind w:left="-7"/>
        <w:jc w:val="both"/>
        <w:rPr>
          <w:sz w:val="28"/>
          <w:szCs w:val="28"/>
        </w:rPr>
      </w:pPr>
    </w:p>
    <w:p w14:paraId="4EAE4AA7" w14:textId="77777777" w:rsidR="00B21D65" w:rsidRDefault="00B21D65">
      <w:pPr>
        <w:ind w:left="-7"/>
        <w:jc w:val="both"/>
        <w:rPr>
          <w:sz w:val="28"/>
          <w:szCs w:val="28"/>
        </w:rPr>
      </w:pPr>
    </w:p>
    <w:p w14:paraId="40382B6D" w14:textId="3094CF7B" w:rsidR="00B21D65" w:rsidRDefault="00B21D65" w:rsidP="00900789">
      <w:pPr>
        <w:jc w:val="both"/>
        <w:rPr>
          <w:sz w:val="28"/>
          <w:szCs w:val="28"/>
        </w:rPr>
      </w:pPr>
    </w:p>
    <w:p w14:paraId="57E8693E" w14:textId="0A1A434C" w:rsidR="00900789" w:rsidRDefault="00900789" w:rsidP="00900789">
      <w:pPr>
        <w:jc w:val="both"/>
        <w:rPr>
          <w:sz w:val="28"/>
          <w:szCs w:val="28"/>
        </w:rPr>
      </w:pPr>
    </w:p>
    <w:p w14:paraId="2C9470EF" w14:textId="55BD4EC0" w:rsidR="00900789" w:rsidRDefault="00900789" w:rsidP="00900789">
      <w:pPr>
        <w:jc w:val="both"/>
        <w:rPr>
          <w:sz w:val="28"/>
          <w:szCs w:val="28"/>
        </w:rPr>
      </w:pPr>
    </w:p>
    <w:p w14:paraId="5A82F1FE" w14:textId="6C8A79BC" w:rsidR="00900789" w:rsidRDefault="00900789" w:rsidP="00900789">
      <w:pPr>
        <w:jc w:val="both"/>
        <w:rPr>
          <w:sz w:val="28"/>
          <w:szCs w:val="28"/>
        </w:rPr>
      </w:pPr>
    </w:p>
    <w:p w14:paraId="176D00AF" w14:textId="4BBFF5E4" w:rsidR="00900789" w:rsidRDefault="00900789" w:rsidP="00900789">
      <w:pPr>
        <w:jc w:val="both"/>
        <w:rPr>
          <w:sz w:val="28"/>
          <w:szCs w:val="28"/>
        </w:rPr>
      </w:pPr>
    </w:p>
    <w:p w14:paraId="1E490E23" w14:textId="73B0142D" w:rsidR="00900789" w:rsidRDefault="00900789" w:rsidP="00900789">
      <w:pPr>
        <w:jc w:val="both"/>
        <w:rPr>
          <w:sz w:val="28"/>
          <w:szCs w:val="28"/>
        </w:rPr>
      </w:pPr>
    </w:p>
    <w:p w14:paraId="4502FCC8" w14:textId="77777777" w:rsidR="00900789" w:rsidRDefault="00900789" w:rsidP="00900789">
      <w:pPr>
        <w:jc w:val="both"/>
        <w:rPr>
          <w:sz w:val="28"/>
          <w:szCs w:val="28"/>
        </w:rPr>
      </w:pPr>
    </w:p>
    <w:p w14:paraId="45E6C4C5" w14:textId="1EA85701" w:rsidR="00B21D65" w:rsidRDefault="00797FA8">
      <w:pPr>
        <w:pStyle w:val="Tekstpodstawowy2"/>
        <w:ind w:left="1410" w:hanging="1410"/>
        <w:jc w:val="both"/>
        <w:rPr>
          <w:color w:val="333333"/>
          <w:u w:val="single"/>
        </w:rPr>
      </w:pPr>
      <w:r>
        <w:rPr>
          <w:szCs w:val="28"/>
        </w:rPr>
        <w:lastRenderedPageBreak/>
        <w:t xml:space="preserve">Punkt 5. </w:t>
      </w:r>
      <w:r>
        <w:rPr>
          <w:szCs w:val="28"/>
        </w:rPr>
        <w:tab/>
      </w:r>
      <w:r>
        <w:rPr>
          <w:u w:val="single"/>
        </w:rPr>
        <w:t>Rozpatrzenie projektu uchwały</w:t>
      </w:r>
      <w:r>
        <w:rPr>
          <w:color w:val="333333"/>
          <w:u w:val="single"/>
        </w:rPr>
        <w:t xml:space="preserve"> </w:t>
      </w:r>
      <w:r>
        <w:rPr>
          <w:u w:val="single"/>
        </w:rPr>
        <w:t xml:space="preserve">zmieniającej uchwałę </w:t>
      </w:r>
      <w:r w:rsidR="00900789">
        <w:rPr>
          <w:u w:val="single"/>
        </w:rPr>
        <w:br/>
      </w:r>
      <w:r>
        <w:rPr>
          <w:u w:val="single"/>
        </w:rPr>
        <w:t xml:space="preserve">w sprawie uchwalenia budżetu miasta na 2021 rok </w:t>
      </w:r>
    </w:p>
    <w:p w14:paraId="4117A10B" w14:textId="77777777" w:rsidR="00B21D65" w:rsidRDefault="00B21D65">
      <w:pPr>
        <w:pStyle w:val="Tekstpodstawowy2"/>
        <w:ind w:left="1410" w:hanging="1410"/>
        <w:jc w:val="both"/>
        <w:rPr>
          <w:b w:val="0"/>
          <w:bCs w:val="0"/>
        </w:rPr>
      </w:pPr>
    </w:p>
    <w:p w14:paraId="4289F6EA" w14:textId="3B1E8CBE" w:rsidR="00B21D65" w:rsidRDefault="00797FA8">
      <w:pPr>
        <w:pStyle w:val="Tekstpodstawowy2"/>
        <w:ind w:left="-64"/>
        <w:jc w:val="both"/>
        <w:rPr>
          <w:b w:val="0"/>
          <w:bCs w:val="0"/>
        </w:rPr>
      </w:pPr>
      <w:r>
        <w:t>Skarbnik Miasta p. Włodzimierz Zalewski</w:t>
      </w:r>
      <w:r>
        <w:rPr>
          <w:b w:val="0"/>
          <w:bCs w:val="0"/>
        </w:rPr>
        <w:t xml:space="preserve"> przedstawił projekt uchwały zawarty w druku nr 2</w:t>
      </w:r>
      <w:r w:rsidR="007E543D">
        <w:rPr>
          <w:b w:val="0"/>
          <w:bCs w:val="0"/>
        </w:rPr>
        <w:t xml:space="preserve"> A</w:t>
      </w:r>
      <w:r>
        <w:rPr>
          <w:b w:val="0"/>
          <w:bCs w:val="0"/>
        </w:rPr>
        <w:t xml:space="preserve"> wraz z autopoprawka wynikającą ze zmian, jakie wpłynęły po przekazaniu projektu na sesję, i tak: </w:t>
      </w:r>
    </w:p>
    <w:p w14:paraId="3C49E757" w14:textId="77777777" w:rsidR="007E543D" w:rsidRPr="00201694" w:rsidRDefault="007E543D" w:rsidP="007E5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</w:p>
    <w:p w14:paraId="7A3CD46F" w14:textId="77777777" w:rsidR="007E543D" w:rsidRPr="00201694" w:rsidRDefault="007E543D" w:rsidP="007E543D">
      <w:pPr>
        <w:pStyle w:val="Akapitzlist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hanging="4548"/>
        <w:jc w:val="both"/>
        <w:rPr>
          <w:b/>
          <w:shd w:val="clear" w:color="auto" w:fill="FFFFFF"/>
        </w:rPr>
      </w:pPr>
      <w:r w:rsidRPr="00201694">
        <w:rPr>
          <w:b/>
          <w:shd w:val="clear" w:color="auto" w:fill="FFFFFF"/>
        </w:rPr>
        <w:t>Podsumowanie zmian budżetu:</w:t>
      </w:r>
    </w:p>
    <w:p w14:paraId="0AAEB2BE" w14:textId="77777777" w:rsidR="007E543D" w:rsidRPr="00201694" w:rsidRDefault="007E543D" w:rsidP="007E543D">
      <w:pPr>
        <w:tabs>
          <w:tab w:val="left" w:pos="7788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201694">
        <w:rPr>
          <w:b/>
          <w:bCs/>
          <w:shd w:val="clear" w:color="auto" w:fill="FFFFFF"/>
        </w:rPr>
        <w:t xml:space="preserve">   </w:t>
      </w:r>
      <w:r w:rsidRPr="00201694">
        <w:rPr>
          <w:b/>
          <w:bCs/>
          <w:shd w:val="clear" w:color="auto" w:fill="FFFFFF"/>
        </w:rPr>
        <w:tab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82"/>
        <w:gridCol w:w="1871"/>
        <w:gridCol w:w="1855"/>
        <w:gridCol w:w="1872"/>
      </w:tblGrid>
      <w:tr w:rsidR="007E543D" w:rsidRPr="00201694" w14:paraId="2BED7AD3" w14:textId="77777777" w:rsidTr="00062131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0BE5C8" w14:textId="77777777" w:rsidR="007E543D" w:rsidRPr="00201694" w:rsidRDefault="007E543D" w:rsidP="00062131">
            <w:pPr>
              <w:jc w:val="center"/>
            </w:pPr>
            <w:r w:rsidRPr="00201694">
              <w:t>Lp.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7B23CA" w14:textId="77777777" w:rsidR="007E543D" w:rsidRPr="00201694" w:rsidRDefault="007E543D" w:rsidP="00062131">
            <w:pPr>
              <w:jc w:val="center"/>
            </w:pPr>
            <w:r w:rsidRPr="00201694">
              <w:t>Treść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918D939" w14:textId="77777777" w:rsidR="007E543D" w:rsidRPr="00201694" w:rsidRDefault="007E543D" w:rsidP="00062131">
            <w:pPr>
              <w:jc w:val="center"/>
            </w:pPr>
            <w:r w:rsidRPr="00201694">
              <w:t>Przed zmianą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521535" w14:textId="77777777" w:rsidR="007E543D" w:rsidRPr="00201694" w:rsidRDefault="007E543D" w:rsidP="00062131">
            <w:pPr>
              <w:jc w:val="center"/>
            </w:pPr>
            <w:r w:rsidRPr="00201694">
              <w:t>Zmiana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046040" w14:textId="77777777" w:rsidR="007E543D" w:rsidRPr="00201694" w:rsidRDefault="007E543D" w:rsidP="00062131">
            <w:pPr>
              <w:jc w:val="center"/>
            </w:pPr>
            <w:r w:rsidRPr="00201694">
              <w:t>Po zmianie</w:t>
            </w:r>
          </w:p>
        </w:tc>
      </w:tr>
      <w:tr w:rsidR="007E543D" w:rsidRPr="00201694" w14:paraId="08FBB987" w14:textId="77777777" w:rsidTr="00062131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8DC8FE" w14:textId="77777777" w:rsidR="007E543D" w:rsidRPr="00201694" w:rsidRDefault="007E543D" w:rsidP="00062131">
            <w:pPr>
              <w:rPr>
                <w:b/>
              </w:rPr>
            </w:pPr>
            <w:r w:rsidRPr="00201694">
              <w:rPr>
                <w:b/>
              </w:rPr>
              <w:t>1.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649808" w14:textId="77777777" w:rsidR="007E543D" w:rsidRPr="00201694" w:rsidRDefault="007E543D" w:rsidP="00062131">
            <w:pPr>
              <w:rPr>
                <w:b/>
              </w:rPr>
            </w:pPr>
            <w:r w:rsidRPr="00201694">
              <w:rPr>
                <w:b/>
              </w:rPr>
              <w:t>Dochody ogółem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02949FE" w14:textId="77777777" w:rsidR="007E543D" w:rsidRPr="00201694" w:rsidRDefault="007E543D" w:rsidP="00062131">
            <w:pPr>
              <w:jc w:val="right"/>
              <w:rPr>
                <w:b/>
              </w:rPr>
            </w:pPr>
            <w:r w:rsidRPr="00201694">
              <w:rPr>
                <w:b/>
              </w:rPr>
              <w:t>9</w:t>
            </w:r>
            <w:r>
              <w:rPr>
                <w:b/>
              </w:rPr>
              <w:t>9 535 130,37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B085C02" w14:textId="77777777" w:rsidR="007E543D" w:rsidRPr="001F2DA9" w:rsidRDefault="007E543D" w:rsidP="00062131">
            <w:pPr>
              <w:jc w:val="right"/>
              <w:rPr>
                <w:b/>
                <w:highlight w:val="yellow"/>
              </w:rPr>
            </w:pPr>
            <w:r w:rsidRPr="00C34239">
              <w:rPr>
                <w:b/>
              </w:rPr>
              <w:t>+</w:t>
            </w:r>
            <w:r>
              <w:rPr>
                <w:b/>
              </w:rPr>
              <w:t>2 652 092,49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ABE7E2F" w14:textId="77777777" w:rsidR="007E543D" w:rsidRPr="00201694" w:rsidRDefault="007E543D" w:rsidP="00062131">
            <w:pPr>
              <w:jc w:val="right"/>
              <w:rPr>
                <w:b/>
              </w:rPr>
            </w:pPr>
            <w:r>
              <w:rPr>
                <w:b/>
              </w:rPr>
              <w:t>102 187 222,86</w:t>
            </w:r>
          </w:p>
        </w:tc>
      </w:tr>
      <w:tr w:rsidR="007E543D" w:rsidRPr="00201694" w14:paraId="0BAAF6F6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092B76" w14:textId="77777777" w:rsidR="007E543D" w:rsidRPr="00201694" w:rsidRDefault="007E543D" w:rsidP="00062131">
            <w:r w:rsidRPr="00201694">
              <w:t>1.1.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D52948" w14:textId="77777777" w:rsidR="007E543D" w:rsidRPr="00201694" w:rsidRDefault="007E543D" w:rsidP="00062131">
            <w:r w:rsidRPr="00201694">
              <w:t>Dochody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A9D79B5" w14:textId="77777777" w:rsidR="007E543D" w:rsidRPr="00201694" w:rsidRDefault="007E543D" w:rsidP="00062131">
            <w:pPr>
              <w:jc w:val="right"/>
            </w:pPr>
            <w:r>
              <w:t>85 253 722,86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6530AB2" w14:textId="77777777" w:rsidR="007E543D" w:rsidRPr="00201694" w:rsidRDefault="007E543D" w:rsidP="00062131">
            <w:pPr>
              <w:jc w:val="right"/>
            </w:pPr>
            <w:r>
              <w:t>+5 648 724,49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ACDFE8B" w14:textId="77777777" w:rsidR="007E543D" w:rsidRPr="00201694" w:rsidRDefault="007E543D" w:rsidP="00062131">
            <w:pPr>
              <w:jc w:val="right"/>
            </w:pPr>
            <w:r>
              <w:t>90 902 447,35</w:t>
            </w:r>
          </w:p>
        </w:tc>
      </w:tr>
      <w:tr w:rsidR="007E543D" w:rsidRPr="00201694" w14:paraId="0294C9CC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D0F463" w14:textId="77777777" w:rsidR="007E543D" w:rsidRPr="00201694" w:rsidRDefault="007E543D" w:rsidP="00062131">
            <w:r w:rsidRPr="00201694">
              <w:t>1.2.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3C5C92" w14:textId="77777777" w:rsidR="007E543D" w:rsidRPr="00201694" w:rsidRDefault="007E543D" w:rsidP="00062131">
            <w:r w:rsidRPr="00201694">
              <w:t>Dochody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DB82860" w14:textId="77777777" w:rsidR="007E543D" w:rsidRPr="00201694" w:rsidRDefault="007E543D" w:rsidP="00062131">
            <w:pPr>
              <w:jc w:val="right"/>
            </w:pPr>
            <w:r w:rsidRPr="00201694">
              <w:t>14</w:t>
            </w:r>
            <w:r>
              <w:t> </w:t>
            </w:r>
            <w:r w:rsidRPr="00201694">
              <w:t>2</w:t>
            </w:r>
            <w:r>
              <w:t>81 407,51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CF1D4D3" w14:textId="77777777" w:rsidR="007E543D" w:rsidRPr="00201694" w:rsidRDefault="007E543D" w:rsidP="00062131">
            <w:pPr>
              <w:jc w:val="right"/>
            </w:pPr>
            <w:r>
              <w:t>-2 996 632,00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47E7680" w14:textId="77777777" w:rsidR="007E543D" w:rsidRPr="00201694" w:rsidRDefault="007E543D" w:rsidP="00062131">
            <w:pPr>
              <w:jc w:val="right"/>
            </w:pPr>
            <w:r>
              <w:t>11 284 775,51</w:t>
            </w:r>
          </w:p>
        </w:tc>
      </w:tr>
      <w:tr w:rsidR="007E543D" w:rsidRPr="00201694" w14:paraId="2D596A25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10E3A8D" w14:textId="77777777" w:rsidR="007E543D" w:rsidRPr="00201694" w:rsidRDefault="007E543D" w:rsidP="00062131">
            <w:pPr>
              <w:rPr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9E909D8" w14:textId="77777777" w:rsidR="007E543D" w:rsidRPr="00201694" w:rsidRDefault="007E543D" w:rsidP="00062131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C2B6D0D" w14:textId="77777777" w:rsidR="007E543D" w:rsidRPr="00201694" w:rsidRDefault="007E543D" w:rsidP="00062131">
            <w:pPr>
              <w:jc w:val="right"/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9034D6F" w14:textId="77777777" w:rsidR="007E543D" w:rsidRPr="00201694" w:rsidRDefault="007E543D" w:rsidP="00062131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EBE80A1" w14:textId="77777777" w:rsidR="007E543D" w:rsidRPr="00201694" w:rsidRDefault="007E543D" w:rsidP="00062131">
            <w:pPr>
              <w:jc w:val="right"/>
              <w:rPr>
                <w:b/>
              </w:rPr>
            </w:pPr>
          </w:p>
        </w:tc>
      </w:tr>
      <w:tr w:rsidR="007E543D" w:rsidRPr="00201694" w14:paraId="71161915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49D61F" w14:textId="77777777" w:rsidR="007E543D" w:rsidRPr="00201694" w:rsidRDefault="007E543D" w:rsidP="00062131">
            <w:pPr>
              <w:rPr>
                <w:b/>
              </w:rPr>
            </w:pPr>
            <w:r w:rsidRPr="00201694">
              <w:rPr>
                <w:b/>
              </w:rPr>
              <w:t>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A84471" w14:textId="77777777" w:rsidR="007E543D" w:rsidRPr="00201694" w:rsidRDefault="007E543D" w:rsidP="00062131">
            <w:pPr>
              <w:rPr>
                <w:b/>
              </w:rPr>
            </w:pPr>
            <w:r w:rsidRPr="00201694">
              <w:rPr>
                <w:b/>
              </w:rPr>
              <w:t>Wydatki ogółem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569372" w14:textId="77777777" w:rsidR="007E543D" w:rsidRPr="00201694" w:rsidRDefault="007E543D" w:rsidP="00062131">
            <w:pPr>
              <w:jc w:val="right"/>
              <w:rPr>
                <w:b/>
              </w:rPr>
            </w:pPr>
            <w:r w:rsidRPr="00201694">
              <w:rPr>
                <w:b/>
              </w:rPr>
              <w:t>10</w:t>
            </w:r>
            <w:r>
              <w:rPr>
                <w:b/>
              </w:rPr>
              <w:t>5 506 081,87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634192" w14:textId="77777777" w:rsidR="007E543D" w:rsidRPr="00201694" w:rsidRDefault="007E543D" w:rsidP="00062131">
            <w:pPr>
              <w:jc w:val="right"/>
              <w:rPr>
                <w:b/>
              </w:rPr>
            </w:pPr>
            <w:r>
              <w:rPr>
                <w:b/>
              </w:rPr>
              <w:t>+2 652 092,49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D770FA" w14:textId="77777777" w:rsidR="007E543D" w:rsidRPr="00201694" w:rsidRDefault="007E543D" w:rsidP="00062131">
            <w:pPr>
              <w:jc w:val="right"/>
              <w:rPr>
                <w:b/>
              </w:rPr>
            </w:pPr>
            <w:r>
              <w:rPr>
                <w:b/>
              </w:rPr>
              <w:t>108 158 174,36</w:t>
            </w:r>
          </w:p>
        </w:tc>
      </w:tr>
      <w:tr w:rsidR="007E543D" w:rsidRPr="00201694" w14:paraId="2A0F85A8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CD3AFA" w14:textId="77777777" w:rsidR="007E543D" w:rsidRPr="00201694" w:rsidRDefault="007E543D" w:rsidP="00062131">
            <w:r w:rsidRPr="00201694">
              <w:t>2.1.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5C8EDF" w14:textId="77777777" w:rsidR="007E543D" w:rsidRPr="00201694" w:rsidRDefault="007E543D" w:rsidP="00062131">
            <w:r w:rsidRPr="00201694">
              <w:t>Wydatki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E1B2D7" w14:textId="77777777" w:rsidR="007E543D" w:rsidRPr="00201694" w:rsidRDefault="007E543D" w:rsidP="00062131">
            <w:pPr>
              <w:jc w:val="right"/>
            </w:pPr>
            <w:r w:rsidRPr="00201694">
              <w:t>8</w:t>
            </w:r>
            <w:r>
              <w:t>5 083 354,87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96B3ED" w14:textId="77777777" w:rsidR="007E543D" w:rsidRPr="00201694" w:rsidRDefault="007E543D" w:rsidP="00062131">
            <w:pPr>
              <w:jc w:val="right"/>
            </w:pPr>
            <w:r>
              <w:t>+2 625 439,49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81726D" w14:textId="77777777" w:rsidR="007E543D" w:rsidRPr="00201694" w:rsidRDefault="007E543D" w:rsidP="00062131">
            <w:pPr>
              <w:jc w:val="right"/>
            </w:pPr>
            <w:r w:rsidRPr="00201694">
              <w:t>8</w:t>
            </w:r>
            <w:r>
              <w:t>7 708 794,36</w:t>
            </w:r>
          </w:p>
        </w:tc>
      </w:tr>
      <w:tr w:rsidR="007E543D" w:rsidRPr="00201694" w14:paraId="7DCDDB67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875181" w14:textId="77777777" w:rsidR="007E543D" w:rsidRPr="00201694" w:rsidRDefault="007E543D" w:rsidP="00062131">
            <w:r w:rsidRPr="00201694">
              <w:t>2.2.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4E82AD" w14:textId="77777777" w:rsidR="007E543D" w:rsidRPr="00201694" w:rsidRDefault="007E543D" w:rsidP="00062131">
            <w:r w:rsidRPr="00201694">
              <w:t>Wydatki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F80542" w14:textId="77777777" w:rsidR="007E543D" w:rsidRPr="00201694" w:rsidRDefault="007E543D" w:rsidP="00062131">
            <w:pPr>
              <w:jc w:val="right"/>
            </w:pPr>
            <w:r w:rsidRPr="00201694">
              <w:t>2</w:t>
            </w:r>
            <w:r>
              <w:t>0 422 727,00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EE89B8" w14:textId="77777777" w:rsidR="007E543D" w:rsidRPr="00201694" w:rsidRDefault="007E543D" w:rsidP="00062131">
            <w:pPr>
              <w:jc w:val="right"/>
            </w:pPr>
            <w:r>
              <w:t>+26 653,00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264264" w14:textId="77777777" w:rsidR="007E543D" w:rsidRPr="00201694" w:rsidRDefault="007E543D" w:rsidP="00062131">
            <w:pPr>
              <w:jc w:val="right"/>
            </w:pPr>
            <w:r>
              <w:t>20 449 380,00</w:t>
            </w:r>
          </w:p>
        </w:tc>
      </w:tr>
      <w:tr w:rsidR="007E543D" w:rsidRPr="00201694" w14:paraId="368EE39D" w14:textId="77777777" w:rsidTr="00062131">
        <w:trPr>
          <w:trHeight w:val="351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D66FFE5" w14:textId="77777777" w:rsidR="007E543D" w:rsidRPr="00201694" w:rsidRDefault="007E543D" w:rsidP="00062131">
            <w:pPr>
              <w:rPr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373C93C" w14:textId="77777777" w:rsidR="007E543D" w:rsidRPr="00201694" w:rsidRDefault="007E543D" w:rsidP="00062131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BFBE2DC" w14:textId="77777777" w:rsidR="007E543D" w:rsidRPr="00201694" w:rsidRDefault="007E543D" w:rsidP="00062131">
            <w:pPr>
              <w:jc w:val="right"/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93AC028" w14:textId="77777777" w:rsidR="007E543D" w:rsidRPr="00201694" w:rsidRDefault="007E543D" w:rsidP="00062131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DEA74C7" w14:textId="77777777" w:rsidR="007E543D" w:rsidRPr="00201694" w:rsidRDefault="007E543D" w:rsidP="00062131">
            <w:pPr>
              <w:jc w:val="right"/>
              <w:rPr>
                <w:b/>
              </w:rPr>
            </w:pPr>
          </w:p>
        </w:tc>
      </w:tr>
      <w:tr w:rsidR="007E543D" w:rsidRPr="00201694" w14:paraId="43A10398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BED867" w14:textId="77777777" w:rsidR="007E543D" w:rsidRPr="00201694" w:rsidRDefault="007E543D" w:rsidP="00062131">
            <w:pPr>
              <w:rPr>
                <w:b/>
              </w:rPr>
            </w:pPr>
            <w:r w:rsidRPr="00201694">
              <w:rPr>
                <w:b/>
              </w:rPr>
              <w:t>3.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809D25" w14:textId="77777777" w:rsidR="007E543D" w:rsidRPr="00201694" w:rsidRDefault="007E543D" w:rsidP="00062131">
            <w:pPr>
              <w:rPr>
                <w:b/>
              </w:rPr>
            </w:pPr>
            <w:r w:rsidRPr="00201694">
              <w:rPr>
                <w:b/>
              </w:rPr>
              <w:t>Nadwyżka/deficyt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1950FB" w14:textId="77777777" w:rsidR="007E543D" w:rsidRPr="00201694" w:rsidRDefault="007E543D" w:rsidP="00062131">
            <w:pPr>
              <w:jc w:val="right"/>
              <w:rPr>
                <w:b/>
              </w:rPr>
            </w:pPr>
            <w:r w:rsidRPr="00201694">
              <w:rPr>
                <w:b/>
              </w:rPr>
              <w:t>-</w:t>
            </w:r>
            <w:r>
              <w:rPr>
                <w:b/>
              </w:rPr>
              <w:t>5 970 951,50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44A466" w14:textId="77777777" w:rsidR="007E543D" w:rsidRPr="00201694" w:rsidRDefault="007E543D" w:rsidP="0006213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63903B" w14:textId="77777777" w:rsidR="007E543D" w:rsidRPr="00201694" w:rsidRDefault="007E543D" w:rsidP="00062131">
            <w:pPr>
              <w:jc w:val="right"/>
              <w:rPr>
                <w:b/>
              </w:rPr>
            </w:pPr>
            <w:r w:rsidRPr="00201694">
              <w:rPr>
                <w:b/>
              </w:rPr>
              <w:t>-</w:t>
            </w:r>
            <w:r>
              <w:rPr>
                <w:b/>
              </w:rPr>
              <w:t>5 970 951,50</w:t>
            </w:r>
          </w:p>
        </w:tc>
      </w:tr>
      <w:tr w:rsidR="007E543D" w:rsidRPr="00201694" w14:paraId="5EBCB6C2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13C818" w14:textId="77777777" w:rsidR="007E543D" w:rsidRPr="00201694" w:rsidRDefault="007E543D" w:rsidP="00062131">
            <w:pPr>
              <w:rPr>
                <w:i/>
              </w:rPr>
            </w:pPr>
            <w:r w:rsidRPr="00201694">
              <w:rPr>
                <w:i/>
              </w:rPr>
              <w:t>3.1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F00D71" w14:textId="77777777" w:rsidR="007E543D" w:rsidRPr="00201694" w:rsidRDefault="007E543D" w:rsidP="00062131">
            <w:pPr>
              <w:rPr>
                <w:i/>
              </w:rPr>
            </w:pPr>
            <w:r w:rsidRPr="00201694">
              <w:rPr>
                <w:i/>
              </w:rPr>
              <w:t>Nadwyżka operacyjna (Db-</w:t>
            </w:r>
            <w:proofErr w:type="spellStart"/>
            <w:r w:rsidRPr="00201694">
              <w:rPr>
                <w:i/>
              </w:rPr>
              <w:t>Wb</w:t>
            </w:r>
            <w:proofErr w:type="spellEnd"/>
            <w:r w:rsidRPr="00201694">
              <w:rPr>
                <w:i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40A841" w14:textId="77777777" w:rsidR="007E543D" w:rsidRPr="00201694" w:rsidRDefault="007E543D" w:rsidP="00062131">
            <w:pPr>
              <w:jc w:val="right"/>
              <w:rPr>
                <w:i/>
              </w:rPr>
            </w:pPr>
            <w:r>
              <w:rPr>
                <w:i/>
              </w:rPr>
              <w:t>170 367,99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83975C" w14:textId="77777777" w:rsidR="007E543D" w:rsidRPr="00201694" w:rsidRDefault="007E543D" w:rsidP="00062131">
            <w:pPr>
              <w:jc w:val="right"/>
              <w:rPr>
                <w:i/>
              </w:rPr>
            </w:pPr>
            <w:r>
              <w:rPr>
                <w:i/>
              </w:rPr>
              <w:t>+3 023 285,00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5284C8" w14:textId="77777777" w:rsidR="007E543D" w:rsidRPr="00201694" w:rsidRDefault="007E543D" w:rsidP="00062131">
            <w:pPr>
              <w:jc w:val="right"/>
              <w:rPr>
                <w:i/>
              </w:rPr>
            </w:pPr>
            <w:r>
              <w:rPr>
                <w:i/>
              </w:rPr>
              <w:t>3 193 652,99</w:t>
            </w:r>
          </w:p>
        </w:tc>
      </w:tr>
      <w:tr w:rsidR="007E543D" w:rsidRPr="00201694" w14:paraId="2A7EFA37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8BC22F8" w14:textId="77777777" w:rsidR="007E543D" w:rsidRPr="00201694" w:rsidRDefault="007E543D" w:rsidP="00062131">
            <w:pPr>
              <w:rPr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4964C8D" w14:textId="77777777" w:rsidR="007E543D" w:rsidRPr="00201694" w:rsidRDefault="007E543D" w:rsidP="00062131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5038981" w14:textId="77777777" w:rsidR="007E543D" w:rsidRPr="00201694" w:rsidRDefault="007E543D" w:rsidP="00062131">
            <w:pPr>
              <w:jc w:val="right"/>
              <w:rPr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3BEC9E4" w14:textId="77777777" w:rsidR="007E543D" w:rsidRPr="00201694" w:rsidRDefault="007E543D" w:rsidP="00062131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541A39" w14:textId="77777777" w:rsidR="007E543D" w:rsidRPr="00201694" w:rsidRDefault="007E543D" w:rsidP="00062131">
            <w:pPr>
              <w:jc w:val="right"/>
              <w:rPr>
                <w:b/>
              </w:rPr>
            </w:pPr>
          </w:p>
        </w:tc>
      </w:tr>
      <w:tr w:rsidR="007E543D" w:rsidRPr="00201694" w14:paraId="0A3F4859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451CD0C" w14:textId="77777777" w:rsidR="007E543D" w:rsidRPr="00201694" w:rsidRDefault="007E543D" w:rsidP="00062131">
            <w:pPr>
              <w:rPr>
                <w:b/>
              </w:rPr>
            </w:pPr>
            <w:r w:rsidRPr="00201694">
              <w:rPr>
                <w:b/>
              </w:rPr>
              <w:t>4.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13420A0" w14:textId="77777777" w:rsidR="007E543D" w:rsidRPr="00201694" w:rsidRDefault="007E543D" w:rsidP="00062131">
            <w:pPr>
              <w:rPr>
                <w:b/>
              </w:rPr>
            </w:pPr>
            <w:r w:rsidRPr="00201694">
              <w:rPr>
                <w:b/>
              </w:rPr>
              <w:t>Przychody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7D456BE" w14:textId="77777777" w:rsidR="007E543D" w:rsidRPr="00201694" w:rsidRDefault="007E543D" w:rsidP="00062131">
            <w:pPr>
              <w:jc w:val="right"/>
              <w:rPr>
                <w:b/>
              </w:rPr>
            </w:pPr>
            <w:r>
              <w:rPr>
                <w:b/>
              </w:rPr>
              <w:t>6 737 265,90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8108ED6" w14:textId="77777777" w:rsidR="007E543D" w:rsidRPr="00201694" w:rsidRDefault="007E543D" w:rsidP="0006213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E44A373" w14:textId="77777777" w:rsidR="007E543D" w:rsidRPr="00201694" w:rsidRDefault="007E543D" w:rsidP="00062131">
            <w:pPr>
              <w:jc w:val="right"/>
              <w:rPr>
                <w:b/>
              </w:rPr>
            </w:pPr>
            <w:r>
              <w:rPr>
                <w:b/>
              </w:rPr>
              <w:t>6 737 265,90</w:t>
            </w:r>
          </w:p>
        </w:tc>
      </w:tr>
      <w:tr w:rsidR="007E543D" w:rsidRPr="00201694" w14:paraId="68B91ADE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C74271" w14:textId="77777777" w:rsidR="007E543D" w:rsidRPr="00201694" w:rsidRDefault="007E543D" w:rsidP="00062131">
            <w:r w:rsidRPr="00201694">
              <w:t>4.1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4CC729" w14:textId="77777777" w:rsidR="007E543D" w:rsidRPr="00201694" w:rsidRDefault="007E543D" w:rsidP="00062131">
            <w:r w:rsidRPr="00201694">
              <w:t>Kredyty i pożyczki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814F21" w14:textId="77777777" w:rsidR="007E543D" w:rsidRPr="00201694" w:rsidRDefault="007E543D" w:rsidP="00062131">
            <w:pPr>
              <w:jc w:val="right"/>
            </w:pPr>
            <w:r w:rsidRPr="00201694">
              <w:t>2 000 000,00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C579A9" w14:textId="77777777" w:rsidR="007E543D" w:rsidRPr="00201694" w:rsidRDefault="007E543D" w:rsidP="00062131">
            <w:pPr>
              <w:jc w:val="right"/>
            </w:pPr>
            <w:r>
              <w:t>- 2 000 000,00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D9059C" w14:textId="77777777" w:rsidR="007E543D" w:rsidRPr="00201694" w:rsidRDefault="007E543D" w:rsidP="00062131">
            <w:pPr>
              <w:jc w:val="right"/>
            </w:pPr>
            <w:r>
              <w:t>0</w:t>
            </w:r>
            <w:r w:rsidRPr="00201694">
              <w:t>,00</w:t>
            </w:r>
          </w:p>
        </w:tc>
      </w:tr>
      <w:tr w:rsidR="007E543D" w:rsidRPr="00201694" w14:paraId="2DEC77B4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48B7C1" w14:textId="77777777" w:rsidR="007E543D" w:rsidRPr="00201694" w:rsidRDefault="007E543D" w:rsidP="00062131">
            <w:r w:rsidRPr="00201694">
              <w:t>4.2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BE1951" w14:textId="77777777" w:rsidR="007E543D" w:rsidRPr="00201694" w:rsidRDefault="007E543D" w:rsidP="00062131">
            <w:r>
              <w:t xml:space="preserve">Środki przewidziane na zadania i projekty niewydatkowane w roku poprzednim.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DE06BA" w14:textId="77777777" w:rsidR="007E543D" w:rsidRPr="00201694" w:rsidRDefault="007E543D" w:rsidP="00062131">
            <w:pPr>
              <w:jc w:val="right"/>
            </w:pPr>
            <w:r>
              <w:t>2 025 641,57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B4E04A" w14:textId="77777777" w:rsidR="007E543D" w:rsidRPr="00201694" w:rsidRDefault="007E543D" w:rsidP="00062131">
            <w:pPr>
              <w:jc w:val="right"/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0D651A" w14:textId="77777777" w:rsidR="007E543D" w:rsidRPr="00201694" w:rsidRDefault="007E543D" w:rsidP="00062131">
            <w:pPr>
              <w:jc w:val="right"/>
            </w:pPr>
            <w:r>
              <w:t>2 025 641,57</w:t>
            </w:r>
          </w:p>
        </w:tc>
      </w:tr>
      <w:tr w:rsidR="007E543D" w:rsidRPr="00201694" w14:paraId="5E189EAA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B90563" w14:textId="77777777" w:rsidR="007E543D" w:rsidRPr="00201694" w:rsidRDefault="007E543D" w:rsidP="00062131">
            <w:r>
              <w:t>4.3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108E5E" w14:textId="77777777" w:rsidR="007E543D" w:rsidRPr="00201694" w:rsidRDefault="007E543D" w:rsidP="00062131">
            <w:r w:rsidRPr="00201694">
              <w:t>Nadwyżka z lat ubiegłych</w:t>
            </w:r>
            <w:r>
              <w:t xml:space="preserve"> 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32791A" w14:textId="77777777" w:rsidR="007E543D" w:rsidRPr="00201694" w:rsidRDefault="007E543D" w:rsidP="00062131">
            <w:pPr>
              <w:jc w:val="right"/>
            </w:pPr>
            <w:r>
              <w:t>522 370,27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5CA2D3" w14:textId="77777777" w:rsidR="007E543D" w:rsidRPr="00201694" w:rsidRDefault="007E543D" w:rsidP="00062131">
            <w:pPr>
              <w:jc w:val="right"/>
            </w:pPr>
            <w:r>
              <w:t>2 000 000,00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DF6453" w14:textId="77777777" w:rsidR="007E543D" w:rsidRPr="00201694" w:rsidRDefault="007E543D" w:rsidP="00062131">
            <w:pPr>
              <w:jc w:val="right"/>
            </w:pPr>
            <w:r>
              <w:t>2 522 370,27</w:t>
            </w:r>
          </w:p>
        </w:tc>
      </w:tr>
      <w:tr w:rsidR="007E543D" w:rsidRPr="00201694" w14:paraId="33E237D9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8BC9C7" w14:textId="77777777" w:rsidR="007E543D" w:rsidRPr="00201694" w:rsidRDefault="007E543D" w:rsidP="00062131">
            <w:r w:rsidRPr="00201694">
              <w:t>4.</w:t>
            </w:r>
            <w:r>
              <w:t>4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C8D852" w14:textId="77777777" w:rsidR="007E543D" w:rsidRPr="00201694" w:rsidRDefault="007E543D" w:rsidP="00062131">
            <w:r w:rsidRPr="00201694">
              <w:t>Wolne środki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1F938A" w14:textId="77777777" w:rsidR="007E543D" w:rsidRPr="00201694" w:rsidRDefault="007E543D" w:rsidP="00062131">
            <w:pPr>
              <w:jc w:val="right"/>
            </w:pPr>
            <w:r w:rsidRPr="00201694">
              <w:t>2 189 254,06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6BCF21" w14:textId="77777777" w:rsidR="007E543D" w:rsidRPr="00201694" w:rsidRDefault="007E543D" w:rsidP="00062131">
            <w:pPr>
              <w:jc w:val="right"/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F5EF17" w14:textId="77777777" w:rsidR="007E543D" w:rsidRPr="00201694" w:rsidRDefault="007E543D" w:rsidP="00062131">
            <w:pPr>
              <w:jc w:val="right"/>
            </w:pPr>
            <w:r w:rsidRPr="00201694">
              <w:t>2 189 254,06</w:t>
            </w:r>
          </w:p>
        </w:tc>
      </w:tr>
      <w:tr w:rsidR="007E543D" w:rsidRPr="00201694" w14:paraId="1F2C10D6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85484B" w14:textId="77777777" w:rsidR="007E543D" w:rsidRPr="00201694" w:rsidRDefault="007E543D" w:rsidP="00062131"/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330B28" w14:textId="77777777" w:rsidR="007E543D" w:rsidRPr="00201694" w:rsidRDefault="007E543D" w:rsidP="00062131"/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3FFA49" w14:textId="77777777" w:rsidR="007E543D" w:rsidRPr="00201694" w:rsidRDefault="007E543D" w:rsidP="00062131">
            <w:pPr>
              <w:jc w:val="right"/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71ACFF" w14:textId="77777777" w:rsidR="007E543D" w:rsidRPr="00201694" w:rsidRDefault="007E543D" w:rsidP="00062131">
            <w:pPr>
              <w:jc w:val="right"/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066A62" w14:textId="77777777" w:rsidR="007E543D" w:rsidRPr="00201694" w:rsidRDefault="007E543D" w:rsidP="00062131">
            <w:pPr>
              <w:jc w:val="right"/>
            </w:pPr>
          </w:p>
        </w:tc>
      </w:tr>
      <w:tr w:rsidR="007E543D" w:rsidRPr="00201694" w14:paraId="1F43689C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88EB668" w14:textId="77777777" w:rsidR="007E543D" w:rsidRPr="00201694" w:rsidRDefault="007E543D" w:rsidP="00062131">
            <w:pPr>
              <w:rPr>
                <w:b/>
              </w:rPr>
            </w:pPr>
            <w:r w:rsidRPr="00201694">
              <w:rPr>
                <w:b/>
              </w:rPr>
              <w:t>5.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5F8BDBA" w14:textId="77777777" w:rsidR="007E543D" w:rsidRPr="00201694" w:rsidRDefault="007E543D" w:rsidP="00062131">
            <w:pPr>
              <w:rPr>
                <w:b/>
              </w:rPr>
            </w:pPr>
            <w:r w:rsidRPr="00201694">
              <w:rPr>
                <w:b/>
              </w:rPr>
              <w:t>Rozchody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2934B7C" w14:textId="77777777" w:rsidR="007E543D" w:rsidRPr="00201694" w:rsidRDefault="007E543D" w:rsidP="00062131">
            <w:pPr>
              <w:jc w:val="right"/>
              <w:rPr>
                <w:b/>
              </w:rPr>
            </w:pPr>
            <w:r w:rsidRPr="00073A1C">
              <w:rPr>
                <w:b/>
              </w:rPr>
              <w:t>766 314,40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7C38F63" w14:textId="77777777" w:rsidR="007E543D" w:rsidRPr="00201694" w:rsidRDefault="007E543D" w:rsidP="00062131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460C3C6" w14:textId="77777777" w:rsidR="007E543D" w:rsidRPr="00201694" w:rsidRDefault="007E543D" w:rsidP="00062131">
            <w:pPr>
              <w:jc w:val="right"/>
              <w:rPr>
                <w:b/>
              </w:rPr>
            </w:pPr>
            <w:r w:rsidRPr="00073A1C">
              <w:rPr>
                <w:b/>
              </w:rPr>
              <w:t>766 314,40</w:t>
            </w:r>
          </w:p>
        </w:tc>
      </w:tr>
      <w:tr w:rsidR="007E543D" w:rsidRPr="00201694" w14:paraId="1D3B1018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10EECD" w14:textId="77777777" w:rsidR="007E543D" w:rsidRPr="00201694" w:rsidRDefault="007E543D" w:rsidP="00062131">
            <w:pPr>
              <w:rPr>
                <w:b/>
              </w:rPr>
            </w:pPr>
            <w:r w:rsidRPr="00201694">
              <w:t>5.1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A62F46" w14:textId="77777777" w:rsidR="007E543D" w:rsidRPr="00201694" w:rsidRDefault="007E543D" w:rsidP="00062131">
            <w:pPr>
              <w:rPr>
                <w:b/>
              </w:rPr>
            </w:pPr>
            <w:r w:rsidRPr="00201694">
              <w:t>Spłaty kredytów i pożyczek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70738F" w14:textId="77777777" w:rsidR="007E543D" w:rsidRPr="00201694" w:rsidRDefault="007E543D" w:rsidP="00062131">
            <w:pPr>
              <w:jc w:val="right"/>
              <w:rPr>
                <w:b/>
              </w:rPr>
            </w:pPr>
            <w:r w:rsidRPr="00073A1C">
              <w:t>766 314,40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B0E1AB4" w14:textId="77777777" w:rsidR="007E543D" w:rsidRPr="00201694" w:rsidRDefault="007E543D" w:rsidP="00062131">
            <w:pPr>
              <w:jc w:val="right"/>
              <w:rPr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23387D" w14:textId="77777777" w:rsidR="007E543D" w:rsidRPr="00201694" w:rsidRDefault="007E543D" w:rsidP="00062131">
            <w:pPr>
              <w:jc w:val="right"/>
              <w:rPr>
                <w:b/>
              </w:rPr>
            </w:pPr>
            <w:r w:rsidRPr="00073A1C">
              <w:t>766 314,40</w:t>
            </w:r>
          </w:p>
        </w:tc>
      </w:tr>
      <w:tr w:rsidR="007E543D" w:rsidRPr="00201694" w14:paraId="40E79B77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E525C8" w14:textId="77777777" w:rsidR="007E543D" w:rsidRPr="00201694" w:rsidRDefault="007E543D" w:rsidP="00062131">
            <w:r w:rsidRPr="00201694">
              <w:rPr>
                <w:i/>
              </w:rPr>
              <w:t>6.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E76B48" w14:textId="77777777" w:rsidR="007E543D" w:rsidRPr="00201694" w:rsidRDefault="007E543D" w:rsidP="00062131">
            <w:r w:rsidRPr="00201694">
              <w:rPr>
                <w:i/>
              </w:rPr>
              <w:t>Bilansowanie budżetu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0B8C48" w14:textId="77777777" w:rsidR="007E543D" w:rsidRPr="00201694" w:rsidRDefault="007E543D" w:rsidP="00062131">
            <w:pPr>
              <w:jc w:val="right"/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11B247" w14:textId="77777777" w:rsidR="007E543D" w:rsidRPr="00201694" w:rsidRDefault="007E543D" w:rsidP="00062131">
            <w:pPr>
              <w:jc w:val="right"/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2F0F4AF" w14:textId="77777777" w:rsidR="007E543D" w:rsidRPr="00201694" w:rsidRDefault="007E543D" w:rsidP="00062131">
            <w:pPr>
              <w:jc w:val="right"/>
            </w:pPr>
          </w:p>
        </w:tc>
      </w:tr>
      <w:tr w:rsidR="007E543D" w:rsidRPr="00201694" w14:paraId="3455D7BA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043FF6C" w14:textId="77777777" w:rsidR="007E543D" w:rsidRPr="00201694" w:rsidRDefault="007E543D" w:rsidP="00062131"/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BAA87E3" w14:textId="77777777" w:rsidR="007E543D" w:rsidRPr="00201694" w:rsidRDefault="007E543D" w:rsidP="00062131"/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82BC509" w14:textId="77777777" w:rsidR="007E543D" w:rsidRPr="00201694" w:rsidRDefault="007E543D" w:rsidP="00062131">
            <w:pPr>
              <w:jc w:val="right"/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232E59A" w14:textId="77777777" w:rsidR="007E543D" w:rsidRPr="00201694" w:rsidRDefault="007E543D" w:rsidP="00062131">
            <w:pPr>
              <w:jc w:val="right"/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59F1E30" w14:textId="77777777" w:rsidR="007E543D" w:rsidRPr="00201694" w:rsidRDefault="007E543D" w:rsidP="00062131">
            <w:pPr>
              <w:jc w:val="right"/>
            </w:pPr>
          </w:p>
        </w:tc>
      </w:tr>
      <w:tr w:rsidR="007E543D" w:rsidRPr="00201694" w14:paraId="17805383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41CE90" w14:textId="77777777" w:rsidR="007E543D" w:rsidRPr="00201694" w:rsidRDefault="007E543D" w:rsidP="00062131">
            <w:r w:rsidRPr="00201694">
              <w:t>7.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9E5BE7" w14:textId="77777777" w:rsidR="007E543D" w:rsidRPr="00201694" w:rsidRDefault="007E543D" w:rsidP="00062131">
            <w:r w:rsidRPr="00201694">
              <w:t>Art. 242 dla 2021 r.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3894D8" w14:textId="77777777" w:rsidR="007E543D" w:rsidRPr="00201694" w:rsidRDefault="007E543D" w:rsidP="00062131">
            <w:pPr>
              <w:jc w:val="right"/>
            </w:pPr>
            <w:r>
              <w:t>4 907 633,89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B2F9D7" w14:textId="77777777" w:rsidR="007E543D" w:rsidRPr="00201694" w:rsidRDefault="007E543D" w:rsidP="00062131">
            <w:pPr>
              <w:jc w:val="right"/>
            </w:pPr>
            <w:r>
              <w:t>5 023 285,00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2758A5" w14:textId="77777777" w:rsidR="007E543D" w:rsidRPr="00201694" w:rsidRDefault="007E543D" w:rsidP="00062131">
            <w:pPr>
              <w:jc w:val="right"/>
            </w:pPr>
            <w:r>
              <w:t>10 024 918,89</w:t>
            </w:r>
          </w:p>
        </w:tc>
      </w:tr>
      <w:tr w:rsidR="007E543D" w:rsidRPr="00201694" w14:paraId="48DDC136" w14:textId="77777777" w:rsidTr="00062131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8A75" w14:textId="77777777" w:rsidR="007E543D" w:rsidRPr="00201694" w:rsidRDefault="007E543D" w:rsidP="00062131">
            <w:r w:rsidRPr="00201694">
              <w:t>8.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6805" w14:textId="77777777" w:rsidR="007E543D" w:rsidRPr="00201694" w:rsidRDefault="007E543D" w:rsidP="00062131">
            <w:r w:rsidRPr="00201694">
              <w:t>Art. 243 (</w:t>
            </w:r>
            <w:proofErr w:type="spellStart"/>
            <w:r w:rsidRPr="00201694">
              <w:t>wsk</w:t>
            </w:r>
            <w:proofErr w:type="spellEnd"/>
            <w:r w:rsidRPr="00201694">
              <w:t>. jednoroczny)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6687" w14:textId="77777777" w:rsidR="007E543D" w:rsidRPr="00201694" w:rsidRDefault="007E543D" w:rsidP="00062131">
            <w:pPr>
              <w:jc w:val="right"/>
            </w:pPr>
            <w:r w:rsidRPr="00201694">
              <w:t>2,</w:t>
            </w:r>
            <w:r>
              <w:t>39</w:t>
            </w:r>
            <w:r w:rsidRPr="00201694">
              <w:t xml:space="preserve"> %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134B" w14:textId="77777777" w:rsidR="007E543D" w:rsidRPr="00201694" w:rsidRDefault="007E543D" w:rsidP="00062131">
            <w:pPr>
              <w:jc w:val="right"/>
            </w:pPr>
            <w:r>
              <w:t>4,99%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24AC" w14:textId="77777777" w:rsidR="007E543D" w:rsidRPr="00201694" w:rsidRDefault="007E543D" w:rsidP="00062131">
            <w:pPr>
              <w:jc w:val="right"/>
            </w:pPr>
            <w:r>
              <w:t>7</w:t>
            </w:r>
            <w:r w:rsidRPr="00201694">
              <w:t>,</w:t>
            </w:r>
            <w:r>
              <w:t>37</w:t>
            </w:r>
            <w:r w:rsidRPr="00201694">
              <w:t xml:space="preserve"> %</w:t>
            </w:r>
          </w:p>
        </w:tc>
      </w:tr>
    </w:tbl>
    <w:p w14:paraId="7E4A0F94" w14:textId="77777777" w:rsidR="007E543D" w:rsidRPr="00201694" w:rsidRDefault="007E543D" w:rsidP="007E543D"/>
    <w:p w14:paraId="7A448E3C" w14:textId="77777777" w:rsidR="007E543D" w:rsidRPr="00201694" w:rsidRDefault="007E543D" w:rsidP="007E543D">
      <w:pPr>
        <w:pStyle w:val="Akapitzlist"/>
        <w:numPr>
          <w:ilvl w:val="0"/>
          <w:numId w:val="9"/>
        </w:numPr>
        <w:suppressAutoHyphens w:val="0"/>
        <w:spacing w:after="200" w:line="276" w:lineRule="auto"/>
        <w:ind w:left="709" w:hanging="709"/>
        <w:rPr>
          <w:b/>
        </w:rPr>
      </w:pPr>
      <w:r w:rsidRPr="00201694">
        <w:rPr>
          <w:b/>
        </w:rPr>
        <w:t>Opis zmian w budżecie:</w:t>
      </w:r>
    </w:p>
    <w:p w14:paraId="33117C2C" w14:textId="77777777" w:rsidR="007E543D" w:rsidRPr="009A38FD" w:rsidRDefault="007E543D" w:rsidP="007E543D">
      <w:pPr>
        <w:pStyle w:val="Akapitzlist"/>
        <w:ind w:left="426"/>
        <w:rPr>
          <w:b/>
          <w:color w:val="FF0000"/>
        </w:rPr>
      </w:pPr>
    </w:p>
    <w:tbl>
      <w:tblPr>
        <w:tblStyle w:val="Tabela-Siatka"/>
        <w:tblW w:w="966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528"/>
        <w:gridCol w:w="1559"/>
        <w:gridCol w:w="1701"/>
      </w:tblGrid>
      <w:tr w:rsidR="007E543D" w:rsidRPr="009A38FD" w14:paraId="3CEBB420" w14:textId="77777777" w:rsidTr="00062131">
        <w:tc>
          <w:tcPr>
            <w:tcW w:w="880" w:type="dxa"/>
          </w:tcPr>
          <w:p w14:paraId="40D57EDF" w14:textId="77777777" w:rsidR="007E543D" w:rsidRPr="00201694" w:rsidRDefault="007E543D" w:rsidP="00062131">
            <w:pPr>
              <w:pStyle w:val="Akapitzlist"/>
              <w:ind w:left="34"/>
            </w:pPr>
            <w:r w:rsidRPr="00201694">
              <w:t>Rozdz.</w:t>
            </w:r>
          </w:p>
        </w:tc>
        <w:tc>
          <w:tcPr>
            <w:tcW w:w="5528" w:type="dxa"/>
          </w:tcPr>
          <w:p w14:paraId="59711783" w14:textId="77777777" w:rsidR="007E543D" w:rsidRPr="00201694" w:rsidRDefault="007E543D" w:rsidP="00062131">
            <w:pPr>
              <w:pStyle w:val="Akapitzlist"/>
              <w:ind w:left="176" w:hanging="142"/>
            </w:pPr>
            <w:r w:rsidRPr="00201694">
              <w:t>Opis zmiany</w:t>
            </w:r>
          </w:p>
        </w:tc>
        <w:tc>
          <w:tcPr>
            <w:tcW w:w="1559" w:type="dxa"/>
          </w:tcPr>
          <w:p w14:paraId="629FE902" w14:textId="77777777" w:rsidR="007E543D" w:rsidRPr="00201694" w:rsidRDefault="007E543D" w:rsidP="00062131">
            <w:pPr>
              <w:pStyle w:val="Akapitzlist"/>
              <w:ind w:left="0"/>
              <w:jc w:val="center"/>
            </w:pPr>
            <w:r w:rsidRPr="00201694">
              <w:t>Dochody</w:t>
            </w:r>
          </w:p>
        </w:tc>
        <w:tc>
          <w:tcPr>
            <w:tcW w:w="1701" w:type="dxa"/>
          </w:tcPr>
          <w:p w14:paraId="2BBAEB90" w14:textId="77777777" w:rsidR="007E543D" w:rsidRPr="00201694" w:rsidRDefault="007E543D" w:rsidP="00062131">
            <w:pPr>
              <w:pStyle w:val="Akapitzlist"/>
              <w:ind w:left="0"/>
              <w:jc w:val="center"/>
            </w:pPr>
            <w:r w:rsidRPr="00201694">
              <w:t>Wydatki</w:t>
            </w:r>
          </w:p>
        </w:tc>
      </w:tr>
      <w:tr w:rsidR="007E543D" w:rsidRPr="00366C47" w14:paraId="49BA0D77" w14:textId="77777777" w:rsidTr="00062131">
        <w:tc>
          <w:tcPr>
            <w:tcW w:w="880" w:type="dxa"/>
          </w:tcPr>
          <w:p w14:paraId="396A0E09" w14:textId="77777777" w:rsidR="007E543D" w:rsidRPr="00366C47" w:rsidRDefault="007E543D" w:rsidP="00062131">
            <w:pPr>
              <w:jc w:val="center"/>
              <w:rPr>
                <w:b/>
              </w:rPr>
            </w:pPr>
            <w:r w:rsidRPr="00366C47">
              <w:rPr>
                <w:b/>
              </w:rPr>
              <w:t>1.</w:t>
            </w:r>
          </w:p>
        </w:tc>
        <w:tc>
          <w:tcPr>
            <w:tcW w:w="5528" w:type="dxa"/>
          </w:tcPr>
          <w:p w14:paraId="34A94404" w14:textId="77777777" w:rsidR="007E543D" w:rsidRPr="00366C47" w:rsidRDefault="007E543D" w:rsidP="00062131">
            <w:pPr>
              <w:rPr>
                <w:b/>
              </w:rPr>
            </w:pPr>
            <w:r w:rsidRPr="00366C47">
              <w:rPr>
                <w:b/>
              </w:rPr>
              <w:t>Ogółem zmiany:</w:t>
            </w:r>
          </w:p>
          <w:p w14:paraId="5CA311A3" w14:textId="77777777" w:rsidR="007E543D" w:rsidRPr="00366C47" w:rsidRDefault="007E543D" w:rsidP="00062131">
            <w:pPr>
              <w:rPr>
                <w:b/>
              </w:rPr>
            </w:pPr>
          </w:p>
        </w:tc>
        <w:tc>
          <w:tcPr>
            <w:tcW w:w="1559" w:type="dxa"/>
          </w:tcPr>
          <w:p w14:paraId="76E87F4A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</w:rPr>
            </w:pPr>
            <w:r w:rsidRPr="00366C47">
              <w:rPr>
                <w:b/>
              </w:rPr>
              <w:t>+2 652 092,49</w:t>
            </w:r>
          </w:p>
        </w:tc>
        <w:tc>
          <w:tcPr>
            <w:tcW w:w="1701" w:type="dxa"/>
          </w:tcPr>
          <w:p w14:paraId="50683B5C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</w:rPr>
            </w:pPr>
            <w:r w:rsidRPr="00366C47">
              <w:rPr>
                <w:b/>
              </w:rPr>
              <w:t>+2 652 092,49</w:t>
            </w:r>
          </w:p>
        </w:tc>
      </w:tr>
      <w:tr w:rsidR="007E543D" w:rsidRPr="00366C47" w14:paraId="18BC031C" w14:textId="77777777" w:rsidTr="00062131">
        <w:tc>
          <w:tcPr>
            <w:tcW w:w="880" w:type="dxa"/>
          </w:tcPr>
          <w:p w14:paraId="01A36E4B" w14:textId="77777777" w:rsidR="007E543D" w:rsidRPr="00366C47" w:rsidRDefault="007E543D" w:rsidP="00062131">
            <w:pPr>
              <w:jc w:val="center"/>
              <w:rPr>
                <w:b/>
              </w:rPr>
            </w:pPr>
            <w:r w:rsidRPr="00366C47">
              <w:rPr>
                <w:b/>
              </w:rPr>
              <w:t>2.</w:t>
            </w:r>
          </w:p>
        </w:tc>
        <w:tc>
          <w:tcPr>
            <w:tcW w:w="5528" w:type="dxa"/>
          </w:tcPr>
          <w:p w14:paraId="75CAE179" w14:textId="77777777" w:rsidR="007E543D" w:rsidRPr="00366C47" w:rsidRDefault="007E543D" w:rsidP="00062131">
            <w:pPr>
              <w:rPr>
                <w:b/>
              </w:rPr>
            </w:pPr>
            <w:r w:rsidRPr="00366C47">
              <w:rPr>
                <w:b/>
              </w:rPr>
              <w:t>Zmiany dochodów i wydatków bieżących:</w:t>
            </w:r>
          </w:p>
        </w:tc>
        <w:tc>
          <w:tcPr>
            <w:tcW w:w="1559" w:type="dxa"/>
          </w:tcPr>
          <w:p w14:paraId="0338E1F0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</w:rPr>
            </w:pPr>
            <w:r w:rsidRPr="00366C47">
              <w:rPr>
                <w:b/>
              </w:rPr>
              <w:t>+5 648 724,49</w:t>
            </w:r>
          </w:p>
        </w:tc>
        <w:tc>
          <w:tcPr>
            <w:tcW w:w="1701" w:type="dxa"/>
          </w:tcPr>
          <w:p w14:paraId="38406052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</w:rPr>
            </w:pPr>
            <w:r w:rsidRPr="00366C47">
              <w:rPr>
                <w:b/>
              </w:rPr>
              <w:t>+2 634 189,49</w:t>
            </w:r>
          </w:p>
        </w:tc>
      </w:tr>
      <w:tr w:rsidR="007E543D" w:rsidRPr="00366C47" w14:paraId="14E068E3" w14:textId="77777777" w:rsidTr="00062131">
        <w:tc>
          <w:tcPr>
            <w:tcW w:w="880" w:type="dxa"/>
          </w:tcPr>
          <w:p w14:paraId="7FD00111" w14:textId="77777777" w:rsidR="007E543D" w:rsidRPr="00366C47" w:rsidRDefault="007E543D" w:rsidP="00062131">
            <w:pPr>
              <w:jc w:val="center"/>
            </w:pPr>
            <w:r w:rsidRPr="00366C47">
              <w:t>60016</w:t>
            </w:r>
          </w:p>
        </w:tc>
        <w:tc>
          <w:tcPr>
            <w:tcW w:w="5528" w:type="dxa"/>
          </w:tcPr>
          <w:p w14:paraId="69C5D658" w14:textId="77777777" w:rsidR="007E543D" w:rsidRPr="00366C47" w:rsidRDefault="007E543D" w:rsidP="00062131">
            <w:pPr>
              <w:jc w:val="both"/>
            </w:pPr>
            <w:r w:rsidRPr="00366C47">
              <w:t xml:space="preserve">Zwiększenie środków na zakupy materiałów 60.000,00 zł, w celu zgromadzenia materiałów koniecznych do realizacji robót publicznych w roku bieżącym i roku następnym. </w:t>
            </w:r>
          </w:p>
        </w:tc>
        <w:tc>
          <w:tcPr>
            <w:tcW w:w="1559" w:type="dxa"/>
          </w:tcPr>
          <w:p w14:paraId="65BCE0D5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</w:tcPr>
          <w:p w14:paraId="1A0A36AE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+60 000,00</w:t>
            </w:r>
          </w:p>
        </w:tc>
      </w:tr>
      <w:tr w:rsidR="007E543D" w:rsidRPr="00366C47" w14:paraId="73303DE7" w14:textId="77777777" w:rsidTr="00062131">
        <w:tc>
          <w:tcPr>
            <w:tcW w:w="880" w:type="dxa"/>
            <w:tcBorders>
              <w:bottom w:val="dotted" w:sz="4" w:space="0" w:color="auto"/>
            </w:tcBorders>
          </w:tcPr>
          <w:p w14:paraId="00247E5F" w14:textId="77777777" w:rsidR="007E543D" w:rsidRPr="00366C47" w:rsidRDefault="007E543D" w:rsidP="00062131">
            <w:pPr>
              <w:jc w:val="center"/>
            </w:pPr>
            <w:r w:rsidRPr="00366C47">
              <w:t>75023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1310B4F1" w14:textId="77777777" w:rsidR="007E543D" w:rsidRPr="00366C47" w:rsidRDefault="007E543D" w:rsidP="00062131">
            <w:pPr>
              <w:jc w:val="both"/>
            </w:pPr>
            <w:r w:rsidRPr="00366C47">
              <w:t>Zwiększenie wydatków na wynagrodzenia i pochodne, zakupy usług remontowych, w celu zrealizowania wszystkich płatności do końca roku, umożliwiające odciążenie wydat</w:t>
            </w:r>
            <w:r w:rsidRPr="00366C47">
              <w:lastRenderedPageBreak/>
              <w:t>ków roku 2022 i sprawne przeprowadzenie renowacji pomieszczeń pozyskanych od Gminy Chełmno.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2FA3E66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5387D6A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+ 362 700,00</w:t>
            </w:r>
          </w:p>
        </w:tc>
      </w:tr>
      <w:tr w:rsidR="007E543D" w:rsidRPr="00366C47" w14:paraId="03E92985" w14:textId="77777777" w:rsidTr="00062131">
        <w:tc>
          <w:tcPr>
            <w:tcW w:w="880" w:type="dxa"/>
            <w:shd w:val="clear" w:color="auto" w:fill="auto"/>
          </w:tcPr>
          <w:p w14:paraId="1CC3CDA4" w14:textId="77777777" w:rsidR="007E543D" w:rsidRPr="00366C47" w:rsidRDefault="007E543D" w:rsidP="00062131">
            <w:pPr>
              <w:jc w:val="center"/>
            </w:pPr>
            <w:r w:rsidRPr="00366C47">
              <w:t>75023</w:t>
            </w:r>
          </w:p>
        </w:tc>
        <w:tc>
          <w:tcPr>
            <w:tcW w:w="5528" w:type="dxa"/>
            <w:shd w:val="clear" w:color="auto" w:fill="auto"/>
          </w:tcPr>
          <w:p w14:paraId="1EB4D6D6" w14:textId="77777777" w:rsidR="007E543D" w:rsidRPr="00366C47" w:rsidRDefault="007E543D" w:rsidP="00062131">
            <w:pPr>
              <w:jc w:val="both"/>
            </w:pPr>
            <w:r w:rsidRPr="00366C47">
              <w:t xml:space="preserve">Zwiększenie wydatków na zakupy materiałów, usług i energię, w celu zakupu macierzy dyskowej oraz licencji pozwalających na rezygnację z przestarzałego oprogramowania. Zwiększone koszty zakupu energii skutkują koniecznością uzupełnienia planu wydatków.  </w:t>
            </w:r>
          </w:p>
        </w:tc>
        <w:tc>
          <w:tcPr>
            <w:tcW w:w="1559" w:type="dxa"/>
            <w:shd w:val="clear" w:color="auto" w:fill="auto"/>
          </w:tcPr>
          <w:p w14:paraId="1AA28372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  <w:shd w:val="clear" w:color="auto" w:fill="auto"/>
          </w:tcPr>
          <w:p w14:paraId="67996CA0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+80 000,00</w:t>
            </w:r>
          </w:p>
        </w:tc>
      </w:tr>
      <w:tr w:rsidR="007E543D" w:rsidRPr="00366C47" w14:paraId="24F23FC5" w14:textId="77777777" w:rsidTr="00062131">
        <w:tc>
          <w:tcPr>
            <w:tcW w:w="880" w:type="dxa"/>
          </w:tcPr>
          <w:p w14:paraId="22EA7C4E" w14:textId="77777777" w:rsidR="007E543D" w:rsidRPr="00366C47" w:rsidRDefault="007E543D" w:rsidP="00062131">
            <w:pPr>
              <w:jc w:val="center"/>
            </w:pPr>
            <w:r w:rsidRPr="00366C47">
              <w:t>75095</w:t>
            </w:r>
          </w:p>
        </w:tc>
        <w:tc>
          <w:tcPr>
            <w:tcW w:w="5528" w:type="dxa"/>
          </w:tcPr>
          <w:p w14:paraId="18AF7D87" w14:textId="77777777" w:rsidR="007E543D" w:rsidRPr="00366C47" w:rsidRDefault="007E543D" w:rsidP="00062131">
            <w:pPr>
              <w:jc w:val="both"/>
            </w:pPr>
            <w:r w:rsidRPr="00366C47">
              <w:t>Zwiększenie planu wydatków na wynagrodzenie i pochodne,  w celu zrealizowania wszystkich zobowiązań do końca roku, w ramach możliwości finansowych budżetu.</w:t>
            </w:r>
          </w:p>
        </w:tc>
        <w:tc>
          <w:tcPr>
            <w:tcW w:w="1559" w:type="dxa"/>
          </w:tcPr>
          <w:p w14:paraId="1F6F5892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</w:tcPr>
          <w:p w14:paraId="0DA5992E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+37 900,00</w:t>
            </w:r>
          </w:p>
        </w:tc>
      </w:tr>
      <w:tr w:rsidR="007E543D" w:rsidRPr="00366C47" w14:paraId="62B64521" w14:textId="77777777" w:rsidTr="00062131">
        <w:tc>
          <w:tcPr>
            <w:tcW w:w="880" w:type="dxa"/>
          </w:tcPr>
          <w:p w14:paraId="7C853C08" w14:textId="77777777" w:rsidR="007E543D" w:rsidRPr="00366C47" w:rsidRDefault="007E543D" w:rsidP="00062131">
            <w:pPr>
              <w:jc w:val="center"/>
            </w:pPr>
            <w:r w:rsidRPr="00366C47">
              <w:t>75416</w:t>
            </w:r>
          </w:p>
        </w:tc>
        <w:tc>
          <w:tcPr>
            <w:tcW w:w="5528" w:type="dxa"/>
          </w:tcPr>
          <w:p w14:paraId="1E5D0C73" w14:textId="77777777" w:rsidR="007E543D" w:rsidRPr="00366C47" w:rsidRDefault="007E543D" w:rsidP="00062131">
            <w:pPr>
              <w:jc w:val="both"/>
            </w:pPr>
            <w:r w:rsidRPr="00366C47">
              <w:t>Zwiększenie planu wydatków na wynagrodzenie i pochodne,  w celu zrealizowania wszystkich zobowiązań do końca roku, w ramach możliwości finansowych budżetu.</w:t>
            </w:r>
          </w:p>
        </w:tc>
        <w:tc>
          <w:tcPr>
            <w:tcW w:w="1559" w:type="dxa"/>
          </w:tcPr>
          <w:p w14:paraId="72B34FE5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</w:tcPr>
          <w:p w14:paraId="640D0644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+121 500,00</w:t>
            </w:r>
          </w:p>
        </w:tc>
      </w:tr>
      <w:tr w:rsidR="007E543D" w:rsidRPr="00366C47" w14:paraId="4E2A49F8" w14:textId="77777777" w:rsidTr="00062131">
        <w:tc>
          <w:tcPr>
            <w:tcW w:w="880" w:type="dxa"/>
          </w:tcPr>
          <w:p w14:paraId="0586E872" w14:textId="77777777" w:rsidR="007E543D" w:rsidRPr="00366C47" w:rsidRDefault="007E543D" w:rsidP="00062131">
            <w:pPr>
              <w:jc w:val="center"/>
            </w:pPr>
            <w:r w:rsidRPr="00366C47">
              <w:t>75615</w:t>
            </w:r>
          </w:p>
        </w:tc>
        <w:tc>
          <w:tcPr>
            <w:tcW w:w="5528" w:type="dxa"/>
          </w:tcPr>
          <w:p w14:paraId="23900EA5" w14:textId="77777777" w:rsidR="007E543D" w:rsidRPr="00366C47" w:rsidRDefault="007E543D" w:rsidP="00062131">
            <w:pPr>
              <w:jc w:val="both"/>
            </w:pPr>
            <w:r w:rsidRPr="00366C47">
              <w:t xml:space="preserve">Wprowadzenie dochodów z tytułu rekompensaty utraconych dochodów w podatku od nieruchomości z tytuły zwolnień Zakładu Aktywności Zawodowej w Drzonowie z podatku od nieruchomości nad Jeziorem Starogrodzkim. Druga transza rekompensaty zostanie wypłacona po zakończeniu roku i złożeniu wniosku w marcu 2022 r. zgodnie z obowiązującymi przepisami.  </w:t>
            </w:r>
          </w:p>
        </w:tc>
        <w:tc>
          <w:tcPr>
            <w:tcW w:w="1559" w:type="dxa"/>
          </w:tcPr>
          <w:p w14:paraId="688E9061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+41 483,00</w:t>
            </w:r>
          </w:p>
        </w:tc>
        <w:tc>
          <w:tcPr>
            <w:tcW w:w="1701" w:type="dxa"/>
          </w:tcPr>
          <w:p w14:paraId="4045BB2B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</w:tr>
      <w:tr w:rsidR="007E543D" w:rsidRPr="00366C47" w14:paraId="426ED35F" w14:textId="77777777" w:rsidTr="00062131">
        <w:tc>
          <w:tcPr>
            <w:tcW w:w="880" w:type="dxa"/>
          </w:tcPr>
          <w:p w14:paraId="476497C5" w14:textId="77777777" w:rsidR="007E543D" w:rsidRPr="00366C47" w:rsidRDefault="007E543D" w:rsidP="00062131">
            <w:pPr>
              <w:jc w:val="center"/>
            </w:pPr>
            <w:r w:rsidRPr="00366C47">
              <w:t>75619</w:t>
            </w:r>
          </w:p>
          <w:p w14:paraId="791F30E3" w14:textId="77777777" w:rsidR="007E543D" w:rsidRPr="00366C47" w:rsidRDefault="007E543D" w:rsidP="00062131">
            <w:pPr>
              <w:jc w:val="center"/>
            </w:pPr>
          </w:p>
          <w:p w14:paraId="3CA369E1" w14:textId="77777777" w:rsidR="007E543D" w:rsidRPr="00366C47" w:rsidRDefault="007E543D" w:rsidP="00062131">
            <w:pPr>
              <w:jc w:val="center"/>
            </w:pPr>
            <w:r w:rsidRPr="00366C47">
              <w:t>85154</w:t>
            </w:r>
          </w:p>
        </w:tc>
        <w:tc>
          <w:tcPr>
            <w:tcW w:w="5528" w:type="dxa"/>
          </w:tcPr>
          <w:p w14:paraId="6421A87D" w14:textId="77777777" w:rsidR="007E543D" w:rsidRPr="00366C47" w:rsidRDefault="007E543D" w:rsidP="00062131">
            <w:pPr>
              <w:jc w:val="both"/>
            </w:pPr>
            <w:r w:rsidRPr="00366C47">
              <w:t>Wpływ dochodów z części opłaty na sprzedaż napojów alkoholowych w obrocie hurtowym należna gminom, przeznacza się na zakupy usług obcych związanych z przeciwdziałaniem alkoholizmowi w ramach Miejskiego Programu profilaktyki na 2021 r.</w:t>
            </w:r>
          </w:p>
        </w:tc>
        <w:tc>
          <w:tcPr>
            <w:tcW w:w="1559" w:type="dxa"/>
          </w:tcPr>
          <w:p w14:paraId="7A49B5BF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+47 145,07</w:t>
            </w:r>
          </w:p>
        </w:tc>
        <w:tc>
          <w:tcPr>
            <w:tcW w:w="1701" w:type="dxa"/>
          </w:tcPr>
          <w:p w14:paraId="78CE67A1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  <w:p w14:paraId="216A8673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  <w:p w14:paraId="0EB4A01B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+47 145,07</w:t>
            </w:r>
          </w:p>
        </w:tc>
      </w:tr>
      <w:tr w:rsidR="007E543D" w:rsidRPr="00366C47" w14:paraId="1F14B977" w14:textId="77777777" w:rsidTr="00062131">
        <w:tc>
          <w:tcPr>
            <w:tcW w:w="880" w:type="dxa"/>
          </w:tcPr>
          <w:p w14:paraId="30AFB9C1" w14:textId="77777777" w:rsidR="007E543D" w:rsidRPr="00366C47" w:rsidRDefault="007E543D" w:rsidP="00062131">
            <w:pPr>
              <w:jc w:val="center"/>
            </w:pPr>
            <w:r w:rsidRPr="00366C47">
              <w:t>75802</w:t>
            </w:r>
          </w:p>
        </w:tc>
        <w:tc>
          <w:tcPr>
            <w:tcW w:w="5528" w:type="dxa"/>
          </w:tcPr>
          <w:p w14:paraId="6075FD93" w14:textId="77777777" w:rsidR="007E543D" w:rsidRPr="00366C47" w:rsidRDefault="007E543D" w:rsidP="00062131">
            <w:pPr>
              <w:jc w:val="both"/>
            </w:pPr>
            <w:r w:rsidRPr="00366C47">
              <w:t>Uzupełnienie subwencji ogólnej zgodnie z pismem Ministra Finansów nr ST3.4751.5.2021 z dnia 29.10.2021 r.</w:t>
            </w:r>
          </w:p>
        </w:tc>
        <w:tc>
          <w:tcPr>
            <w:tcW w:w="1559" w:type="dxa"/>
          </w:tcPr>
          <w:p w14:paraId="298DCFCA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+3 689 877,00</w:t>
            </w:r>
          </w:p>
        </w:tc>
        <w:tc>
          <w:tcPr>
            <w:tcW w:w="1701" w:type="dxa"/>
          </w:tcPr>
          <w:p w14:paraId="406934A0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color w:val="FF0000"/>
              </w:rPr>
            </w:pPr>
          </w:p>
        </w:tc>
      </w:tr>
      <w:tr w:rsidR="007E543D" w:rsidRPr="00366C47" w14:paraId="31C94CB1" w14:textId="77777777" w:rsidTr="00062131">
        <w:tc>
          <w:tcPr>
            <w:tcW w:w="880" w:type="dxa"/>
          </w:tcPr>
          <w:p w14:paraId="791BCDD0" w14:textId="77777777" w:rsidR="007E543D" w:rsidRPr="00366C47" w:rsidRDefault="007E543D" w:rsidP="00062131">
            <w:pPr>
              <w:jc w:val="center"/>
            </w:pPr>
            <w:r w:rsidRPr="00366C47">
              <w:t>80101</w:t>
            </w:r>
          </w:p>
        </w:tc>
        <w:tc>
          <w:tcPr>
            <w:tcW w:w="5528" w:type="dxa"/>
          </w:tcPr>
          <w:p w14:paraId="3AB39E9F" w14:textId="77777777" w:rsidR="007E543D" w:rsidRPr="00366C47" w:rsidRDefault="007E543D" w:rsidP="00062131">
            <w:pPr>
              <w:jc w:val="both"/>
            </w:pPr>
            <w:r w:rsidRPr="00366C47">
              <w:t xml:space="preserve">Dotacja otrzymana z budżetu państwa na rządowy projekt rozwijania szkolnej infrastruktury „Aktywna Tablica”, realizowany w SP4,  zgodnie z pismem Wojewody Kujawsko-Pomorskiego nr WFB.3120.3.78.2021 z dnia 29.10.2021 r. </w:t>
            </w:r>
          </w:p>
        </w:tc>
        <w:tc>
          <w:tcPr>
            <w:tcW w:w="1559" w:type="dxa"/>
          </w:tcPr>
          <w:p w14:paraId="17D90F8F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+35 000,00</w:t>
            </w:r>
          </w:p>
        </w:tc>
        <w:tc>
          <w:tcPr>
            <w:tcW w:w="1701" w:type="dxa"/>
          </w:tcPr>
          <w:p w14:paraId="7D369399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+35 000,00</w:t>
            </w:r>
          </w:p>
        </w:tc>
      </w:tr>
      <w:tr w:rsidR="007E543D" w:rsidRPr="00366C47" w14:paraId="65E260D2" w14:textId="77777777" w:rsidTr="00062131">
        <w:tc>
          <w:tcPr>
            <w:tcW w:w="880" w:type="dxa"/>
          </w:tcPr>
          <w:p w14:paraId="129002BD" w14:textId="77777777" w:rsidR="007E543D" w:rsidRPr="00366C47" w:rsidRDefault="007E543D" w:rsidP="00062131">
            <w:pPr>
              <w:jc w:val="center"/>
            </w:pPr>
            <w:r w:rsidRPr="00366C47">
              <w:t>80104</w:t>
            </w:r>
          </w:p>
          <w:p w14:paraId="39C5B75F" w14:textId="77777777" w:rsidR="007E543D" w:rsidRPr="00366C47" w:rsidRDefault="007E543D" w:rsidP="00062131">
            <w:pPr>
              <w:jc w:val="center"/>
            </w:pPr>
          </w:p>
          <w:p w14:paraId="71187F84" w14:textId="77777777" w:rsidR="007E543D" w:rsidRPr="00366C47" w:rsidRDefault="007E543D" w:rsidP="00062131">
            <w:pPr>
              <w:jc w:val="center"/>
            </w:pPr>
          </w:p>
          <w:p w14:paraId="53E0DA25" w14:textId="77777777" w:rsidR="007E543D" w:rsidRPr="00366C47" w:rsidRDefault="007E543D" w:rsidP="00062131"/>
        </w:tc>
        <w:tc>
          <w:tcPr>
            <w:tcW w:w="5528" w:type="dxa"/>
          </w:tcPr>
          <w:p w14:paraId="741DAC8F" w14:textId="77777777" w:rsidR="007E543D" w:rsidRPr="00366C47" w:rsidRDefault="007E543D" w:rsidP="00062131">
            <w:pPr>
              <w:jc w:val="both"/>
            </w:pPr>
            <w:r w:rsidRPr="00366C47">
              <w:t>Zwiększenie dochodów w Przedszkolu Miejskim Tęczowy Zakątek wykorzystana na zapłatę części świadczenia kompensacyjnego oraz świadczenia emerytalnego w Przedszkolu.</w:t>
            </w:r>
          </w:p>
        </w:tc>
        <w:tc>
          <w:tcPr>
            <w:tcW w:w="1559" w:type="dxa"/>
          </w:tcPr>
          <w:p w14:paraId="3171D21A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+2 570,00</w:t>
            </w:r>
          </w:p>
          <w:p w14:paraId="7695F580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  <w:p w14:paraId="71F82955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  <w:p w14:paraId="58568934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 xml:space="preserve"> </w:t>
            </w:r>
          </w:p>
        </w:tc>
        <w:tc>
          <w:tcPr>
            <w:tcW w:w="1701" w:type="dxa"/>
          </w:tcPr>
          <w:p w14:paraId="0ADA7C51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  <w:p w14:paraId="7ADFDC88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  <w:p w14:paraId="791C3494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  <w:p w14:paraId="4A1A169D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</w:tr>
      <w:tr w:rsidR="007E543D" w:rsidRPr="00366C47" w14:paraId="243D15F3" w14:textId="77777777" w:rsidTr="00062131">
        <w:tc>
          <w:tcPr>
            <w:tcW w:w="880" w:type="dxa"/>
          </w:tcPr>
          <w:p w14:paraId="38A945AF" w14:textId="77777777" w:rsidR="007E543D" w:rsidRPr="00366C47" w:rsidRDefault="007E543D" w:rsidP="00062131">
            <w:pPr>
              <w:jc w:val="center"/>
            </w:pPr>
            <w:r w:rsidRPr="00366C47">
              <w:t xml:space="preserve">80148 </w:t>
            </w:r>
          </w:p>
        </w:tc>
        <w:tc>
          <w:tcPr>
            <w:tcW w:w="5528" w:type="dxa"/>
          </w:tcPr>
          <w:p w14:paraId="50E32BE8" w14:textId="77777777" w:rsidR="007E543D" w:rsidRPr="00366C47" w:rsidRDefault="007E543D" w:rsidP="00062131">
            <w:pPr>
              <w:jc w:val="both"/>
            </w:pPr>
            <w:r w:rsidRPr="00366C47">
              <w:t>Zmniejszenie dochodów z wpływów usług stołówki w Przedszkolu Miejskim</w:t>
            </w:r>
          </w:p>
        </w:tc>
        <w:tc>
          <w:tcPr>
            <w:tcW w:w="1559" w:type="dxa"/>
          </w:tcPr>
          <w:p w14:paraId="36183B3F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-2 500,00</w:t>
            </w:r>
          </w:p>
        </w:tc>
        <w:tc>
          <w:tcPr>
            <w:tcW w:w="1701" w:type="dxa"/>
          </w:tcPr>
          <w:p w14:paraId="5AA5C32A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</w:tr>
      <w:tr w:rsidR="007E543D" w:rsidRPr="00366C47" w14:paraId="0666E340" w14:textId="77777777" w:rsidTr="00062131">
        <w:tc>
          <w:tcPr>
            <w:tcW w:w="880" w:type="dxa"/>
          </w:tcPr>
          <w:p w14:paraId="567FD023" w14:textId="77777777" w:rsidR="007E543D" w:rsidRPr="00366C47" w:rsidRDefault="007E543D" w:rsidP="00062131">
            <w:pPr>
              <w:jc w:val="center"/>
            </w:pPr>
            <w:r w:rsidRPr="00366C47">
              <w:t>80195</w:t>
            </w:r>
          </w:p>
        </w:tc>
        <w:tc>
          <w:tcPr>
            <w:tcW w:w="5528" w:type="dxa"/>
          </w:tcPr>
          <w:p w14:paraId="0060A5C9" w14:textId="77777777" w:rsidR="007E543D" w:rsidRPr="00366C47" w:rsidRDefault="007E543D" w:rsidP="00062131">
            <w:pPr>
              <w:jc w:val="both"/>
            </w:pPr>
            <w:r w:rsidRPr="00366C47">
              <w:t>Wpływy z wpłat rodziców przekazanych na konto Urzędu Miasta w ramach projektu „Poznaj Polskę”, dofinansowanego z budżetu państwa. Organizowane będą wycieczki szkolne w terminie do 15.12.2021 r. Rada Rodziców po zebraniu środków od opiekunów dzieci przekazała je na rachunek Urzędu Miasta.  Planowane wydatki:</w:t>
            </w:r>
          </w:p>
          <w:p w14:paraId="16C4C60C" w14:textId="77777777" w:rsidR="007E543D" w:rsidRPr="00366C47" w:rsidRDefault="007E543D" w:rsidP="00062131">
            <w:pPr>
              <w:jc w:val="both"/>
            </w:pPr>
            <w:r w:rsidRPr="00366C47">
              <w:t xml:space="preserve">SP1 7.508,00 zł, </w:t>
            </w:r>
          </w:p>
          <w:p w14:paraId="15EE6C6A" w14:textId="77777777" w:rsidR="007E543D" w:rsidRPr="00366C47" w:rsidRDefault="007E543D" w:rsidP="00062131">
            <w:pPr>
              <w:jc w:val="both"/>
            </w:pPr>
            <w:r w:rsidRPr="00366C47">
              <w:t xml:space="preserve">SP2 1.210,00 zł , </w:t>
            </w:r>
          </w:p>
          <w:p w14:paraId="76C1ED3C" w14:textId="77777777" w:rsidR="007E543D" w:rsidRPr="00366C47" w:rsidRDefault="007E543D" w:rsidP="00062131">
            <w:pPr>
              <w:jc w:val="both"/>
            </w:pPr>
            <w:r w:rsidRPr="00366C47">
              <w:t xml:space="preserve">SP4     987,00 zł.    </w:t>
            </w:r>
          </w:p>
        </w:tc>
        <w:tc>
          <w:tcPr>
            <w:tcW w:w="1559" w:type="dxa"/>
          </w:tcPr>
          <w:p w14:paraId="08B71B2E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+9 705,00</w:t>
            </w:r>
          </w:p>
        </w:tc>
        <w:tc>
          <w:tcPr>
            <w:tcW w:w="1701" w:type="dxa"/>
          </w:tcPr>
          <w:p w14:paraId="739A6D7A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</w:tr>
      <w:tr w:rsidR="007E543D" w:rsidRPr="00366C47" w14:paraId="35BED7A5" w14:textId="77777777" w:rsidTr="00062131">
        <w:tc>
          <w:tcPr>
            <w:tcW w:w="880" w:type="dxa"/>
          </w:tcPr>
          <w:p w14:paraId="3428C087" w14:textId="77777777" w:rsidR="007E543D" w:rsidRPr="00366C47" w:rsidRDefault="007E543D" w:rsidP="00062131">
            <w:pPr>
              <w:jc w:val="center"/>
              <w:rPr>
                <w:highlight w:val="lightGray"/>
              </w:rPr>
            </w:pPr>
            <w:r w:rsidRPr="00366C47">
              <w:t>85195</w:t>
            </w:r>
          </w:p>
        </w:tc>
        <w:tc>
          <w:tcPr>
            <w:tcW w:w="5528" w:type="dxa"/>
          </w:tcPr>
          <w:p w14:paraId="1A6ED050" w14:textId="77777777" w:rsidR="007E543D" w:rsidRPr="00366C47" w:rsidRDefault="007E543D" w:rsidP="00062131">
            <w:pPr>
              <w:jc w:val="both"/>
              <w:rPr>
                <w:highlight w:val="lightGray"/>
              </w:rPr>
            </w:pPr>
            <w:r w:rsidRPr="00366C47">
              <w:t xml:space="preserve">Zwiększenie środków  z Funduszu Przeciwdziałania COVID-19 na obsługę punktu informacji telefonicznej dotyczącej szczepień SARS-CoV-2. Wydatki na ten cel zwiększono rozwiązując część rezerwy na zarządzanie kryzysowe. </w:t>
            </w:r>
          </w:p>
        </w:tc>
        <w:tc>
          <w:tcPr>
            <w:tcW w:w="1559" w:type="dxa"/>
          </w:tcPr>
          <w:p w14:paraId="283A5BAA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highlight w:val="lightGray"/>
              </w:rPr>
            </w:pPr>
            <w:r w:rsidRPr="00366C47">
              <w:t>+3 000,00</w:t>
            </w:r>
          </w:p>
        </w:tc>
        <w:tc>
          <w:tcPr>
            <w:tcW w:w="1701" w:type="dxa"/>
          </w:tcPr>
          <w:p w14:paraId="61DB50FD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highlight w:val="lightGray"/>
              </w:rPr>
            </w:pPr>
          </w:p>
        </w:tc>
      </w:tr>
      <w:tr w:rsidR="007E543D" w:rsidRPr="00366C47" w14:paraId="1212FEC9" w14:textId="77777777" w:rsidTr="00062131">
        <w:tc>
          <w:tcPr>
            <w:tcW w:w="880" w:type="dxa"/>
            <w:tcBorders>
              <w:bottom w:val="dotted" w:sz="4" w:space="0" w:color="auto"/>
            </w:tcBorders>
          </w:tcPr>
          <w:p w14:paraId="7563B7B2" w14:textId="77777777" w:rsidR="007E543D" w:rsidRPr="00366C47" w:rsidRDefault="007E543D" w:rsidP="00062131">
            <w:pPr>
              <w:jc w:val="center"/>
            </w:pPr>
            <w:r w:rsidRPr="00366C47">
              <w:t>85195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D8B10F1" w14:textId="77777777" w:rsidR="007E543D" w:rsidRPr="00366C47" w:rsidRDefault="007E543D" w:rsidP="00062131">
            <w:pPr>
              <w:jc w:val="both"/>
            </w:pPr>
            <w:r w:rsidRPr="00366C47">
              <w:t xml:space="preserve">Środki przeznaczone w ramach Budżetu Obywatelskiego na badania przesiewowe wad postawy u dzieci, planuje się zrealizować jako przedsięwzięcie dwuletnie ze względu na </w:t>
            </w:r>
            <w:r w:rsidRPr="00366C47">
              <w:lastRenderedPageBreak/>
              <w:t>długotrwałą procedurę specjalistycznej analizy zebranych wyników, które będzie stanowić podstawę opracowania zaleceń.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B15A8F8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9000D81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-90 000,00</w:t>
            </w:r>
          </w:p>
        </w:tc>
      </w:tr>
      <w:tr w:rsidR="007E543D" w:rsidRPr="00366C47" w14:paraId="2992D0FB" w14:textId="77777777" w:rsidTr="00062131">
        <w:tc>
          <w:tcPr>
            <w:tcW w:w="880" w:type="dxa"/>
            <w:shd w:val="clear" w:color="auto" w:fill="auto"/>
          </w:tcPr>
          <w:p w14:paraId="7DC50E4D" w14:textId="77777777" w:rsidR="007E543D" w:rsidRPr="00366C47" w:rsidRDefault="007E543D" w:rsidP="00062131">
            <w:pPr>
              <w:jc w:val="center"/>
            </w:pPr>
            <w:r w:rsidRPr="00366C47">
              <w:t>85195</w:t>
            </w:r>
          </w:p>
        </w:tc>
        <w:tc>
          <w:tcPr>
            <w:tcW w:w="5528" w:type="dxa"/>
            <w:shd w:val="clear" w:color="auto" w:fill="auto"/>
          </w:tcPr>
          <w:p w14:paraId="0BC2A367" w14:textId="77777777" w:rsidR="007E543D" w:rsidRPr="00366C47" w:rsidRDefault="007E543D" w:rsidP="00062131">
            <w:pPr>
              <w:jc w:val="both"/>
            </w:pPr>
            <w:r w:rsidRPr="00366C47">
              <w:t>Dotacja otrzymana z budżetu państwa na zadania zlecone administracji rządowej rządowy z przeznaczeniem na koszty wydawania decyzji w sprawach świadczeniobiorców innych niż ubezpieczeni,  zgodnie z pismem Wojewody Kujawsko-Pomorskiego nr WFB.3120.3.88.2021 z dnia 17.11.2021 r.</w:t>
            </w:r>
          </w:p>
        </w:tc>
        <w:tc>
          <w:tcPr>
            <w:tcW w:w="1559" w:type="dxa"/>
            <w:shd w:val="clear" w:color="auto" w:fill="auto"/>
          </w:tcPr>
          <w:p w14:paraId="45034A9C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+187,00</w:t>
            </w:r>
          </w:p>
        </w:tc>
        <w:tc>
          <w:tcPr>
            <w:tcW w:w="1701" w:type="dxa"/>
            <w:shd w:val="clear" w:color="auto" w:fill="auto"/>
          </w:tcPr>
          <w:p w14:paraId="2A52123F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+187,00</w:t>
            </w:r>
          </w:p>
        </w:tc>
      </w:tr>
      <w:tr w:rsidR="007E543D" w:rsidRPr="00366C47" w14:paraId="5D1E530C" w14:textId="77777777" w:rsidTr="00062131">
        <w:tc>
          <w:tcPr>
            <w:tcW w:w="880" w:type="dxa"/>
            <w:shd w:val="clear" w:color="auto" w:fill="auto"/>
          </w:tcPr>
          <w:p w14:paraId="0067FBB6" w14:textId="77777777" w:rsidR="007E543D" w:rsidRPr="00366C47" w:rsidRDefault="007E543D" w:rsidP="00062131">
            <w:pPr>
              <w:jc w:val="center"/>
            </w:pPr>
            <w:r w:rsidRPr="00366C47">
              <w:t>85213</w:t>
            </w:r>
          </w:p>
        </w:tc>
        <w:tc>
          <w:tcPr>
            <w:tcW w:w="5528" w:type="dxa"/>
            <w:shd w:val="clear" w:color="auto" w:fill="auto"/>
          </w:tcPr>
          <w:p w14:paraId="30303662" w14:textId="77777777" w:rsidR="007E543D" w:rsidRPr="00366C47" w:rsidRDefault="007E543D" w:rsidP="00062131">
            <w:pPr>
              <w:jc w:val="both"/>
            </w:pPr>
            <w:r w:rsidRPr="00366C47">
              <w:t>Zmniejszenie dotacji z budżetu państwa na zadania własne w związku z jej niewykorzystaniem, zgodnie z pismem Wojewody Kujawsko-Pomorskiego nr WFB.3120.3.88.2021 z dnia 17.11.2021 r.</w:t>
            </w:r>
          </w:p>
        </w:tc>
        <w:tc>
          <w:tcPr>
            <w:tcW w:w="1559" w:type="dxa"/>
            <w:shd w:val="clear" w:color="auto" w:fill="auto"/>
          </w:tcPr>
          <w:p w14:paraId="44A30919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-9 000,00</w:t>
            </w:r>
          </w:p>
        </w:tc>
        <w:tc>
          <w:tcPr>
            <w:tcW w:w="1701" w:type="dxa"/>
            <w:shd w:val="clear" w:color="auto" w:fill="auto"/>
          </w:tcPr>
          <w:p w14:paraId="3DA0CE7C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-9 000,00</w:t>
            </w:r>
          </w:p>
        </w:tc>
      </w:tr>
      <w:tr w:rsidR="007E543D" w:rsidRPr="00366C47" w14:paraId="124EA842" w14:textId="77777777" w:rsidTr="00062131">
        <w:tc>
          <w:tcPr>
            <w:tcW w:w="880" w:type="dxa"/>
            <w:shd w:val="clear" w:color="auto" w:fill="auto"/>
          </w:tcPr>
          <w:p w14:paraId="6F64D1B1" w14:textId="77777777" w:rsidR="007E543D" w:rsidRPr="00366C47" w:rsidRDefault="007E543D" w:rsidP="00062131">
            <w:pPr>
              <w:jc w:val="center"/>
            </w:pPr>
            <w:r w:rsidRPr="00366C47">
              <w:t>85219</w:t>
            </w:r>
          </w:p>
        </w:tc>
        <w:tc>
          <w:tcPr>
            <w:tcW w:w="5528" w:type="dxa"/>
            <w:shd w:val="clear" w:color="auto" w:fill="auto"/>
          </w:tcPr>
          <w:p w14:paraId="09CD6771" w14:textId="77777777" w:rsidR="007E543D" w:rsidRPr="00366C47" w:rsidRDefault="007E543D" w:rsidP="00062131">
            <w:pPr>
              <w:jc w:val="both"/>
            </w:pPr>
            <w:r w:rsidRPr="00366C47">
              <w:t xml:space="preserve">Dotacja otrzymana z budżetu państwa na zadania zlecone administracji rządowej rządowy z przeznaczeniem na wypłacenie wynagrodzenia za sprawowanie opieki oraz obsługę zadania,  zgodnie z pismem Wojewody Kujawsko-Pomorskiego nr WFB.3120.3.87.2021 z dnia 16.11.2021 r. </w:t>
            </w:r>
          </w:p>
        </w:tc>
        <w:tc>
          <w:tcPr>
            <w:tcW w:w="1559" w:type="dxa"/>
            <w:shd w:val="clear" w:color="auto" w:fill="auto"/>
          </w:tcPr>
          <w:p w14:paraId="28062282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+1 848,00</w:t>
            </w:r>
          </w:p>
        </w:tc>
        <w:tc>
          <w:tcPr>
            <w:tcW w:w="1701" w:type="dxa"/>
            <w:shd w:val="clear" w:color="auto" w:fill="auto"/>
          </w:tcPr>
          <w:p w14:paraId="0E66A182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+1 848,00</w:t>
            </w:r>
          </w:p>
        </w:tc>
      </w:tr>
      <w:tr w:rsidR="007E543D" w:rsidRPr="00366C47" w14:paraId="6A877ED6" w14:textId="77777777" w:rsidTr="00062131">
        <w:tc>
          <w:tcPr>
            <w:tcW w:w="880" w:type="dxa"/>
            <w:shd w:val="clear" w:color="auto" w:fill="auto"/>
          </w:tcPr>
          <w:p w14:paraId="6E99B002" w14:textId="77777777" w:rsidR="007E543D" w:rsidRPr="00366C47" w:rsidRDefault="007E543D" w:rsidP="00062131">
            <w:pPr>
              <w:jc w:val="center"/>
            </w:pPr>
            <w:r w:rsidRPr="00366C47">
              <w:t>85501</w:t>
            </w:r>
          </w:p>
        </w:tc>
        <w:tc>
          <w:tcPr>
            <w:tcW w:w="5528" w:type="dxa"/>
            <w:shd w:val="clear" w:color="auto" w:fill="auto"/>
          </w:tcPr>
          <w:p w14:paraId="19023A3C" w14:textId="77777777" w:rsidR="007E543D" w:rsidRPr="00366C47" w:rsidRDefault="007E543D" w:rsidP="00062131">
            <w:pPr>
              <w:jc w:val="both"/>
            </w:pPr>
            <w:r w:rsidRPr="00366C47">
              <w:t>Dotacja otrzymana z budżetu państwa na zadania zlecone administracji rządowej rządowy z przeznaczeniem na pomoc państwa w wychowaniu dzieci,  zgodnie z pismem Wojewody Kujawsko-Pomorskiego nr WFB.3120.3.88.2021 z dnia 17.11.2021 r.</w:t>
            </w:r>
          </w:p>
        </w:tc>
        <w:tc>
          <w:tcPr>
            <w:tcW w:w="1559" w:type="dxa"/>
            <w:shd w:val="clear" w:color="auto" w:fill="auto"/>
          </w:tcPr>
          <w:p w14:paraId="0580CCDE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+1 186 035,00</w:t>
            </w:r>
          </w:p>
        </w:tc>
        <w:tc>
          <w:tcPr>
            <w:tcW w:w="1701" w:type="dxa"/>
            <w:shd w:val="clear" w:color="auto" w:fill="auto"/>
          </w:tcPr>
          <w:p w14:paraId="3940158C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+1 186 035,00</w:t>
            </w:r>
          </w:p>
        </w:tc>
      </w:tr>
      <w:tr w:rsidR="007E543D" w:rsidRPr="00366C47" w14:paraId="58DFAC32" w14:textId="77777777" w:rsidTr="00062131">
        <w:tc>
          <w:tcPr>
            <w:tcW w:w="880" w:type="dxa"/>
            <w:shd w:val="clear" w:color="auto" w:fill="auto"/>
          </w:tcPr>
          <w:p w14:paraId="6B19D5EB" w14:textId="77777777" w:rsidR="007E543D" w:rsidRPr="00366C47" w:rsidRDefault="007E543D" w:rsidP="00062131">
            <w:pPr>
              <w:jc w:val="center"/>
            </w:pPr>
            <w:r w:rsidRPr="00366C47">
              <w:t>85502</w:t>
            </w:r>
          </w:p>
        </w:tc>
        <w:tc>
          <w:tcPr>
            <w:tcW w:w="5528" w:type="dxa"/>
            <w:shd w:val="clear" w:color="auto" w:fill="auto"/>
          </w:tcPr>
          <w:p w14:paraId="59309414" w14:textId="77777777" w:rsidR="007E543D" w:rsidRPr="00366C47" w:rsidRDefault="007E543D" w:rsidP="00062131">
            <w:pPr>
              <w:jc w:val="both"/>
            </w:pPr>
            <w:r w:rsidRPr="00366C47">
              <w:t>Dotacja otrzymana z budżetu państwa na zadania zlecone administracji rządowej rządowy z przeznaczeniem na wypłacanie świadczeń rodzinnych, świadczeń z funduszu alimentacyjnego wraz z kosztami obsługi,  zgodnie z pismem Wojewody Kujawsko-Pomorskiego nr WFB.3120.3.88.2021 z dnia 17.11.2021 r.</w:t>
            </w:r>
          </w:p>
        </w:tc>
        <w:tc>
          <w:tcPr>
            <w:tcW w:w="1559" w:type="dxa"/>
            <w:shd w:val="clear" w:color="auto" w:fill="auto"/>
          </w:tcPr>
          <w:p w14:paraId="37AD98E9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+632 772,00</w:t>
            </w:r>
          </w:p>
        </w:tc>
        <w:tc>
          <w:tcPr>
            <w:tcW w:w="1701" w:type="dxa"/>
            <w:shd w:val="clear" w:color="auto" w:fill="auto"/>
          </w:tcPr>
          <w:p w14:paraId="19CFEDBA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+632 772,00</w:t>
            </w:r>
          </w:p>
        </w:tc>
      </w:tr>
      <w:tr w:rsidR="007E543D" w:rsidRPr="00366C47" w14:paraId="73BB91ED" w14:textId="77777777" w:rsidTr="00062131">
        <w:tc>
          <w:tcPr>
            <w:tcW w:w="880" w:type="dxa"/>
            <w:shd w:val="clear" w:color="auto" w:fill="auto"/>
          </w:tcPr>
          <w:p w14:paraId="17DDD9C6" w14:textId="77777777" w:rsidR="007E543D" w:rsidRPr="00366C47" w:rsidRDefault="007E543D" w:rsidP="00062131">
            <w:pPr>
              <w:jc w:val="center"/>
            </w:pPr>
            <w:r w:rsidRPr="00366C47">
              <w:t>85503</w:t>
            </w:r>
          </w:p>
        </w:tc>
        <w:tc>
          <w:tcPr>
            <w:tcW w:w="5528" w:type="dxa"/>
            <w:shd w:val="clear" w:color="auto" w:fill="auto"/>
          </w:tcPr>
          <w:p w14:paraId="34F85214" w14:textId="77777777" w:rsidR="007E543D" w:rsidRPr="00366C47" w:rsidRDefault="007E543D" w:rsidP="00062131">
            <w:pPr>
              <w:jc w:val="both"/>
            </w:pPr>
            <w:r w:rsidRPr="00366C47">
              <w:t>Dotacja otrzymana z budżetu państwa na zadania zlecone administracji rządowej rządowy z przeznaczeniem na realizację zadań związanych z przyznawaniem Karty dużej Rodziny, zgodnie z pismem Wojewody Kujawsko-Pomorskiego nr WFB.3120.3.88.2021 z dnia 17.11.2021 r.</w:t>
            </w:r>
          </w:p>
        </w:tc>
        <w:tc>
          <w:tcPr>
            <w:tcW w:w="1559" w:type="dxa"/>
            <w:shd w:val="clear" w:color="auto" w:fill="auto"/>
          </w:tcPr>
          <w:p w14:paraId="3571983E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+133,42</w:t>
            </w:r>
          </w:p>
        </w:tc>
        <w:tc>
          <w:tcPr>
            <w:tcW w:w="1701" w:type="dxa"/>
            <w:shd w:val="clear" w:color="auto" w:fill="auto"/>
          </w:tcPr>
          <w:p w14:paraId="61EA473B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+133,42</w:t>
            </w:r>
          </w:p>
        </w:tc>
      </w:tr>
      <w:tr w:rsidR="007E543D" w:rsidRPr="00366C47" w14:paraId="1BC9ABDE" w14:textId="77777777" w:rsidTr="00062131">
        <w:tc>
          <w:tcPr>
            <w:tcW w:w="880" w:type="dxa"/>
            <w:shd w:val="clear" w:color="auto" w:fill="auto"/>
          </w:tcPr>
          <w:p w14:paraId="7DDA15B9" w14:textId="77777777" w:rsidR="007E543D" w:rsidRPr="00366C47" w:rsidRDefault="007E543D" w:rsidP="00062131">
            <w:pPr>
              <w:jc w:val="center"/>
            </w:pPr>
            <w:r w:rsidRPr="00366C47">
              <w:t>85513</w:t>
            </w:r>
          </w:p>
        </w:tc>
        <w:tc>
          <w:tcPr>
            <w:tcW w:w="5528" w:type="dxa"/>
            <w:shd w:val="clear" w:color="auto" w:fill="auto"/>
          </w:tcPr>
          <w:p w14:paraId="32805850" w14:textId="77777777" w:rsidR="007E543D" w:rsidRPr="00366C47" w:rsidRDefault="007E543D" w:rsidP="00062131">
            <w:pPr>
              <w:jc w:val="both"/>
            </w:pPr>
            <w:r w:rsidRPr="00366C47">
              <w:t xml:space="preserve">Dotacja otrzymana z budżetu państwa na zadania zlecone administracji rządowej rządowy z przeznaczeniem na opłacenie składek na ubezpieczenie zdrowotne za osoby pobierające niektóre świadczenia rodzinne i zasiłek  dla opiekuna,  zgodnie z pismem Wojewody Kujawsko-Pomorskiego nr WFB.3120.3.87.2021 z dnia 16.11.2021 r. </w:t>
            </w:r>
          </w:p>
        </w:tc>
        <w:tc>
          <w:tcPr>
            <w:tcW w:w="1559" w:type="dxa"/>
            <w:shd w:val="clear" w:color="auto" w:fill="auto"/>
          </w:tcPr>
          <w:p w14:paraId="00C8C384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+10 469,00</w:t>
            </w:r>
          </w:p>
        </w:tc>
        <w:tc>
          <w:tcPr>
            <w:tcW w:w="1701" w:type="dxa"/>
            <w:shd w:val="clear" w:color="auto" w:fill="auto"/>
          </w:tcPr>
          <w:p w14:paraId="31015940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+10 469,00</w:t>
            </w:r>
          </w:p>
        </w:tc>
      </w:tr>
      <w:tr w:rsidR="007E543D" w:rsidRPr="00366C47" w14:paraId="6CC62E74" w14:textId="77777777" w:rsidTr="00062131">
        <w:tc>
          <w:tcPr>
            <w:tcW w:w="880" w:type="dxa"/>
            <w:tcBorders>
              <w:bottom w:val="dotted" w:sz="4" w:space="0" w:color="auto"/>
            </w:tcBorders>
          </w:tcPr>
          <w:p w14:paraId="22D32ACC" w14:textId="77777777" w:rsidR="007E543D" w:rsidRPr="00366C47" w:rsidRDefault="007E543D" w:rsidP="00062131">
            <w:pPr>
              <w:jc w:val="center"/>
            </w:pPr>
            <w:r w:rsidRPr="00366C47">
              <w:t>90004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1A1D865A" w14:textId="77777777" w:rsidR="007E543D" w:rsidRPr="00366C47" w:rsidRDefault="007E543D" w:rsidP="00062131">
            <w:pPr>
              <w:jc w:val="both"/>
            </w:pPr>
            <w:r w:rsidRPr="00366C47">
              <w:t>Zwiększenie planu wydatków na wynagrodzenie i pochodne,  w celu zrealizowania wszystkich zobowiązań do końca roku, w ramach możliwości finansowych budżetu.</w:t>
            </w:r>
          </w:p>
          <w:p w14:paraId="79B7E94B" w14:textId="77777777" w:rsidR="007E543D" w:rsidRPr="00366C47" w:rsidRDefault="007E543D" w:rsidP="00062131">
            <w:pPr>
              <w:jc w:val="both"/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F7DEC74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CE4E64C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+58 800,00</w:t>
            </w:r>
          </w:p>
          <w:p w14:paraId="3463C861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  <w:p w14:paraId="730AF1C0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  <w:p w14:paraId="05E93BA7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  <w:p w14:paraId="5FA23488" w14:textId="77777777" w:rsidR="007E543D" w:rsidRPr="00366C47" w:rsidRDefault="007E543D" w:rsidP="00062131">
            <w:pPr>
              <w:pStyle w:val="Akapitzlist"/>
              <w:ind w:left="0"/>
            </w:pPr>
          </w:p>
        </w:tc>
      </w:tr>
      <w:tr w:rsidR="007E543D" w:rsidRPr="00366C47" w14:paraId="37EE848A" w14:textId="77777777" w:rsidTr="00062131">
        <w:tc>
          <w:tcPr>
            <w:tcW w:w="880" w:type="dxa"/>
            <w:shd w:val="clear" w:color="auto" w:fill="auto"/>
          </w:tcPr>
          <w:p w14:paraId="09F10B4F" w14:textId="77777777" w:rsidR="007E543D" w:rsidRPr="00366C47" w:rsidRDefault="007E543D" w:rsidP="00062131">
            <w:pPr>
              <w:jc w:val="center"/>
            </w:pPr>
            <w:r w:rsidRPr="00366C47">
              <w:t>90004</w:t>
            </w:r>
          </w:p>
        </w:tc>
        <w:tc>
          <w:tcPr>
            <w:tcW w:w="5528" w:type="dxa"/>
            <w:shd w:val="clear" w:color="auto" w:fill="auto"/>
          </w:tcPr>
          <w:p w14:paraId="7F4B9037" w14:textId="77777777" w:rsidR="007E543D" w:rsidRPr="00366C47" w:rsidRDefault="007E543D" w:rsidP="00062131">
            <w:pPr>
              <w:jc w:val="both"/>
            </w:pPr>
            <w:r w:rsidRPr="00366C47">
              <w:t>Zwiększenie środków na zakup paliwa gazowego dla Ogrodnictwa Miejskiego wynikające ze zmiany grupy taryfowej.</w:t>
            </w:r>
          </w:p>
        </w:tc>
        <w:tc>
          <w:tcPr>
            <w:tcW w:w="1559" w:type="dxa"/>
            <w:shd w:val="clear" w:color="auto" w:fill="auto"/>
          </w:tcPr>
          <w:p w14:paraId="10E888DE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  <w:shd w:val="clear" w:color="auto" w:fill="auto"/>
          </w:tcPr>
          <w:p w14:paraId="43D75BEE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+14 000,00</w:t>
            </w:r>
          </w:p>
        </w:tc>
      </w:tr>
      <w:tr w:rsidR="007E543D" w:rsidRPr="00366C47" w14:paraId="141D8661" w14:textId="77777777" w:rsidTr="00062131">
        <w:tc>
          <w:tcPr>
            <w:tcW w:w="880" w:type="dxa"/>
          </w:tcPr>
          <w:p w14:paraId="545F7C1F" w14:textId="77777777" w:rsidR="007E543D" w:rsidRPr="00366C47" w:rsidRDefault="007E543D" w:rsidP="00062131">
            <w:pPr>
              <w:jc w:val="center"/>
            </w:pPr>
            <w:r w:rsidRPr="00366C47">
              <w:t>90019</w:t>
            </w:r>
          </w:p>
        </w:tc>
        <w:tc>
          <w:tcPr>
            <w:tcW w:w="5528" w:type="dxa"/>
          </w:tcPr>
          <w:p w14:paraId="6E2990DE" w14:textId="77777777" w:rsidR="007E543D" w:rsidRPr="00366C47" w:rsidRDefault="007E543D" w:rsidP="00062131">
            <w:pPr>
              <w:jc w:val="both"/>
            </w:pPr>
            <w:r w:rsidRPr="00366C47">
              <w:t xml:space="preserve">Zmiana finansowania zadania utylizacji odpadów zawierających azbest z paragrafu dochodów z państwowego funduszu celowego na </w:t>
            </w:r>
            <w:proofErr w:type="spellStart"/>
            <w:r w:rsidRPr="00366C47">
              <w:t>WFOŚiGW</w:t>
            </w:r>
            <w:proofErr w:type="spellEnd"/>
            <w:r w:rsidRPr="00366C47">
              <w:t xml:space="preserve"> w Toruniu.</w:t>
            </w:r>
          </w:p>
        </w:tc>
        <w:tc>
          <w:tcPr>
            <w:tcW w:w="1559" w:type="dxa"/>
          </w:tcPr>
          <w:p w14:paraId="4BA78C29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-16.000,00</w:t>
            </w:r>
          </w:p>
          <w:p w14:paraId="75B8CFF1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+16 000,00</w:t>
            </w:r>
          </w:p>
        </w:tc>
        <w:tc>
          <w:tcPr>
            <w:tcW w:w="1701" w:type="dxa"/>
          </w:tcPr>
          <w:p w14:paraId="4E0E4297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</w:tr>
      <w:tr w:rsidR="007E543D" w:rsidRPr="00366C47" w14:paraId="5F9563B6" w14:textId="77777777" w:rsidTr="00062131">
        <w:tc>
          <w:tcPr>
            <w:tcW w:w="880" w:type="dxa"/>
          </w:tcPr>
          <w:p w14:paraId="4BB903D1" w14:textId="77777777" w:rsidR="007E543D" w:rsidRPr="00366C47" w:rsidRDefault="007E543D" w:rsidP="00062131">
            <w:pPr>
              <w:jc w:val="center"/>
            </w:pPr>
            <w:r w:rsidRPr="00366C47">
              <w:t>90095</w:t>
            </w:r>
          </w:p>
        </w:tc>
        <w:tc>
          <w:tcPr>
            <w:tcW w:w="5528" w:type="dxa"/>
          </w:tcPr>
          <w:p w14:paraId="13D434D5" w14:textId="77777777" w:rsidR="007E543D" w:rsidRPr="00366C47" w:rsidRDefault="007E543D" w:rsidP="00062131">
            <w:pPr>
              <w:jc w:val="both"/>
            </w:pPr>
            <w:r w:rsidRPr="00366C47">
              <w:t>Zwiększenie planu wydatków na wynagrodzenie i pochodne,  w celu zrealizowania wszystkich zobowiązań do końca roku, w ramach możliwości finansowych budżetu.</w:t>
            </w:r>
          </w:p>
        </w:tc>
        <w:tc>
          <w:tcPr>
            <w:tcW w:w="1559" w:type="dxa"/>
          </w:tcPr>
          <w:p w14:paraId="4EFB82EE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</w:tcPr>
          <w:p w14:paraId="21DABD1A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+34 700,00</w:t>
            </w:r>
          </w:p>
        </w:tc>
      </w:tr>
      <w:tr w:rsidR="007E543D" w:rsidRPr="00366C47" w14:paraId="0B593C36" w14:textId="77777777" w:rsidTr="00062131">
        <w:tc>
          <w:tcPr>
            <w:tcW w:w="880" w:type="dxa"/>
          </w:tcPr>
          <w:p w14:paraId="011F3216" w14:textId="77777777" w:rsidR="007E543D" w:rsidRPr="00366C47" w:rsidRDefault="007E543D" w:rsidP="00062131">
            <w:pPr>
              <w:jc w:val="center"/>
            </w:pPr>
            <w:r w:rsidRPr="00366C47">
              <w:lastRenderedPageBreak/>
              <w:t>90026</w:t>
            </w:r>
          </w:p>
        </w:tc>
        <w:tc>
          <w:tcPr>
            <w:tcW w:w="5528" w:type="dxa"/>
          </w:tcPr>
          <w:p w14:paraId="24D117DD" w14:textId="77777777" w:rsidR="007E543D" w:rsidRPr="00366C47" w:rsidRDefault="007E543D" w:rsidP="00062131">
            <w:pPr>
              <w:jc w:val="both"/>
            </w:pPr>
            <w:r w:rsidRPr="00366C47">
              <w:t xml:space="preserve">Zmiana kwalifikacji budżetowej wpływów z tytułu kar i odszkodowań z tytułu gromadzenia odpadów. </w:t>
            </w:r>
          </w:p>
        </w:tc>
        <w:tc>
          <w:tcPr>
            <w:tcW w:w="1559" w:type="dxa"/>
          </w:tcPr>
          <w:p w14:paraId="048D30AA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-17 434,69</w:t>
            </w:r>
          </w:p>
          <w:p w14:paraId="37908B4A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+17 434,69</w:t>
            </w:r>
          </w:p>
        </w:tc>
        <w:tc>
          <w:tcPr>
            <w:tcW w:w="1701" w:type="dxa"/>
          </w:tcPr>
          <w:p w14:paraId="3F3C6771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</w:tr>
      <w:tr w:rsidR="007E543D" w:rsidRPr="00366C47" w14:paraId="6E5B71B2" w14:textId="77777777" w:rsidTr="00062131">
        <w:tc>
          <w:tcPr>
            <w:tcW w:w="880" w:type="dxa"/>
          </w:tcPr>
          <w:p w14:paraId="79679524" w14:textId="77777777" w:rsidR="007E543D" w:rsidRPr="00366C47" w:rsidRDefault="007E543D" w:rsidP="00062131">
            <w:pPr>
              <w:jc w:val="center"/>
            </w:pPr>
            <w:r w:rsidRPr="00366C47">
              <w:t>92109</w:t>
            </w:r>
          </w:p>
        </w:tc>
        <w:tc>
          <w:tcPr>
            <w:tcW w:w="5528" w:type="dxa"/>
          </w:tcPr>
          <w:p w14:paraId="15D188C2" w14:textId="77777777" w:rsidR="007E543D" w:rsidRPr="00366C47" w:rsidRDefault="007E543D" w:rsidP="00062131">
            <w:pPr>
              <w:jc w:val="both"/>
            </w:pPr>
            <w:r w:rsidRPr="00366C47">
              <w:t xml:space="preserve">Zwiększenie planu dotacji dla </w:t>
            </w:r>
            <w:proofErr w:type="spellStart"/>
            <w:r w:rsidRPr="00366C47">
              <w:t>ChDK</w:t>
            </w:r>
            <w:proofErr w:type="spellEnd"/>
            <w:r w:rsidRPr="00366C47">
              <w:t>,  w celu zrealizowania wszystkich zobowiązań dotyczących zapłaty pochodnych od wynagrodzeń do końca roku, w ramach możliwości finansowych budżetu.</w:t>
            </w:r>
          </w:p>
        </w:tc>
        <w:tc>
          <w:tcPr>
            <w:tcW w:w="1559" w:type="dxa"/>
          </w:tcPr>
          <w:p w14:paraId="22782590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</w:tcPr>
          <w:p w14:paraId="7645C9CB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+50 000,00</w:t>
            </w:r>
          </w:p>
        </w:tc>
      </w:tr>
      <w:tr w:rsidR="007E543D" w:rsidRPr="00366C47" w14:paraId="050BBEAF" w14:textId="77777777" w:rsidTr="00062131">
        <w:tc>
          <w:tcPr>
            <w:tcW w:w="880" w:type="dxa"/>
          </w:tcPr>
          <w:p w14:paraId="4525AABB" w14:textId="77777777" w:rsidR="007E543D" w:rsidRPr="00366C47" w:rsidRDefault="007E543D" w:rsidP="00062131">
            <w:pPr>
              <w:jc w:val="center"/>
            </w:pPr>
            <w:r w:rsidRPr="00366C47">
              <w:rPr>
                <w:b/>
              </w:rPr>
              <w:t>3.</w:t>
            </w:r>
          </w:p>
        </w:tc>
        <w:tc>
          <w:tcPr>
            <w:tcW w:w="5528" w:type="dxa"/>
          </w:tcPr>
          <w:p w14:paraId="5113A585" w14:textId="77777777" w:rsidR="007E543D" w:rsidRPr="00366C47" w:rsidRDefault="007E543D" w:rsidP="00062131">
            <w:pPr>
              <w:jc w:val="both"/>
            </w:pPr>
            <w:r w:rsidRPr="00366C47">
              <w:rPr>
                <w:b/>
              </w:rPr>
              <w:t>Zmiany dochodów i wydatków majątkowych:</w:t>
            </w:r>
          </w:p>
        </w:tc>
        <w:tc>
          <w:tcPr>
            <w:tcW w:w="1559" w:type="dxa"/>
          </w:tcPr>
          <w:p w14:paraId="79C1B422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  <w:bCs/>
              </w:rPr>
            </w:pPr>
            <w:r w:rsidRPr="00366C47">
              <w:rPr>
                <w:b/>
                <w:bCs/>
              </w:rPr>
              <w:t>-2 996 632,00</w:t>
            </w:r>
          </w:p>
        </w:tc>
        <w:tc>
          <w:tcPr>
            <w:tcW w:w="1701" w:type="dxa"/>
          </w:tcPr>
          <w:p w14:paraId="17286DDF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  <w:bCs/>
              </w:rPr>
            </w:pPr>
            <w:r w:rsidRPr="00366C47">
              <w:rPr>
                <w:b/>
                <w:bCs/>
              </w:rPr>
              <w:t>+26 653,00</w:t>
            </w:r>
          </w:p>
        </w:tc>
      </w:tr>
      <w:tr w:rsidR="007E543D" w:rsidRPr="00366C47" w14:paraId="46C97227" w14:textId="77777777" w:rsidTr="00062131">
        <w:tc>
          <w:tcPr>
            <w:tcW w:w="880" w:type="dxa"/>
          </w:tcPr>
          <w:p w14:paraId="2E9EFBAB" w14:textId="77777777" w:rsidR="007E543D" w:rsidRPr="00366C47" w:rsidRDefault="007E543D" w:rsidP="00062131">
            <w:pPr>
              <w:jc w:val="center"/>
            </w:pPr>
            <w:r w:rsidRPr="00366C47">
              <w:t>60016</w:t>
            </w:r>
          </w:p>
        </w:tc>
        <w:tc>
          <w:tcPr>
            <w:tcW w:w="5528" w:type="dxa"/>
          </w:tcPr>
          <w:p w14:paraId="24299C86" w14:textId="77777777" w:rsidR="007E543D" w:rsidRPr="00366C47" w:rsidRDefault="007E543D" w:rsidP="00062131">
            <w:pPr>
              <w:jc w:val="both"/>
            </w:pPr>
            <w:r w:rsidRPr="00366C47">
              <w:t>Zmniejszenie wydatków na budowę wzbudzanego przejścia dla pieszych na ul. Toruńskiej, z uwagi na zagrożenie blokowania ruchu, na rzecz opracowania dokumentacji  oświetlenia przejścia, w celu zwiększenia bezpieczeństwa komunikacyjnego.</w:t>
            </w:r>
          </w:p>
        </w:tc>
        <w:tc>
          <w:tcPr>
            <w:tcW w:w="1559" w:type="dxa"/>
          </w:tcPr>
          <w:p w14:paraId="6B668C81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</w:tcPr>
          <w:p w14:paraId="58292A2C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-136 000,00</w:t>
            </w:r>
          </w:p>
          <w:p w14:paraId="3E43B6D2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+15 000,00</w:t>
            </w:r>
          </w:p>
        </w:tc>
      </w:tr>
      <w:tr w:rsidR="007E543D" w:rsidRPr="00366C47" w14:paraId="0E680E08" w14:textId="77777777" w:rsidTr="00062131">
        <w:tc>
          <w:tcPr>
            <w:tcW w:w="880" w:type="dxa"/>
          </w:tcPr>
          <w:p w14:paraId="392D102B" w14:textId="77777777" w:rsidR="007E543D" w:rsidRPr="00366C47" w:rsidRDefault="007E543D" w:rsidP="00062131">
            <w:pPr>
              <w:jc w:val="center"/>
            </w:pPr>
            <w:r w:rsidRPr="00366C47">
              <w:t>60016</w:t>
            </w:r>
          </w:p>
        </w:tc>
        <w:tc>
          <w:tcPr>
            <w:tcW w:w="5528" w:type="dxa"/>
          </w:tcPr>
          <w:p w14:paraId="10D21ED6" w14:textId="77777777" w:rsidR="007E543D" w:rsidRPr="00366C47" w:rsidRDefault="007E543D" w:rsidP="00062131">
            <w:pPr>
              <w:jc w:val="both"/>
            </w:pPr>
            <w:r w:rsidRPr="00366C47">
              <w:t>Wprowadzenie wydatków na budowę 5 przejść dla pieszych w ramach przedsięwzięcia wieloletniego dofinansowanego ze środków Rządowego Funduszu Dróg Samorządowych kwotą 273.520,00 zł w 2022 r. Koszt całkowity zadania 403.293,00 zł, z czego w 2021 r. 28.503,00 zł na opracowanie dokumentacji. Zadanie ujęto jako przedsięwzięcie wieloletnie w WPF.</w:t>
            </w:r>
          </w:p>
        </w:tc>
        <w:tc>
          <w:tcPr>
            <w:tcW w:w="1559" w:type="dxa"/>
          </w:tcPr>
          <w:p w14:paraId="67F5A9B8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</w:tcPr>
          <w:p w14:paraId="567CD79A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+28 503,00 zł</w:t>
            </w:r>
          </w:p>
        </w:tc>
      </w:tr>
      <w:tr w:rsidR="007E543D" w:rsidRPr="00366C47" w14:paraId="67B3FE9C" w14:textId="77777777" w:rsidTr="00062131">
        <w:trPr>
          <w:trHeight w:val="1042"/>
        </w:trPr>
        <w:tc>
          <w:tcPr>
            <w:tcW w:w="880" w:type="dxa"/>
            <w:tcBorders>
              <w:bottom w:val="dotted" w:sz="4" w:space="0" w:color="auto"/>
            </w:tcBorders>
          </w:tcPr>
          <w:p w14:paraId="48EF0FA3" w14:textId="77777777" w:rsidR="007E543D" w:rsidRPr="00366C47" w:rsidRDefault="007E543D" w:rsidP="00062131">
            <w:pPr>
              <w:jc w:val="center"/>
            </w:pPr>
            <w:r w:rsidRPr="00366C47">
              <w:t>71035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1637CC0A" w14:textId="77777777" w:rsidR="007E543D" w:rsidRPr="00366C47" w:rsidRDefault="007E543D" w:rsidP="00062131">
            <w:pPr>
              <w:jc w:val="both"/>
            </w:pPr>
            <w:r w:rsidRPr="00366C47">
              <w:t xml:space="preserve">Zmniejszenie wydatków w zadaniu budowa kolumbarium i przeniesienie części z nich na rok 2022, z uwagi na niemożność wyłonienia wykonawcy w 2021 r. Zadanie ujęto jako przedsięwzięcie wieloletnie w WPF 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59B5DB7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4673DA0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-62 500,00</w:t>
            </w:r>
          </w:p>
        </w:tc>
      </w:tr>
      <w:tr w:rsidR="007E543D" w:rsidRPr="00366C47" w14:paraId="5AB4B381" w14:textId="77777777" w:rsidTr="00062131">
        <w:tc>
          <w:tcPr>
            <w:tcW w:w="880" w:type="dxa"/>
            <w:shd w:val="clear" w:color="auto" w:fill="auto"/>
          </w:tcPr>
          <w:p w14:paraId="7F3B9E8E" w14:textId="77777777" w:rsidR="007E543D" w:rsidRPr="00366C47" w:rsidRDefault="007E543D" w:rsidP="00062131">
            <w:pPr>
              <w:jc w:val="center"/>
            </w:pPr>
            <w:r w:rsidRPr="00366C47">
              <w:t>75023</w:t>
            </w:r>
          </w:p>
        </w:tc>
        <w:tc>
          <w:tcPr>
            <w:tcW w:w="5528" w:type="dxa"/>
            <w:shd w:val="clear" w:color="auto" w:fill="auto"/>
          </w:tcPr>
          <w:p w14:paraId="2D3E9F67" w14:textId="77777777" w:rsidR="007E543D" w:rsidRPr="00366C47" w:rsidRDefault="007E543D" w:rsidP="00062131">
            <w:pPr>
              <w:jc w:val="both"/>
            </w:pPr>
            <w:r w:rsidRPr="00366C47">
              <w:t>Zmniejszenie wydatków w zadaniu Modernizacja sieci logicznej w Urzędzie Miasta, w celu zakupu sprzętu komputerowego i licencji na oprogramowanie pozwalające na rezygnację z przestarzałych rozwiązań informatycznych.</w:t>
            </w:r>
          </w:p>
        </w:tc>
        <w:tc>
          <w:tcPr>
            <w:tcW w:w="1559" w:type="dxa"/>
            <w:shd w:val="clear" w:color="auto" w:fill="auto"/>
          </w:tcPr>
          <w:p w14:paraId="567608F6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  <w:shd w:val="clear" w:color="auto" w:fill="auto"/>
          </w:tcPr>
          <w:p w14:paraId="09429758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-80 000,00</w:t>
            </w:r>
          </w:p>
        </w:tc>
      </w:tr>
      <w:tr w:rsidR="007E543D" w:rsidRPr="00366C47" w14:paraId="2BBB93F2" w14:textId="77777777" w:rsidTr="00062131">
        <w:tc>
          <w:tcPr>
            <w:tcW w:w="880" w:type="dxa"/>
          </w:tcPr>
          <w:p w14:paraId="61573FF7" w14:textId="77777777" w:rsidR="007E543D" w:rsidRPr="00366C47" w:rsidRDefault="007E543D" w:rsidP="00062131">
            <w:pPr>
              <w:jc w:val="center"/>
            </w:pPr>
            <w:r w:rsidRPr="00366C47">
              <w:t>75416</w:t>
            </w:r>
          </w:p>
        </w:tc>
        <w:tc>
          <w:tcPr>
            <w:tcW w:w="5528" w:type="dxa"/>
          </w:tcPr>
          <w:p w14:paraId="6B3DDA58" w14:textId="77777777" w:rsidR="007E543D" w:rsidRPr="00366C47" w:rsidRDefault="007E543D" w:rsidP="00062131">
            <w:pPr>
              <w:jc w:val="both"/>
            </w:pPr>
            <w:r w:rsidRPr="00366C47">
              <w:t xml:space="preserve">Zakup pojazdu osobowego dla Straży Miejskiej pozwalającego zastąpić dotychczas wykorzystywany pojazd i obniżyć koszty eksploatacji. </w:t>
            </w:r>
          </w:p>
        </w:tc>
        <w:tc>
          <w:tcPr>
            <w:tcW w:w="1559" w:type="dxa"/>
          </w:tcPr>
          <w:p w14:paraId="3EEE4639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</w:tcPr>
          <w:p w14:paraId="5608D40B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+100 000,00</w:t>
            </w:r>
          </w:p>
        </w:tc>
      </w:tr>
      <w:tr w:rsidR="007E543D" w:rsidRPr="00366C47" w14:paraId="4E1C5B02" w14:textId="77777777" w:rsidTr="00062131">
        <w:tc>
          <w:tcPr>
            <w:tcW w:w="880" w:type="dxa"/>
          </w:tcPr>
          <w:p w14:paraId="56277E9C" w14:textId="77777777" w:rsidR="007E543D" w:rsidRPr="00366C47" w:rsidRDefault="007E543D" w:rsidP="00062131">
            <w:pPr>
              <w:jc w:val="center"/>
            </w:pPr>
            <w:r w:rsidRPr="00366C47">
              <w:t>90001</w:t>
            </w:r>
          </w:p>
        </w:tc>
        <w:tc>
          <w:tcPr>
            <w:tcW w:w="5528" w:type="dxa"/>
          </w:tcPr>
          <w:p w14:paraId="4430FC64" w14:textId="77777777" w:rsidR="007E543D" w:rsidRPr="00366C47" w:rsidRDefault="007E543D" w:rsidP="00062131">
            <w:pPr>
              <w:jc w:val="both"/>
            </w:pPr>
            <w:r w:rsidRPr="00366C47">
              <w:t xml:space="preserve">Zmniejszenie dotacji planowanej do uzyskania w ramach dofinansowania zadania Modernizacja oczyszczalni ścieków w Chełmnie, ze względu na wydłużony proces inwestycyjny i możliwość ubiegania się o przekazanie środków do 31.12.2021 r. </w:t>
            </w:r>
          </w:p>
        </w:tc>
        <w:tc>
          <w:tcPr>
            <w:tcW w:w="1559" w:type="dxa"/>
          </w:tcPr>
          <w:p w14:paraId="264F5A60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- 1 464 849,75</w:t>
            </w:r>
          </w:p>
        </w:tc>
        <w:tc>
          <w:tcPr>
            <w:tcW w:w="1701" w:type="dxa"/>
          </w:tcPr>
          <w:p w14:paraId="4D4AEABE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color w:val="FF0000"/>
              </w:rPr>
            </w:pPr>
          </w:p>
        </w:tc>
      </w:tr>
      <w:tr w:rsidR="007E543D" w:rsidRPr="00366C47" w14:paraId="77E03FED" w14:textId="77777777" w:rsidTr="00062131">
        <w:tc>
          <w:tcPr>
            <w:tcW w:w="880" w:type="dxa"/>
          </w:tcPr>
          <w:p w14:paraId="30DC295B" w14:textId="77777777" w:rsidR="007E543D" w:rsidRPr="00366C47" w:rsidRDefault="007E543D" w:rsidP="00062131">
            <w:pPr>
              <w:jc w:val="center"/>
            </w:pPr>
            <w:r w:rsidRPr="00366C47">
              <w:t>90004</w:t>
            </w:r>
          </w:p>
        </w:tc>
        <w:tc>
          <w:tcPr>
            <w:tcW w:w="5528" w:type="dxa"/>
          </w:tcPr>
          <w:p w14:paraId="092B426E" w14:textId="77777777" w:rsidR="007E543D" w:rsidRPr="00366C47" w:rsidRDefault="007E543D" w:rsidP="00062131">
            <w:pPr>
              <w:jc w:val="both"/>
            </w:pPr>
            <w:r w:rsidRPr="00366C47">
              <w:t>Zakup ciągnika wraz zestawem „komunalnym” (zamiatarka, posypywarka, pług śnieżny) na potrzeby utrzymania czystości chodników i ścieżek rowerowych</w:t>
            </w:r>
          </w:p>
        </w:tc>
        <w:tc>
          <w:tcPr>
            <w:tcW w:w="1559" w:type="dxa"/>
          </w:tcPr>
          <w:p w14:paraId="5BA03C8B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</w:tcPr>
          <w:p w14:paraId="2D3F7E62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+150 060,00</w:t>
            </w:r>
          </w:p>
        </w:tc>
      </w:tr>
      <w:tr w:rsidR="007E543D" w:rsidRPr="00366C47" w14:paraId="290D1D14" w14:textId="77777777" w:rsidTr="00062131">
        <w:tc>
          <w:tcPr>
            <w:tcW w:w="880" w:type="dxa"/>
            <w:tcBorders>
              <w:bottom w:val="dotted" w:sz="4" w:space="0" w:color="auto"/>
            </w:tcBorders>
          </w:tcPr>
          <w:p w14:paraId="71016E7E" w14:textId="77777777" w:rsidR="007E543D" w:rsidRPr="00366C47" w:rsidRDefault="007E543D" w:rsidP="00062131">
            <w:pPr>
              <w:jc w:val="center"/>
            </w:pPr>
            <w:r w:rsidRPr="00366C47">
              <w:t>90005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5EF8BA4D" w14:textId="77777777" w:rsidR="007E543D" w:rsidRPr="00366C47" w:rsidRDefault="007E543D" w:rsidP="00062131">
            <w:pPr>
              <w:jc w:val="both"/>
            </w:pPr>
            <w:r w:rsidRPr="00366C47">
              <w:t>Zwiększenie środków na dofinansowanie zadań proekologicznych do poziomu pozwalającego zaakceptować wszystkie wnioski.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71016C9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F46C556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+11 590,00</w:t>
            </w:r>
          </w:p>
        </w:tc>
      </w:tr>
      <w:tr w:rsidR="007E543D" w:rsidRPr="00366C47" w14:paraId="045227AE" w14:textId="77777777" w:rsidTr="00062131">
        <w:tc>
          <w:tcPr>
            <w:tcW w:w="880" w:type="dxa"/>
            <w:shd w:val="clear" w:color="auto" w:fill="auto"/>
          </w:tcPr>
          <w:p w14:paraId="772161E0" w14:textId="77777777" w:rsidR="007E543D" w:rsidRPr="00366C47" w:rsidRDefault="007E543D" w:rsidP="00062131">
            <w:pPr>
              <w:jc w:val="center"/>
            </w:pPr>
            <w:r w:rsidRPr="00366C47">
              <w:t>90015</w:t>
            </w:r>
          </w:p>
        </w:tc>
        <w:tc>
          <w:tcPr>
            <w:tcW w:w="5528" w:type="dxa"/>
            <w:shd w:val="clear" w:color="auto" w:fill="auto"/>
          </w:tcPr>
          <w:p w14:paraId="56B4D7DE" w14:textId="77777777" w:rsidR="007E543D" w:rsidRPr="00366C47" w:rsidRDefault="007E543D" w:rsidP="00062131">
            <w:pPr>
              <w:jc w:val="both"/>
            </w:pPr>
            <w:r w:rsidRPr="00366C47">
              <w:t xml:space="preserve">Zmniejszenie planowanych wpływów z dofinansowania zadania Modernizacji oświetlenia ulicznego i parkowego, do ze względu na wydłużony proces wykonania zadania i możliwości ubiegania się o refinansowanie wydatków.  </w:t>
            </w:r>
          </w:p>
        </w:tc>
        <w:tc>
          <w:tcPr>
            <w:tcW w:w="1559" w:type="dxa"/>
            <w:shd w:val="clear" w:color="auto" w:fill="auto"/>
          </w:tcPr>
          <w:p w14:paraId="72CA4579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- 1 431 782,25</w:t>
            </w:r>
          </w:p>
        </w:tc>
        <w:tc>
          <w:tcPr>
            <w:tcW w:w="1701" w:type="dxa"/>
            <w:shd w:val="clear" w:color="auto" w:fill="auto"/>
          </w:tcPr>
          <w:p w14:paraId="54D82D64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color w:val="FF0000"/>
              </w:rPr>
            </w:pPr>
          </w:p>
        </w:tc>
      </w:tr>
      <w:tr w:rsidR="007E543D" w:rsidRPr="00366C47" w14:paraId="2472FCE8" w14:textId="77777777" w:rsidTr="00062131">
        <w:trPr>
          <w:trHeight w:val="365"/>
        </w:trPr>
        <w:tc>
          <w:tcPr>
            <w:tcW w:w="880" w:type="dxa"/>
          </w:tcPr>
          <w:p w14:paraId="5EC8E339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rPr>
                <w:b/>
                <w:bCs/>
              </w:rPr>
              <w:t>4.</w:t>
            </w:r>
          </w:p>
        </w:tc>
        <w:tc>
          <w:tcPr>
            <w:tcW w:w="7087" w:type="dxa"/>
            <w:gridSpan w:val="2"/>
          </w:tcPr>
          <w:p w14:paraId="5BC1F791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rPr>
                <w:b/>
                <w:bCs/>
              </w:rPr>
              <w:t>Przeniesienia między paragrafami, rozdziałami i działami</w:t>
            </w:r>
          </w:p>
        </w:tc>
        <w:tc>
          <w:tcPr>
            <w:tcW w:w="1701" w:type="dxa"/>
          </w:tcPr>
          <w:p w14:paraId="3B436B2A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  <w:bCs/>
              </w:rPr>
            </w:pPr>
            <w:r w:rsidRPr="00366C47">
              <w:rPr>
                <w:b/>
                <w:bCs/>
              </w:rPr>
              <w:t>-8 750,00</w:t>
            </w:r>
          </w:p>
        </w:tc>
      </w:tr>
      <w:tr w:rsidR="007E543D" w:rsidRPr="00366C47" w14:paraId="142FF2B0" w14:textId="77777777" w:rsidTr="00062131">
        <w:tc>
          <w:tcPr>
            <w:tcW w:w="880" w:type="dxa"/>
          </w:tcPr>
          <w:p w14:paraId="6A5D112B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</w:tc>
        <w:tc>
          <w:tcPr>
            <w:tcW w:w="7087" w:type="dxa"/>
            <w:gridSpan w:val="2"/>
          </w:tcPr>
          <w:p w14:paraId="0F688401" w14:textId="77777777" w:rsidR="007E543D" w:rsidRPr="00366C47" w:rsidRDefault="007E543D" w:rsidP="00062131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66C47">
              <w:rPr>
                <w:b/>
                <w:bCs/>
              </w:rPr>
              <w:t>UM</w:t>
            </w:r>
          </w:p>
        </w:tc>
        <w:tc>
          <w:tcPr>
            <w:tcW w:w="1701" w:type="dxa"/>
          </w:tcPr>
          <w:p w14:paraId="379CC4A0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</w:tr>
      <w:tr w:rsidR="007E543D" w:rsidRPr="00366C47" w14:paraId="0A974668" w14:textId="77777777" w:rsidTr="00062131">
        <w:tc>
          <w:tcPr>
            <w:tcW w:w="880" w:type="dxa"/>
          </w:tcPr>
          <w:p w14:paraId="0E7E0522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60303</w:t>
            </w:r>
          </w:p>
          <w:p w14:paraId="1397AFDD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  <w:p w14:paraId="3D4261D7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75075</w:t>
            </w:r>
          </w:p>
          <w:p w14:paraId="36B0438E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92105</w:t>
            </w:r>
          </w:p>
        </w:tc>
        <w:tc>
          <w:tcPr>
            <w:tcW w:w="7087" w:type="dxa"/>
            <w:gridSpan w:val="2"/>
          </w:tcPr>
          <w:p w14:paraId="231C7F3F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Przeniesienie wydatków między paragrafami rozdziałami i działami w ramach zadań promocji i kultury w celu dostosowania planu wydatków, do aktualnych potrzeb realizacyjnych.</w:t>
            </w:r>
          </w:p>
        </w:tc>
        <w:tc>
          <w:tcPr>
            <w:tcW w:w="1701" w:type="dxa"/>
          </w:tcPr>
          <w:p w14:paraId="174A5381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+1 020,00</w:t>
            </w:r>
          </w:p>
          <w:p w14:paraId="19723782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  <w:p w14:paraId="4DC8402E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-15 250,00</w:t>
            </w:r>
          </w:p>
          <w:p w14:paraId="16530944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+14 230,00</w:t>
            </w:r>
          </w:p>
        </w:tc>
      </w:tr>
      <w:tr w:rsidR="007E543D" w:rsidRPr="00366C47" w14:paraId="148E29FB" w14:textId="77777777" w:rsidTr="00062131">
        <w:tc>
          <w:tcPr>
            <w:tcW w:w="880" w:type="dxa"/>
          </w:tcPr>
          <w:p w14:paraId="6874A8F2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71035</w:t>
            </w:r>
          </w:p>
          <w:p w14:paraId="5E822959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90015</w:t>
            </w:r>
          </w:p>
        </w:tc>
        <w:tc>
          <w:tcPr>
            <w:tcW w:w="7087" w:type="dxa"/>
            <w:gridSpan w:val="2"/>
          </w:tcPr>
          <w:p w14:paraId="42792894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Zwiększenie wydatków wynikające z potrzeby zakupu usług związanych z naprawą pomników i oczyszczeniem miejsc pamięci, zmniejszenie planu wydatków na usługi remontowe oświetlenia ulic.</w:t>
            </w:r>
          </w:p>
        </w:tc>
        <w:tc>
          <w:tcPr>
            <w:tcW w:w="1701" w:type="dxa"/>
          </w:tcPr>
          <w:p w14:paraId="3D168929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+1 500,00</w:t>
            </w:r>
          </w:p>
          <w:p w14:paraId="2498CA1B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-1 500,00</w:t>
            </w:r>
          </w:p>
        </w:tc>
      </w:tr>
      <w:tr w:rsidR="007E543D" w:rsidRPr="00366C47" w14:paraId="3E437119" w14:textId="77777777" w:rsidTr="00062131">
        <w:tc>
          <w:tcPr>
            <w:tcW w:w="880" w:type="dxa"/>
          </w:tcPr>
          <w:p w14:paraId="2CED3031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lastRenderedPageBreak/>
              <w:t>75023</w:t>
            </w:r>
          </w:p>
        </w:tc>
        <w:tc>
          <w:tcPr>
            <w:tcW w:w="7087" w:type="dxa"/>
            <w:gridSpan w:val="2"/>
          </w:tcPr>
          <w:p w14:paraId="225E8F82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Przeniesienie środków z zakupu materiałów i opłat za rozmowy telefoniczne na pokrycie wydatków związanych z umowami zlecenia, na wsparcie i doradztwo w zakresie stosowania procedur udzielania zamówień publicznych oraz na koszty zakupu energii.</w:t>
            </w:r>
          </w:p>
        </w:tc>
        <w:tc>
          <w:tcPr>
            <w:tcW w:w="1701" w:type="dxa"/>
          </w:tcPr>
          <w:p w14:paraId="20B4418D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-/+25 000,00</w:t>
            </w:r>
          </w:p>
        </w:tc>
      </w:tr>
      <w:tr w:rsidR="007E543D" w:rsidRPr="00366C47" w14:paraId="3AFC6BE2" w14:textId="77777777" w:rsidTr="00062131">
        <w:tc>
          <w:tcPr>
            <w:tcW w:w="880" w:type="dxa"/>
          </w:tcPr>
          <w:p w14:paraId="3C56B2BC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90002</w:t>
            </w:r>
          </w:p>
        </w:tc>
        <w:tc>
          <w:tcPr>
            <w:tcW w:w="7087" w:type="dxa"/>
            <w:gridSpan w:val="2"/>
          </w:tcPr>
          <w:p w14:paraId="6513AA4A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Zwiększenie planu zakupów materiałów związanych z systemem gospodarowania odpadami, zmniejszenie planu zakupu usług.</w:t>
            </w:r>
          </w:p>
        </w:tc>
        <w:tc>
          <w:tcPr>
            <w:tcW w:w="1701" w:type="dxa"/>
          </w:tcPr>
          <w:p w14:paraId="3E78CA79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-/+40 000,00</w:t>
            </w:r>
          </w:p>
        </w:tc>
      </w:tr>
      <w:tr w:rsidR="007E543D" w:rsidRPr="00366C47" w14:paraId="10FC578E" w14:textId="77777777" w:rsidTr="00062131">
        <w:tc>
          <w:tcPr>
            <w:tcW w:w="880" w:type="dxa"/>
            <w:tcBorders>
              <w:bottom w:val="dotted" w:sz="4" w:space="0" w:color="auto"/>
            </w:tcBorders>
          </w:tcPr>
          <w:p w14:paraId="00C39479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90003</w:t>
            </w:r>
          </w:p>
          <w:p w14:paraId="6A23917D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60016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</w:tcPr>
          <w:p w14:paraId="719156B4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 xml:space="preserve">Oszczędności związane  z usuwaniem nielegalnych wysypisk przeznacza się na wydatki na usługi związane z prowadzeniem „Akcji Zima” oraz wynagrodzenia i pochodne wynikające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FB82B14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-89 000,00</w:t>
            </w:r>
          </w:p>
          <w:p w14:paraId="0759897E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+89 000,00</w:t>
            </w:r>
          </w:p>
        </w:tc>
      </w:tr>
      <w:tr w:rsidR="007E543D" w:rsidRPr="00366C47" w14:paraId="000B73AB" w14:textId="77777777" w:rsidTr="00062131">
        <w:tc>
          <w:tcPr>
            <w:tcW w:w="880" w:type="dxa"/>
            <w:shd w:val="clear" w:color="auto" w:fill="auto"/>
          </w:tcPr>
          <w:p w14:paraId="3BB79F94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90004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E71C510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 xml:space="preserve">Zwiększenie wydatków na zakupy energii w związku ze zmianą grupy taryfowej w punkcie poboru paliwa gazowego dla Ogrodnictwa Miejskiego, oraz na zakupy materiałów, zmniejszenie środków przeznaczonych na zakupy usług. </w:t>
            </w:r>
          </w:p>
        </w:tc>
        <w:tc>
          <w:tcPr>
            <w:tcW w:w="1701" w:type="dxa"/>
            <w:shd w:val="clear" w:color="auto" w:fill="auto"/>
          </w:tcPr>
          <w:p w14:paraId="3DA1B78D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-/+ 31 000,00</w:t>
            </w:r>
          </w:p>
        </w:tc>
      </w:tr>
      <w:tr w:rsidR="007E543D" w:rsidRPr="00366C47" w14:paraId="3E205E91" w14:textId="77777777" w:rsidTr="00062131">
        <w:tc>
          <w:tcPr>
            <w:tcW w:w="880" w:type="dxa"/>
          </w:tcPr>
          <w:p w14:paraId="5261199F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90019</w:t>
            </w:r>
          </w:p>
        </w:tc>
        <w:tc>
          <w:tcPr>
            <w:tcW w:w="7087" w:type="dxa"/>
            <w:gridSpan w:val="2"/>
          </w:tcPr>
          <w:p w14:paraId="7220D2EF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Przeniesienia między paragrafami wydatków w celu dokonania zakupu sadzonek drzew i krzewów.</w:t>
            </w:r>
          </w:p>
        </w:tc>
        <w:tc>
          <w:tcPr>
            <w:tcW w:w="1701" w:type="dxa"/>
          </w:tcPr>
          <w:p w14:paraId="7049110F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 xml:space="preserve">-/+11 200,00 </w:t>
            </w:r>
          </w:p>
        </w:tc>
      </w:tr>
      <w:tr w:rsidR="007E543D" w:rsidRPr="00366C47" w14:paraId="1A181A9D" w14:textId="77777777" w:rsidTr="00062131">
        <w:tc>
          <w:tcPr>
            <w:tcW w:w="880" w:type="dxa"/>
          </w:tcPr>
          <w:p w14:paraId="7AD8ACBA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92605</w:t>
            </w:r>
          </w:p>
        </w:tc>
        <w:tc>
          <w:tcPr>
            <w:tcW w:w="7087" w:type="dxa"/>
            <w:gridSpan w:val="2"/>
          </w:tcPr>
          <w:p w14:paraId="6567436B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 xml:space="preserve">Przeniesienie środków z zakupu usług na zakup nagród na zawody sportowe. </w:t>
            </w:r>
          </w:p>
        </w:tc>
        <w:tc>
          <w:tcPr>
            <w:tcW w:w="1701" w:type="dxa"/>
          </w:tcPr>
          <w:p w14:paraId="459256C8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-/+400,00</w:t>
            </w:r>
          </w:p>
        </w:tc>
      </w:tr>
      <w:tr w:rsidR="007E543D" w:rsidRPr="00366C47" w14:paraId="52CE7232" w14:textId="77777777" w:rsidTr="00062131">
        <w:tc>
          <w:tcPr>
            <w:tcW w:w="880" w:type="dxa"/>
          </w:tcPr>
          <w:p w14:paraId="29C1B85A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</w:tc>
        <w:tc>
          <w:tcPr>
            <w:tcW w:w="7087" w:type="dxa"/>
            <w:gridSpan w:val="2"/>
          </w:tcPr>
          <w:p w14:paraId="07CA1AD5" w14:textId="77777777" w:rsidR="007E543D" w:rsidRPr="00366C47" w:rsidRDefault="007E543D" w:rsidP="00062131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66C47">
              <w:rPr>
                <w:b/>
                <w:bCs/>
              </w:rPr>
              <w:t>COPO</w:t>
            </w:r>
          </w:p>
        </w:tc>
        <w:tc>
          <w:tcPr>
            <w:tcW w:w="1701" w:type="dxa"/>
          </w:tcPr>
          <w:p w14:paraId="6F741174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  <w:bCs/>
              </w:rPr>
            </w:pPr>
            <w:r w:rsidRPr="00366C47">
              <w:rPr>
                <w:b/>
                <w:bCs/>
              </w:rPr>
              <w:t>+35 000,00</w:t>
            </w:r>
          </w:p>
        </w:tc>
      </w:tr>
      <w:tr w:rsidR="007E543D" w:rsidRPr="00366C47" w14:paraId="21D51B7C" w14:textId="77777777" w:rsidTr="00062131">
        <w:tc>
          <w:tcPr>
            <w:tcW w:w="880" w:type="dxa"/>
          </w:tcPr>
          <w:p w14:paraId="54FFC719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75085</w:t>
            </w:r>
          </w:p>
        </w:tc>
        <w:tc>
          <w:tcPr>
            <w:tcW w:w="7087" w:type="dxa"/>
            <w:gridSpan w:val="2"/>
          </w:tcPr>
          <w:p w14:paraId="7385E93D" w14:textId="77777777" w:rsidR="007E543D" w:rsidRPr="00366C47" w:rsidRDefault="007E543D" w:rsidP="00062131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66C47">
              <w:t>Zwiększenie planu wydatków na wynagrodzenie i pochodne,  w celu zrealizowania wszystkich zobowiązań do końca roku, w ramach możliwości finansowych budżetu.</w:t>
            </w:r>
          </w:p>
        </w:tc>
        <w:tc>
          <w:tcPr>
            <w:tcW w:w="1701" w:type="dxa"/>
          </w:tcPr>
          <w:p w14:paraId="7351BD39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+35 000,00</w:t>
            </w:r>
          </w:p>
        </w:tc>
      </w:tr>
      <w:tr w:rsidR="007E543D" w:rsidRPr="00366C47" w14:paraId="63607CD4" w14:textId="77777777" w:rsidTr="00062131">
        <w:tc>
          <w:tcPr>
            <w:tcW w:w="880" w:type="dxa"/>
          </w:tcPr>
          <w:p w14:paraId="078C2D8E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80101</w:t>
            </w:r>
          </w:p>
        </w:tc>
        <w:tc>
          <w:tcPr>
            <w:tcW w:w="7087" w:type="dxa"/>
            <w:gridSpan w:val="2"/>
          </w:tcPr>
          <w:p w14:paraId="27BC5B55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przeniesienia w ramach projektu „Poznaje eksperymentuję, decyduję”</w:t>
            </w:r>
          </w:p>
        </w:tc>
        <w:tc>
          <w:tcPr>
            <w:tcW w:w="1701" w:type="dxa"/>
          </w:tcPr>
          <w:p w14:paraId="00088EF2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-/+650,00</w:t>
            </w:r>
          </w:p>
        </w:tc>
      </w:tr>
      <w:tr w:rsidR="007E543D" w:rsidRPr="00366C47" w14:paraId="06C054E5" w14:textId="77777777" w:rsidTr="00062131">
        <w:tc>
          <w:tcPr>
            <w:tcW w:w="880" w:type="dxa"/>
          </w:tcPr>
          <w:p w14:paraId="07A1C396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</w:tc>
        <w:tc>
          <w:tcPr>
            <w:tcW w:w="7087" w:type="dxa"/>
            <w:gridSpan w:val="2"/>
          </w:tcPr>
          <w:p w14:paraId="63D90830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rPr>
                <w:b/>
                <w:bCs/>
              </w:rPr>
              <w:t>SP1</w:t>
            </w:r>
          </w:p>
        </w:tc>
        <w:tc>
          <w:tcPr>
            <w:tcW w:w="1701" w:type="dxa"/>
          </w:tcPr>
          <w:p w14:paraId="181C0A35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  <w:bCs/>
              </w:rPr>
            </w:pPr>
            <w:r w:rsidRPr="00366C47">
              <w:rPr>
                <w:b/>
                <w:bCs/>
              </w:rPr>
              <w:t>-35 000,00</w:t>
            </w:r>
          </w:p>
        </w:tc>
      </w:tr>
      <w:tr w:rsidR="007E543D" w:rsidRPr="00366C47" w14:paraId="1DD12798" w14:textId="77777777" w:rsidTr="00062131">
        <w:tc>
          <w:tcPr>
            <w:tcW w:w="880" w:type="dxa"/>
          </w:tcPr>
          <w:p w14:paraId="1B858D2A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80101</w:t>
            </w:r>
          </w:p>
          <w:p w14:paraId="6D855208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</w:tc>
        <w:tc>
          <w:tcPr>
            <w:tcW w:w="7087" w:type="dxa"/>
            <w:gridSpan w:val="2"/>
          </w:tcPr>
          <w:p w14:paraId="2EA8EB94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Przeniesienie środków zaoszczędzonych na zakupach energii i usług pozostałych, na usługi remontowe związane z koniecznością naprawy szafy sterującej na Pływalni wodnik.</w:t>
            </w:r>
          </w:p>
        </w:tc>
        <w:tc>
          <w:tcPr>
            <w:tcW w:w="1701" w:type="dxa"/>
          </w:tcPr>
          <w:p w14:paraId="21624B2F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-/+37 000,00</w:t>
            </w:r>
          </w:p>
          <w:p w14:paraId="52EB0950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</w:tr>
      <w:tr w:rsidR="007E543D" w:rsidRPr="00366C47" w14:paraId="49FC76C9" w14:textId="77777777" w:rsidTr="00062131">
        <w:trPr>
          <w:trHeight w:val="890"/>
        </w:trPr>
        <w:tc>
          <w:tcPr>
            <w:tcW w:w="880" w:type="dxa"/>
          </w:tcPr>
          <w:p w14:paraId="7BE8AA69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80101</w:t>
            </w:r>
          </w:p>
          <w:p w14:paraId="27DE8731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  <w:p w14:paraId="1EF51ED2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80148</w:t>
            </w:r>
          </w:p>
        </w:tc>
        <w:tc>
          <w:tcPr>
            <w:tcW w:w="7087" w:type="dxa"/>
            <w:gridSpan w:val="2"/>
          </w:tcPr>
          <w:p w14:paraId="3CAC24B9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Przeniesienia między paragrafami wynagrodzeń w celu optymalizacji zobowiązań na koniec roku budżetowego</w:t>
            </w:r>
          </w:p>
        </w:tc>
        <w:tc>
          <w:tcPr>
            <w:tcW w:w="1701" w:type="dxa"/>
          </w:tcPr>
          <w:p w14:paraId="33099D28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-35 000,00</w:t>
            </w:r>
          </w:p>
          <w:p w14:paraId="12DEDA1B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+2 000,00</w:t>
            </w:r>
          </w:p>
          <w:p w14:paraId="0A61F7BB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-2 700,00</w:t>
            </w:r>
          </w:p>
          <w:p w14:paraId="6B698411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+700,00</w:t>
            </w:r>
          </w:p>
        </w:tc>
      </w:tr>
      <w:tr w:rsidR="007E543D" w:rsidRPr="00366C47" w14:paraId="26A6859B" w14:textId="77777777" w:rsidTr="00062131">
        <w:tc>
          <w:tcPr>
            <w:tcW w:w="880" w:type="dxa"/>
          </w:tcPr>
          <w:p w14:paraId="7565EB89" w14:textId="77777777" w:rsidR="007E543D" w:rsidRPr="00366C47" w:rsidRDefault="007E543D" w:rsidP="00062131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gridSpan w:val="2"/>
          </w:tcPr>
          <w:p w14:paraId="6209E3E6" w14:textId="77777777" w:rsidR="007E543D" w:rsidRPr="00366C47" w:rsidRDefault="007E543D" w:rsidP="00062131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66C47">
              <w:rPr>
                <w:b/>
                <w:bCs/>
              </w:rPr>
              <w:t>SP2</w:t>
            </w:r>
          </w:p>
        </w:tc>
        <w:tc>
          <w:tcPr>
            <w:tcW w:w="1701" w:type="dxa"/>
          </w:tcPr>
          <w:p w14:paraId="3078D595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  <w:bCs/>
              </w:rPr>
            </w:pPr>
            <w:r w:rsidRPr="00366C47">
              <w:rPr>
                <w:b/>
                <w:bCs/>
              </w:rPr>
              <w:t>-48 750,00</w:t>
            </w:r>
          </w:p>
        </w:tc>
      </w:tr>
      <w:tr w:rsidR="007E543D" w:rsidRPr="00366C47" w14:paraId="13F6AB29" w14:textId="77777777" w:rsidTr="00062131">
        <w:tc>
          <w:tcPr>
            <w:tcW w:w="880" w:type="dxa"/>
          </w:tcPr>
          <w:p w14:paraId="5D6041EE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80101</w:t>
            </w:r>
          </w:p>
          <w:p w14:paraId="50CE3142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80148</w:t>
            </w:r>
          </w:p>
        </w:tc>
        <w:tc>
          <w:tcPr>
            <w:tcW w:w="7087" w:type="dxa"/>
            <w:gridSpan w:val="2"/>
          </w:tcPr>
          <w:p w14:paraId="11449D1A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Przeniesienie między rozdziałami w celu zapewnienia środków na przewozy posiłków.</w:t>
            </w:r>
          </w:p>
        </w:tc>
        <w:tc>
          <w:tcPr>
            <w:tcW w:w="1701" w:type="dxa"/>
          </w:tcPr>
          <w:p w14:paraId="104BA60C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-2 500,00</w:t>
            </w:r>
          </w:p>
          <w:p w14:paraId="412DC54B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+2 500,00</w:t>
            </w:r>
          </w:p>
        </w:tc>
      </w:tr>
      <w:tr w:rsidR="007E543D" w:rsidRPr="00366C47" w14:paraId="1FD4B922" w14:textId="77777777" w:rsidTr="00062131">
        <w:tc>
          <w:tcPr>
            <w:tcW w:w="880" w:type="dxa"/>
          </w:tcPr>
          <w:p w14:paraId="7911005C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80101</w:t>
            </w:r>
          </w:p>
          <w:p w14:paraId="1C47B9AB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80148</w:t>
            </w:r>
          </w:p>
        </w:tc>
        <w:tc>
          <w:tcPr>
            <w:tcW w:w="7087" w:type="dxa"/>
            <w:gridSpan w:val="2"/>
          </w:tcPr>
          <w:p w14:paraId="06AA8C7F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 xml:space="preserve">Przeniesienie wydatków między rozdziałami w ramach wynagrodzeń, w celu optymalizacji zobowiązań na koniec roku. </w:t>
            </w:r>
          </w:p>
        </w:tc>
        <w:tc>
          <w:tcPr>
            <w:tcW w:w="1701" w:type="dxa"/>
          </w:tcPr>
          <w:p w14:paraId="57DCA087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-1 700,00</w:t>
            </w:r>
          </w:p>
          <w:p w14:paraId="46074451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+1 700,00</w:t>
            </w:r>
          </w:p>
        </w:tc>
      </w:tr>
      <w:tr w:rsidR="007E543D" w:rsidRPr="00366C47" w14:paraId="6884A10F" w14:textId="77777777" w:rsidTr="00062131">
        <w:tc>
          <w:tcPr>
            <w:tcW w:w="880" w:type="dxa"/>
          </w:tcPr>
          <w:p w14:paraId="3ECF21CC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80101</w:t>
            </w:r>
          </w:p>
        </w:tc>
        <w:tc>
          <w:tcPr>
            <w:tcW w:w="7087" w:type="dxa"/>
            <w:gridSpan w:val="2"/>
          </w:tcPr>
          <w:p w14:paraId="2B505DC9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Przeniesienie pozostałych środków do PMTZ w związku z większym zapotrzebowaniem.</w:t>
            </w:r>
          </w:p>
          <w:p w14:paraId="452AB738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Rezygnacja z części wydatków zarezerwowanych na program Aktywna tablica</w:t>
            </w:r>
          </w:p>
        </w:tc>
        <w:tc>
          <w:tcPr>
            <w:tcW w:w="1701" w:type="dxa"/>
          </w:tcPr>
          <w:p w14:paraId="12C3B8F6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-45 000,00</w:t>
            </w:r>
          </w:p>
          <w:p w14:paraId="799B7221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+5 000,00</w:t>
            </w:r>
          </w:p>
          <w:p w14:paraId="5B76681A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-8 750,00</w:t>
            </w:r>
          </w:p>
        </w:tc>
      </w:tr>
      <w:tr w:rsidR="007E543D" w:rsidRPr="00366C47" w14:paraId="14B6873C" w14:textId="77777777" w:rsidTr="00062131">
        <w:tc>
          <w:tcPr>
            <w:tcW w:w="880" w:type="dxa"/>
          </w:tcPr>
          <w:p w14:paraId="4323A0B4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</w:tc>
        <w:tc>
          <w:tcPr>
            <w:tcW w:w="7087" w:type="dxa"/>
            <w:gridSpan w:val="2"/>
          </w:tcPr>
          <w:p w14:paraId="48D8F494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rPr>
                <w:b/>
                <w:bCs/>
              </w:rPr>
              <w:t>SP4</w:t>
            </w:r>
          </w:p>
        </w:tc>
        <w:tc>
          <w:tcPr>
            <w:tcW w:w="1701" w:type="dxa"/>
          </w:tcPr>
          <w:p w14:paraId="462BADC7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  <w:bCs/>
              </w:rPr>
            </w:pPr>
            <w:r w:rsidRPr="00366C47">
              <w:rPr>
                <w:b/>
                <w:bCs/>
              </w:rPr>
              <w:t>-40 000,00</w:t>
            </w:r>
          </w:p>
        </w:tc>
      </w:tr>
      <w:tr w:rsidR="007E543D" w:rsidRPr="00366C47" w14:paraId="36C0ACE4" w14:textId="77777777" w:rsidTr="00062131">
        <w:tc>
          <w:tcPr>
            <w:tcW w:w="880" w:type="dxa"/>
          </w:tcPr>
          <w:p w14:paraId="396EB767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80101</w:t>
            </w:r>
          </w:p>
          <w:p w14:paraId="677EC381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</w:tc>
        <w:tc>
          <w:tcPr>
            <w:tcW w:w="7087" w:type="dxa"/>
            <w:gridSpan w:val="2"/>
          </w:tcPr>
          <w:p w14:paraId="051F2AF2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Przeniesienie między paragrafami w celu zapewnienia dostępu do Internetu.</w:t>
            </w:r>
          </w:p>
        </w:tc>
        <w:tc>
          <w:tcPr>
            <w:tcW w:w="1701" w:type="dxa"/>
          </w:tcPr>
          <w:p w14:paraId="17BF3BCA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-/+ 500,00</w:t>
            </w:r>
          </w:p>
          <w:p w14:paraId="1E657EDD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</w:tr>
      <w:tr w:rsidR="007E543D" w:rsidRPr="00366C47" w14:paraId="1B7243A8" w14:textId="77777777" w:rsidTr="00062131">
        <w:tc>
          <w:tcPr>
            <w:tcW w:w="880" w:type="dxa"/>
          </w:tcPr>
          <w:p w14:paraId="18B5810B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80101</w:t>
            </w:r>
          </w:p>
          <w:p w14:paraId="06245126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  <w:p w14:paraId="3A49E397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80103</w:t>
            </w:r>
          </w:p>
          <w:p w14:paraId="3FACE7F4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80148</w:t>
            </w:r>
          </w:p>
          <w:p w14:paraId="674B5C25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85401</w:t>
            </w:r>
          </w:p>
        </w:tc>
        <w:tc>
          <w:tcPr>
            <w:tcW w:w="7087" w:type="dxa"/>
            <w:gridSpan w:val="2"/>
          </w:tcPr>
          <w:p w14:paraId="511AF5D8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 xml:space="preserve">Przeniesienie wydatków między rozdziałami w ramach wynagrodzeń, w celu optymalizacji zobowiązań na koniec roku. </w:t>
            </w:r>
          </w:p>
        </w:tc>
        <w:tc>
          <w:tcPr>
            <w:tcW w:w="1701" w:type="dxa"/>
          </w:tcPr>
          <w:p w14:paraId="125649B8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-49 397,00</w:t>
            </w:r>
          </w:p>
          <w:p w14:paraId="1356E10D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+13 000,00</w:t>
            </w:r>
          </w:p>
          <w:p w14:paraId="070474F6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-1 603,00</w:t>
            </w:r>
          </w:p>
          <w:p w14:paraId="5107AE8C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-/+620,00</w:t>
            </w:r>
          </w:p>
          <w:p w14:paraId="2EC01F01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-2 000,00</w:t>
            </w:r>
          </w:p>
        </w:tc>
      </w:tr>
      <w:tr w:rsidR="007E543D" w:rsidRPr="00366C47" w14:paraId="09EC2485" w14:textId="77777777" w:rsidTr="00062131">
        <w:tc>
          <w:tcPr>
            <w:tcW w:w="880" w:type="dxa"/>
          </w:tcPr>
          <w:p w14:paraId="099A32CA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</w:tc>
        <w:tc>
          <w:tcPr>
            <w:tcW w:w="7087" w:type="dxa"/>
            <w:gridSpan w:val="2"/>
          </w:tcPr>
          <w:p w14:paraId="7B9B300B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rPr>
                <w:b/>
                <w:bCs/>
              </w:rPr>
              <w:t>PMTZ</w:t>
            </w:r>
          </w:p>
        </w:tc>
        <w:tc>
          <w:tcPr>
            <w:tcW w:w="1701" w:type="dxa"/>
          </w:tcPr>
          <w:p w14:paraId="0B8F0CD6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  <w:bCs/>
              </w:rPr>
            </w:pPr>
            <w:r w:rsidRPr="00366C47">
              <w:rPr>
                <w:b/>
                <w:bCs/>
              </w:rPr>
              <w:t>+80 000,00</w:t>
            </w:r>
          </w:p>
        </w:tc>
      </w:tr>
      <w:tr w:rsidR="007E543D" w:rsidRPr="00366C47" w14:paraId="15799A93" w14:textId="77777777" w:rsidTr="00062131">
        <w:tc>
          <w:tcPr>
            <w:tcW w:w="880" w:type="dxa"/>
            <w:tcBorders>
              <w:bottom w:val="dotted" w:sz="4" w:space="0" w:color="auto"/>
            </w:tcBorders>
          </w:tcPr>
          <w:p w14:paraId="4341AD53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80104</w:t>
            </w:r>
          </w:p>
          <w:p w14:paraId="49A32D08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  <w:p w14:paraId="14036A9E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80148</w:t>
            </w:r>
          </w:p>
          <w:p w14:paraId="621DF9A7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80149</w:t>
            </w:r>
          </w:p>
          <w:p w14:paraId="32FF55BC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</w:tcPr>
          <w:p w14:paraId="0888CD84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Przeniesienie planu wydatków (z SP2 i SP4) na wynagrodzenie i pochodne,  w celu zrealizowania wszystkich zobowiązań do końca roku, w ramach możliwości finansowych budżetu. zwiększone wydatki na wynagrodzenia wynikają z konieczności zapłaty świadczenia kompensacyjnego oraz świadczenia emerytalnego.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340E79F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-6 000,00</w:t>
            </w:r>
          </w:p>
          <w:p w14:paraId="6C0267BF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+90 000,00</w:t>
            </w:r>
          </w:p>
          <w:p w14:paraId="3352F1F1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-10 000,00</w:t>
            </w:r>
          </w:p>
          <w:p w14:paraId="10187628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+6 000,00</w:t>
            </w:r>
          </w:p>
        </w:tc>
      </w:tr>
      <w:tr w:rsidR="007E543D" w:rsidRPr="00366C47" w14:paraId="24E36C73" w14:textId="77777777" w:rsidTr="00062131">
        <w:tc>
          <w:tcPr>
            <w:tcW w:w="880" w:type="dxa"/>
            <w:shd w:val="clear" w:color="auto" w:fill="auto"/>
          </w:tcPr>
          <w:p w14:paraId="752BBC29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80104</w:t>
            </w:r>
          </w:p>
          <w:p w14:paraId="29DE6B08" w14:textId="77777777" w:rsidR="007E543D" w:rsidRPr="00366C47" w:rsidRDefault="007E543D" w:rsidP="00062131">
            <w:pPr>
              <w:pStyle w:val="Akapitzlist"/>
              <w:ind w:left="0"/>
              <w:jc w:val="center"/>
            </w:pPr>
          </w:p>
        </w:tc>
        <w:tc>
          <w:tcPr>
            <w:tcW w:w="7087" w:type="dxa"/>
            <w:gridSpan w:val="2"/>
            <w:shd w:val="clear" w:color="auto" w:fill="auto"/>
          </w:tcPr>
          <w:p w14:paraId="54BCC861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Przeniesienie planu wydatków między paragrafami, z wydatków na szkolenia, w celu zapewnienia środków na badania lekarskie.</w:t>
            </w:r>
          </w:p>
        </w:tc>
        <w:tc>
          <w:tcPr>
            <w:tcW w:w="1701" w:type="dxa"/>
            <w:shd w:val="clear" w:color="auto" w:fill="auto"/>
          </w:tcPr>
          <w:p w14:paraId="69600D19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-/+500,00</w:t>
            </w:r>
          </w:p>
        </w:tc>
      </w:tr>
      <w:tr w:rsidR="007E543D" w:rsidRPr="00366C47" w14:paraId="31C9F4FF" w14:textId="77777777" w:rsidTr="00062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42EA0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rPr>
                <w:b/>
                <w:bCs/>
              </w:rPr>
              <w:lastRenderedPageBreak/>
              <w:t>6.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8877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rPr>
                <w:b/>
                <w:bCs/>
              </w:rPr>
              <w:t>Zmiany w przychodach  budżetu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91CFD" w14:textId="77777777" w:rsidR="007E543D" w:rsidRPr="00366C47" w:rsidRDefault="007E543D" w:rsidP="00062131">
            <w:pPr>
              <w:pStyle w:val="Akapitzlist"/>
              <w:ind w:left="0"/>
              <w:jc w:val="right"/>
              <w:rPr>
                <w:b/>
                <w:bCs/>
              </w:rPr>
            </w:pPr>
            <w:r w:rsidRPr="00366C47">
              <w:rPr>
                <w:b/>
                <w:bCs/>
              </w:rPr>
              <w:t>0,00</w:t>
            </w:r>
          </w:p>
        </w:tc>
      </w:tr>
      <w:tr w:rsidR="007E543D" w:rsidRPr="00366C47" w14:paraId="2DA22E47" w14:textId="77777777" w:rsidTr="00062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8A15F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952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37EF8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Rezygnacja z zaciągnięcia kredytu na pokrycie deficytu, z uwagi na posiadanie skumulowanej nadwyżki budżetowej, która pozwala na zmniejszenie kosztów obsługi kredytu w latach nast</w:t>
            </w:r>
            <w:r>
              <w:t>ę</w:t>
            </w:r>
            <w:r w:rsidRPr="00366C47">
              <w:t>pnych.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AD88C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-2 000 000,00</w:t>
            </w:r>
          </w:p>
        </w:tc>
      </w:tr>
      <w:tr w:rsidR="007E543D" w:rsidRPr="00366C47" w14:paraId="0F6C4EB5" w14:textId="77777777" w:rsidTr="00062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63535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957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3FCCF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 xml:space="preserve">Zwiększenie  zaangażowania nadwyżki z lat ubiegłych przeznaczonej na pokrycie deficytu w 2021 r.  </w:t>
            </w:r>
          </w:p>
          <w:p w14:paraId="66C660C5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 xml:space="preserve">Łącznie kwota nadwyżki z lat ubiegłych zaangażowana na pokrycie deficytu  2.522.370,27 zł.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B6205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+2 000 000,00</w:t>
            </w:r>
          </w:p>
        </w:tc>
      </w:tr>
      <w:tr w:rsidR="007E543D" w:rsidRPr="00366C47" w14:paraId="2242C710" w14:textId="77777777" w:rsidTr="00062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43704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rPr>
                <w:b/>
                <w:bCs/>
              </w:rPr>
              <w:t>7.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F7650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rPr>
                <w:b/>
                <w:bCs/>
              </w:rPr>
              <w:t>Zmiany w planie przychodów i kosztów samorządowego zakładu budżetowego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A9714" w14:textId="77777777" w:rsidR="007E543D" w:rsidRPr="00366C47" w:rsidRDefault="007E543D" w:rsidP="00062131">
            <w:pPr>
              <w:pStyle w:val="Akapitzlist"/>
              <w:ind w:left="0"/>
              <w:jc w:val="right"/>
            </w:pPr>
          </w:p>
        </w:tc>
      </w:tr>
      <w:tr w:rsidR="007E543D" w:rsidRPr="00366C47" w14:paraId="151ACDD7" w14:textId="77777777" w:rsidTr="00062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B80C2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40002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78B69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Zwiększenie przychodów z tytułu usług oraz z ty</w:t>
            </w:r>
            <w:r>
              <w:t>t</w:t>
            </w:r>
            <w:r w:rsidRPr="00366C47">
              <w:t>ułu odsetek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C1B95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+100 000,00</w:t>
            </w:r>
          </w:p>
        </w:tc>
      </w:tr>
      <w:tr w:rsidR="007E543D" w:rsidRPr="00366C47" w14:paraId="48F37225" w14:textId="77777777" w:rsidTr="00062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7791D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40002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E165D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>Przeznaczenie zwiększonych przychodów na zakup samochodu wykorzystywanego na cele administracyjne i cele związane z działalnością oczyszczalni ścieków.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CDCE7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+100 000,00</w:t>
            </w:r>
          </w:p>
        </w:tc>
      </w:tr>
      <w:tr w:rsidR="007E543D" w:rsidRPr="00366C47" w14:paraId="1E0D54EE" w14:textId="77777777" w:rsidTr="00062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EC251" w14:textId="77777777" w:rsidR="007E543D" w:rsidRPr="00366C47" w:rsidRDefault="007E543D" w:rsidP="00062131">
            <w:pPr>
              <w:pStyle w:val="Akapitzlist"/>
              <w:ind w:left="0"/>
              <w:jc w:val="center"/>
            </w:pPr>
            <w:r w:rsidRPr="00366C47">
              <w:t>70004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18534" w14:textId="77777777" w:rsidR="007E543D" w:rsidRPr="00366C47" w:rsidRDefault="007E543D" w:rsidP="00062131">
            <w:pPr>
              <w:pStyle w:val="Akapitzlist"/>
              <w:ind w:left="0"/>
              <w:jc w:val="both"/>
            </w:pPr>
            <w:r w:rsidRPr="00366C47">
              <w:t xml:space="preserve">Przeniesienie środków z zakupu usług obejmujących ekspertyzy na umowy zlecenia.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FE552" w14:textId="77777777" w:rsidR="007E543D" w:rsidRPr="00366C47" w:rsidRDefault="007E543D" w:rsidP="00062131">
            <w:pPr>
              <w:pStyle w:val="Akapitzlist"/>
              <w:ind w:left="0"/>
              <w:jc w:val="right"/>
            </w:pPr>
            <w:r w:rsidRPr="00366C47">
              <w:t>-/+2 000,00</w:t>
            </w:r>
          </w:p>
        </w:tc>
      </w:tr>
    </w:tbl>
    <w:p w14:paraId="007FF5A6" w14:textId="77777777" w:rsidR="007E543D" w:rsidRPr="00366C47" w:rsidRDefault="007E543D" w:rsidP="007E543D">
      <w:pPr>
        <w:jc w:val="both"/>
        <w:rPr>
          <w:color w:val="FF0000"/>
        </w:rPr>
      </w:pPr>
    </w:p>
    <w:p w14:paraId="41D259A2" w14:textId="17499284" w:rsidR="00B21D65" w:rsidRDefault="007E543D" w:rsidP="00F52AD6">
      <w:pPr>
        <w:ind w:lef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wraz z uzasadnieniem </w:t>
      </w:r>
      <w:r w:rsidR="00F52AD6">
        <w:rPr>
          <w:sz w:val="28"/>
          <w:szCs w:val="28"/>
        </w:rPr>
        <w:t xml:space="preserve">stanowi </w:t>
      </w:r>
      <w:r w:rsidR="00F52AD6" w:rsidRPr="00900789">
        <w:rPr>
          <w:b/>
          <w:bCs/>
          <w:sz w:val="28"/>
          <w:szCs w:val="28"/>
        </w:rPr>
        <w:t xml:space="preserve">załącznik nr </w:t>
      </w:r>
      <w:r w:rsidR="00900789" w:rsidRPr="00900789">
        <w:rPr>
          <w:b/>
          <w:bCs/>
          <w:sz w:val="28"/>
          <w:szCs w:val="28"/>
        </w:rPr>
        <w:t xml:space="preserve">5 </w:t>
      </w:r>
      <w:r w:rsidR="00F52AD6">
        <w:rPr>
          <w:sz w:val="28"/>
          <w:szCs w:val="28"/>
        </w:rPr>
        <w:t xml:space="preserve">do protokołu. </w:t>
      </w:r>
    </w:p>
    <w:p w14:paraId="24AD8984" w14:textId="39A0D3DB" w:rsidR="00B21D65" w:rsidRDefault="00797FA8" w:rsidP="00F52AD6">
      <w:pPr>
        <w:jc w:val="both"/>
        <w:rPr>
          <w:sz w:val="28"/>
          <w:szCs w:val="28"/>
        </w:rPr>
      </w:pPr>
      <w:r>
        <w:rPr>
          <w:sz w:val="28"/>
          <w:szCs w:val="28"/>
        </w:rPr>
        <w:t>Reasumuj</w:t>
      </w:r>
      <w:r w:rsidR="00F52AD6">
        <w:rPr>
          <w:sz w:val="28"/>
          <w:szCs w:val="28"/>
        </w:rPr>
        <w:t>ą</w:t>
      </w:r>
      <w:r>
        <w:rPr>
          <w:sz w:val="28"/>
          <w:szCs w:val="28"/>
        </w:rPr>
        <w:t xml:space="preserve">c stwierdził, że </w:t>
      </w:r>
      <w:r w:rsidR="00F52AD6">
        <w:rPr>
          <w:sz w:val="28"/>
          <w:szCs w:val="28"/>
        </w:rPr>
        <w:t xml:space="preserve">wszystkie przedstawione zmiany </w:t>
      </w:r>
      <w:r>
        <w:rPr>
          <w:sz w:val="28"/>
          <w:szCs w:val="28"/>
        </w:rPr>
        <w:t>zostan</w:t>
      </w:r>
      <w:r w:rsidR="00F52AD6">
        <w:rPr>
          <w:sz w:val="28"/>
          <w:szCs w:val="28"/>
        </w:rPr>
        <w:t xml:space="preserve">ą </w:t>
      </w:r>
      <w:r>
        <w:rPr>
          <w:sz w:val="28"/>
          <w:szCs w:val="28"/>
        </w:rPr>
        <w:t>wprowadzone w</w:t>
      </w:r>
      <w:r w:rsidR="00F52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uchwale </w:t>
      </w:r>
      <w:r w:rsidR="00F52AD6">
        <w:rPr>
          <w:sz w:val="28"/>
          <w:szCs w:val="28"/>
        </w:rPr>
        <w:t xml:space="preserve">zmieniającej </w:t>
      </w:r>
      <w:r>
        <w:rPr>
          <w:sz w:val="28"/>
          <w:szCs w:val="28"/>
        </w:rPr>
        <w:t>budżet</w:t>
      </w:r>
      <w:r w:rsidR="00F52AD6">
        <w:rPr>
          <w:sz w:val="28"/>
          <w:szCs w:val="28"/>
        </w:rPr>
        <w:t xml:space="preserve">. </w:t>
      </w:r>
    </w:p>
    <w:p w14:paraId="77A5832C" w14:textId="77777777" w:rsidR="00F52AD6" w:rsidRDefault="00F52AD6" w:rsidP="00F52AD6">
      <w:pPr>
        <w:jc w:val="both"/>
        <w:rPr>
          <w:sz w:val="28"/>
          <w:szCs w:val="28"/>
        </w:rPr>
      </w:pPr>
    </w:p>
    <w:p w14:paraId="6B71AF09" w14:textId="52490125" w:rsidR="00B21D65" w:rsidRPr="00900789" w:rsidRDefault="00797FA8" w:rsidP="00F52AD6">
      <w:pPr>
        <w:jc w:val="both"/>
        <w:rPr>
          <w:sz w:val="28"/>
          <w:szCs w:val="28"/>
        </w:rPr>
      </w:pPr>
      <w:r w:rsidRPr="00F52AD6">
        <w:rPr>
          <w:b/>
          <w:bCs/>
          <w:sz w:val="28"/>
          <w:szCs w:val="28"/>
        </w:rPr>
        <w:t>Przewodnicz</w:t>
      </w:r>
      <w:r w:rsidR="00F52AD6" w:rsidRPr="00F52AD6">
        <w:rPr>
          <w:b/>
          <w:bCs/>
          <w:sz w:val="28"/>
          <w:szCs w:val="28"/>
        </w:rPr>
        <w:t>ą</w:t>
      </w:r>
      <w:r w:rsidRPr="00F52AD6">
        <w:rPr>
          <w:b/>
          <w:bCs/>
          <w:sz w:val="28"/>
          <w:szCs w:val="28"/>
        </w:rPr>
        <w:t>ca Komisji Budżetu, Rozwoju i Gospodarki p. Dominika Wikiera</w:t>
      </w:r>
      <w:r>
        <w:rPr>
          <w:sz w:val="28"/>
          <w:szCs w:val="28"/>
        </w:rPr>
        <w:t xml:space="preserve"> przedstawiła opinię Komisji o następującej treści</w:t>
      </w:r>
      <w:r w:rsidR="00900789">
        <w:rPr>
          <w:sz w:val="28"/>
          <w:szCs w:val="28"/>
        </w:rPr>
        <w:t>:</w:t>
      </w:r>
    </w:p>
    <w:p w14:paraId="42FB9937" w14:textId="1950C51E" w:rsidR="007945D8" w:rsidRPr="005402A9" w:rsidRDefault="00F52AD6" w:rsidP="005402A9">
      <w:pPr>
        <w:ind w:firstLine="708"/>
        <w:jc w:val="both"/>
        <w:rPr>
          <w:i/>
          <w:iCs/>
          <w:sz w:val="28"/>
          <w:szCs w:val="28"/>
        </w:rPr>
      </w:pPr>
      <w:r w:rsidRPr="005402A9">
        <w:rPr>
          <w:i/>
          <w:iCs/>
          <w:sz w:val="28"/>
          <w:szCs w:val="28"/>
        </w:rPr>
        <w:t>„</w:t>
      </w:r>
      <w:r w:rsidR="007945D8" w:rsidRPr="005402A9">
        <w:rPr>
          <w:i/>
          <w:iCs/>
          <w:sz w:val="28"/>
          <w:szCs w:val="28"/>
        </w:rPr>
        <w:t>Komisja Budżetu, Rozwoju i Gospodarki  Rady Miasta Chełmna pozytywnie opiniuje uchwałę zmieniającą budżet na rok 2021.</w:t>
      </w:r>
    </w:p>
    <w:p w14:paraId="77985211" w14:textId="55BDD576" w:rsidR="007945D8" w:rsidRDefault="007945D8" w:rsidP="005402A9">
      <w:pPr>
        <w:jc w:val="both"/>
        <w:rPr>
          <w:i/>
          <w:iCs/>
          <w:sz w:val="28"/>
          <w:szCs w:val="28"/>
        </w:rPr>
      </w:pPr>
      <w:r w:rsidRPr="005402A9">
        <w:rPr>
          <w:i/>
          <w:iCs/>
          <w:sz w:val="28"/>
          <w:szCs w:val="28"/>
        </w:rPr>
        <w:t>UZASADNIENIE:</w:t>
      </w:r>
      <w:r w:rsidR="005402A9" w:rsidRPr="005402A9">
        <w:rPr>
          <w:i/>
          <w:iCs/>
          <w:sz w:val="28"/>
          <w:szCs w:val="28"/>
        </w:rPr>
        <w:t xml:space="preserve"> </w:t>
      </w:r>
      <w:r w:rsidRPr="005402A9">
        <w:rPr>
          <w:i/>
          <w:iCs/>
          <w:sz w:val="28"/>
          <w:szCs w:val="28"/>
        </w:rPr>
        <w:t>W wyniku analizy przedłożonych materiałów do uchwały oraz złożonych wyjaśnień przez Skarbnika Miasta Chełmna komisja uznaje za</w:t>
      </w:r>
      <w:r w:rsidR="005402A9">
        <w:rPr>
          <w:i/>
          <w:iCs/>
          <w:sz w:val="28"/>
          <w:szCs w:val="28"/>
        </w:rPr>
        <w:t xml:space="preserve"> </w:t>
      </w:r>
      <w:r w:rsidRPr="005402A9">
        <w:rPr>
          <w:i/>
          <w:iCs/>
          <w:sz w:val="28"/>
          <w:szCs w:val="28"/>
        </w:rPr>
        <w:t>zasadne odprowadzenie w miesiącu grudniu obowiązkowych składek na ubezpieczenia społeczne od wynagrodzeń i pochodnych od wynagrodzeń pracowników Urzędu Miasta oraz jednostek podległych, co w konsekwencji pozwoli obniżyć wydatki bieżące budżetu w 2022 roku. Komisja po przekazaniu informacji przez Zastępcę Burmistrza o konieczności wymiany ze względu na wiek oraz wysokie koszty napraw bieżących dwóch pojazdów, uznała za zasadne wydatki związane z zakupem samochodów dla Straży Miejskiej oraz Zakładu Wodociągów i Kanalizacji. Zakup ciągnika wraz z zestawem „komunalnym” na potrzeby utrzymania czystości chodników i ścieżek rowerowych wydaje się uzasadniony, gdyż mniejsza wersja traktora z osprzętem pozwoli obniżyć koszty utrzymania czystości na terenie miasta jednocześnie nie powodując zniszczeń, deformacji nawierzchni. Komisja pozytywnie przyjmuje zwiększenie środków na dofinansowanie zadań proekologicznych do poziomu pozwalającego</w:t>
      </w:r>
      <w:r w:rsidR="005402A9">
        <w:rPr>
          <w:i/>
          <w:iCs/>
          <w:sz w:val="28"/>
          <w:szCs w:val="28"/>
        </w:rPr>
        <w:t xml:space="preserve"> </w:t>
      </w:r>
      <w:r w:rsidRPr="005402A9">
        <w:rPr>
          <w:i/>
          <w:iCs/>
          <w:sz w:val="28"/>
          <w:szCs w:val="28"/>
        </w:rPr>
        <w:t xml:space="preserve">zaakceptować wszystkie wnioski. Jednocześnie uznaje, iż wskazana jest dyskusja dotycząca poziomu wsparcia poszczególnych zadań z dotacji celowej. Komisja jako ekonomicznie uzasadnione uznaje zwiększenie zaangażowania nadwyżki </w:t>
      </w:r>
      <w:r w:rsidR="00900789">
        <w:rPr>
          <w:i/>
          <w:iCs/>
          <w:sz w:val="28"/>
          <w:szCs w:val="28"/>
        </w:rPr>
        <w:br/>
      </w:r>
      <w:r w:rsidRPr="005402A9">
        <w:rPr>
          <w:i/>
          <w:iCs/>
          <w:sz w:val="28"/>
          <w:szCs w:val="28"/>
        </w:rPr>
        <w:t>z lat ubiegłych przeznaczonej na pokrycie deficytu w 2021 r. przy jednoczesnej rezygnacji z zaciągnięcia kredytu na ten cel.</w:t>
      </w:r>
      <w:r w:rsidR="005402A9">
        <w:rPr>
          <w:i/>
          <w:iCs/>
          <w:sz w:val="28"/>
          <w:szCs w:val="28"/>
        </w:rPr>
        <w:t xml:space="preserve">” </w:t>
      </w:r>
    </w:p>
    <w:p w14:paraId="09C76F0A" w14:textId="422F039A" w:rsidR="007945D8" w:rsidRDefault="005402A9" w:rsidP="00900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Opinia stanowi </w:t>
      </w:r>
      <w:r w:rsidRPr="00900789">
        <w:rPr>
          <w:b/>
          <w:bCs/>
          <w:sz w:val="28"/>
          <w:szCs w:val="28"/>
        </w:rPr>
        <w:t xml:space="preserve">załącznik nr </w:t>
      </w:r>
      <w:r w:rsidR="00900789" w:rsidRPr="00900789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do protokołu. </w:t>
      </w:r>
    </w:p>
    <w:p w14:paraId="17CF08C6" w14:textId="3D1DE855" w:rsidR="007945D8" w:rsidRDefault="007945D8">
      <w:pPr>
        <w:rPr>
          <w:sz w:val="28"/>
          <w:szCs w:val="28"/>
        </w:rPr>
      </w:pPr>
      <w:r w:rsidRPr="000562E5">
        <w:rPr>
          <w:b/>
          <w:bCs/>
          <w:sz w:val="28"/>
          <w:szCs w:val="28"/>
        </w:rPr>
        <w:lastRenderedPageBreak/>
        <w:t>Przewodnicz</w:t>
      </w:r>
      <w:r w:rsidR="005402A9" w:rsidRPr="000562E5">
        <w:rPr>
          <w:b/>
          <w:bCs/>
          <w:sz w:val="28"/>
          <w:szCs w:val="28"/>
        </w:rPr>
        <w:t>ą</w:t>
      </w:r>
      <w:r w:rsidRPr="000562E5">
        <w:rPr>
          <w:b/>
          <w:bCs/>
          <w:sz w:val="28"/>
          <w:szCs w:val="28"/>
        </w:rPr>
        <w:t xml:space="preserve">cy obrad p. </w:t>
      </w:r>
      <w:r w:rsidR="005402A9" w:rsidRPr="000562E5">
        <w:rPr>
          <w:b/>
          <w:bCs/>
          <w:sz w:val="28"/>
          <w:szCs w:val="28"/>
        </w:rPr>
        <w:t xml:space="preserve">Wojciech </w:t>
      </w:r>
      <w:r w:rsidRPr="000562E5">
        <w:rPr>
          <w:b/>
          <w:bCs/>
          <w:sz w:val="28"/>
          <w:szCs w:val="28"/>
        </w:rPr>
        <w:t>Strzelecki</w:t>
      </w:r>
      <w:r>
        <w:rPr>
          <w:sz w:val="28"/>
          <w:szCs w:val="28"/>
        </w:rPr>
        <w:t xml:space="preserve"> – ogłosił przerwę w obradach</w:t>
      </w:r>
    </w:p>
    <w:p w14:paraId="6F1AFB89" w14:textId="7930B0C0" w:rsidR="007945D8" w:rsidRDefault="007945D8">
      <w:pPr>
        <w:rPr>
          <w:sz w:val="28"/>
          <w:szCs w:val="28"/>
        </w:rPr>
      </w:pPr>
    </w:p>
    <w:p w14:paraId="5BF9AADD" w14:textId="141CB688" w:rsidR="007945D8" w:rsidRDefault="007945D8">
      <w:pPr>
        <w:rPr>
          <w:sz w:val="28"/>
          <w:szCs w:val="28"/>
        </w:rPr>
      </w:pPr>
    </w:p>
    <w:p w14:paraId="2C933582" w14:textId="6812695D" w:rsidR="007945D8" w:rsidRDefault="007945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Po przewie -</w:t>
      </w:r>
    </w:p>
    <w:p w14:paraId="6AECBC1E" w14:textId="2560F422" w:rsidR="00B21D65" w:rsidRDefault="00B21D65">
      <w:pPr>
        <w:rPr>
          <w:sz w:val="28"/>
          <w:szCs w:val="28"/>
        </w:rPr>
      </w:pPr>
    </w:p>
    <w:p w14:paraId="13828855" w14:textId="6439F9D0" w:rsidR="007945D8" w:rsidRDefault="007945D8" w:rsidP="00900789">
      <w:pPr>
        <w:jc w:val="both"/>
        <w:rPr>
          <w:sz w:val="28"/>
          <w:szCs w:val="28"/>
        </w:rPr>
      </w:pPr>
      <w:r w:rsidRPr="005402A9">
        <w:rPr>
          <w:b/>
          <w:bCs/>
          <w:sz w:val="28"/>
          <w:szCs w:val="28"/>
        </w:rPr>
        <w:t>Przewodnicz</w:t>
      </w:r>
      <w:r w:rsidR="005402A9" w:rsidRPr="005402A9">
        <w:rPr>
          <w:b/>
          <w:bCs/>
          <w:sz w:val="28"/>
          <w:szCs w:val="28"/>
        </w:rPr>
        <w:t>ą</w:t>
      </w:r>
      <w:r w:rsidRPr="005402A9">
        <w:rPr>
          <w:b/>
          <w:bCs/>
          <w:sz w:val="28"/>
          <w:szCs w:val="28"/>
        </w:rPr>
        <w:t>c</w:t>
      </w:r>
      <w:r w:rsidR="005402A9" w:rsidRPr="005402A9">
        <w:rPr>
          <w:b/>
          <w:bCs/>
          <w:sz w:val="28"/>
          <w:szCs w:val="28"/>
        </w:rPr>
        <w:t>y</w:t>
      </w:r>
      <w:r w:rsidRPr="005402A9">
        <w:rPr>
          <w:b/>
          <w:bCs/>
          <w:sz w:val="28"/>
          <w:szCs w:val="28"/>
        </w:rPr>
        <w:t xml:space="preserve"> obrad p. </w:t>
      </w:r>
      <w:r w:rsidR="005402A9" w:rsidRPr="005402A9">
        <w:rPr>
          <w:b/>
          <w:bCs/>
          <w:sz w:val="28"/>
          <w:szCs w:val="28"/>
        </w:rPr>
        <w:t xml:space="preserve">Wojciech </w:t>
      </w:r>
      <w:r w:rsidRPr="005402A9">
        <w:rPr>
          <w:b/>
          <w:bCs/>
          <w:sz w:val="28"/>
          <w:szCs w:val="28"/>
        </w:rPr>
        <w:t>Strzelecki</w:t>
      </w:r>
      <w:r w:rsidR="00540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stwierdził, </w:t>
      </w:r>
      <w:r w:rsidR="005402A9">
        <w:rPr>
          <w:sz w:val="28"/>
          <w:szCs w:val="28"/>
        </w:rPr>
        <w:t>ż</w:t>
      </w:r>
      <w:r>
        <w:rPr>
          <w:sz w:val="28"/>
          <w:szCs w:val="28"/>
        </w:rPr>
        <w:t>e  w obradach bierze udział 13 radnych, co stanowi wymagana q</w:t>
      </w:r>
      <w:r w:rsidR="005402A9">
        <w:rPr>
          <w:sz w:val="28"/>
          <w:szCs w:val="28"/>
        </w:rPr>
        <w:t>u</w:t>
      </w:r>
      <w:r>
        <w:rPr>
          <w:sz w:val="28"/>
          <w:szCs w:val="28"/>
        </w:rPr>
        <w:t xml:space="preserve">orum do podejmowania prawomocnych </w:t>
      </w:r>
      <w:r w:rsidR="005402A9">
        <w:rPr>
          <w:sz w:val="28"/>
          <w:szCs w:val="28"/>
        </w:rPr>
        <w:t xml:space="preserve">uchwał. </w:t>
      </w:r>
    </w:p>
    <w:p w14:paraId="6902A735" w14:textId="25D57964" w:rsidR="007945D8" w:rsidRDefault="007945D8">
      <w:pPr>
        <w:rPr>
          <w:sz w:val="28"/>
          <w:szCs w:val="28"/>
        </w:rPr>
      </w:pPr>
    </w:p>
    <w:p w14:paraId="099EC2B4" w14:textId="77777777" w:rsidR="007945D8" w:rsidRDefault="007945D8">
      <w:pPr>
        <w:rPr>
          <w:sz w:val="28"/>
          <w:szCs w:val="28"/>
        </w:rPr>
      </w:pPr>
    </w:p>
    <w:p w14:paraId="6B344CBA" w14:textId="77777777" w:rsidR="00664D64" w:rsidRDefault="00797FA8" w:rsidP="009E0347">
      <w:pPr>
        <w:jc w:val="both"/>
        <w:rPr>
          <w:sz w:val="28"/>
          <w:szCs w:val="28"/>
        </w:rPr>
      </w:pPr>
      <w:r w:rsidRPr="005402A9">
        <w:rPr>
          <w:b/>
          <w:bCs/>
          <w:sz w:val="28"/>
          <w:szCs w:val="28"/>
        </w:rPr>
        <w:t xml:space="preserve">Radny p. </w:t>
      </w:r>
      <w:r w:rsidR="005402A9">
        <w:rPr>
          <w:b/>
          <w:bCs/>
          <w:sz w:val="28"/>
          <w:szCs w:val="28"/>
        </w:rPr>
        <w:t xml:space="preserve">Michał </w:t>
      </w:r>
      <w:r w:rsidRPr="005402A9">
        <w:rPr>
          <w:b/>
          <w:bCs/>
          <w:sz w:val="28"/>
          <w:szCs w:val="28"/>
        </w:rPr>
        <w:t>Wrażeń</w:t>
      </w:r>
      <w:r>
        <w:rPr>
          <w:sz w:val="28"/>
          <w:szCs w:val="28"/>
        </w:rPr>
        <w:t xml:space="preserve"> – </w:t>
      </w:r>
      <w:r w:rsidR="0074320B">
        <w:rPr>
          <w:sz w:val="28"/>
          <w:szCs w:val="28"/>
        </w:rPr>
        <w:t xml:space="preserve">zwrócił uwagę, </w:t>
      </w:r>
      <w:r w:rsidR="003C0A73">
        <w:rPr>
          <w:sz w:val="28"/>
          <w:szCs w:val="28"/>
        </w:rPr>
        <w:t>ż</w:t>
      </w:r>
      <w:r w:rsidR="0074320B">
        <w:rPr>
          <w:sz w:val="28"/>
          <w:szCs w:val="28"/>
        </w:rPr>
        <w:t xml:space="preserve">e w budżecie miasta nie znalazł pozycji dotyczącej „robót publicznych” i poprosił o wyjaśnienie, co ma być zakupione za kwotę 60 tys. zł. </w:t>
      </w:r>
      <w:r w:rsidR="00664D64">
        <w:rPr>
          <w:sz w:val="28"/>
          <w:szCs w:val="28"/>
        </w:rPr>
        <w:t xml:space="preserve">Zdaniem mówcy zasadne byłoby zwiększenie tej pozycji. </w:t>
      </w:r>
    </w:p>
    <w:p w14:paraId="4D8BCAC1" w14:textId="2A827E4E" w:rsidR="0074320B" w:rsidRDefault="0074320B" w:rsidP="00860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Nawiązał do propozycji </w:t>
      </w:r>
      <w:r w:rsidR="003C0A73">
        <w:rPr>
          <w:sz w:val="28"/>
          <w:szCs w:val="28"/>
        </w:rPr>
        <w:t xml:space="preserve">zwiększenia planu </w:t>
      </w:r>
      <w:r>
        <w:rPr>
          <w:sz w:val="28"/>
          <w:szCs w:val="28"/>
        </w:rPr>
        <w:t xml:space="preserve"> dotacji dla </w:t>
      </w:r>
      <w:proofErr w:type="spellStart"/>
      <w:r>
        <w:rPr>
          <w:sz w:val="28"/>
          <w:szCs w:val="28"/>
        </w:rPr>
        <w:t>ChDK</w:t>
      </w:r>
      <w:proofErr w:type="spellEnd"/>
      <w:r>
        <w:rPr>
          <w:sz w:val="28"/>
          <w:szCs w:val="28"/>
        </w:rPr>
        <w:t xml:space="preserve"> w wysok</w:t>
      </w:r>
      <w:r w:rsidR="009B00B9">
        <w:rPr>
          <w:sz w:val="28"/>
          <w:szCs w:val="28"/>
        </w:rPr>
        <w:t xml:space="preserve">ości 50 tys. zł. i poprosił o wyjaśnienie, czy jest to związane z niegospodarnością. </w:t>
      </w:r>
    </w:p>
    <w:p w14:paraId="58FC70C9" w14:textId="77777777" w:rsidR="00664D64" w:rsidRDefault="009B00B9" w:rsidP="00860256">
      <w:pPr>
        <w:jc w:val="both"/>
        <w:rPr>
          <w:sz w:val="28"/>
          <w:szCs w:val="28"/>
        </w:rPr>
      </w:pPr>
      <w:r>
        <w:rPr>
          <w:sz w:val="28"/>
          <w:szCs w:val="28"/>
        </w:rPr>
        <w:t>Poprosił o wyjaśnienie w jakim miejscu ma być przejście na ulicy Toruńskiej</w:t>
      </w:r>
      <w:r w:rsidR="00664D64">
        <w:rPr>
          <w:sz w:val="28"/>
          <w:szCs w:val="28"/>
        </w:rPr>
        <w:t>, czy na wysokości bramy cmentarnej. Stwierdził, że nie należy zwracać uwagi na zwolnienie  ruchu w tym miejscu, a należy zadbać o bezpieczeństwo pieszych.</w:t>
      </w:r>
    </w:p>
    <w:p w14:paraId="6AD80B7D" w14:textId="3B75D330" w:rsidR="00B21D65" w:rsidRDefault="00664D64" w:rsidP="00860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Zwrócił uwagę na propozycję </w:t>
      </w:r>
      <w:r w:rsidR="009B00B9">
        <w:rPr>
          <w:sz w:val="28"/>
          <w:szCs w:val="28"/>
        </w:rPr>
        <w:t>zmniejszeni</w:t>
      </w:r>
      <w:r>
        <w:rPr>
          <w:sz w:val="28"/>
          <w:szCs w:val="28"/>
        </w:rPr>
        <w:t>a</w:t>
      </w:r>
      <w:r w:rsidR="009B00B9">
        <w:rPr>
          <w:sz w:val="28"/>
          <w:szCs w:val="28"/>
        </w:rPr>
        <w:t xml:space="preserve"> wydatków na budowę kolumbarium. </w:t>
      </w:r>
    </w:p>
    <w:p w14:paraId="7D3D9BAA" w14:textId="2ED74B4D" w:rsidR="00B21D65" w:rsidRDefault="009B00B9" w:rsidP="00860256">
      <w:pPr>
        <w:jc w:val="both"/>
        <w:rPr>
          <w:sz w:val="28"/>
          <w:szCs w:val="28"/>
        </w:rPr>
      </w:pPr>
      <w:r>
        <w:rPr>
          <w:sz w:val="28"/>
          <w:szCs w:val="28"/>
        </w:rPr>
        <w:t>Nawi</w:t>
      </w:r>
      <w:r w:rsidR="009E0347">
        <w:rPr>
          <w:sz w:val="28"/>
          <w:szCs w:val="28"/>
        </w:rPr>
        <w:t>ą</w:t>
      </w:r>
      <w:r>
        <w:rPr>
          <w:sz w:val="28"/>
          <w:szCs w:val="28"/>
        </w:rPr>
        <w:t>zuj</w:t>
      </w:r>
      <w:r w:rsidR="009E0347">
        <w:rPr>
          <w:sz w:val="28"/>
          <w:szCs w:val="28"/>
        </w:rPr>
        <w:t>ą</w:t>
      </w:r>
      <w:r>
        <w:rPr>
          <w:sz w:val="28"/>
          <w:szCs w:val="28"/>
        </w:rPr>
        <w:t>c do ostatniego posiedzenia Komisji Bezpieczeństwa, Pomocy Społecznej i Polityki Mieszkaniowej</w:t>
      </w:r>
      <w:r w:rsidR="00462BC2">
        <w:rPr>
          <w:sz w:val="28"/>
          <w:szCs w:val="28"/>
        </w:rPr>
        <w:t>,</w:t>
      </w:r>
      <w:r>
        <w:rPr>
          <w:sz w:val="28"/>
          <w:szCs w:val="28"/>
        </w:rPr>
        <w:t xml:space="preserve"> w której uczestniczył ks. Proboszcz parafii NMP</w:t>
      </w:r>
      <w:r w:rsidR="00462B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0347">
        <w:rPr>
          <w:sz w:val="28"/>
          <w:szCs w:val="28"/>
        </w:rPr>
        <w:t xml:space="preserve">poprosił o wyjaśnienie czy jest możliwość pochówku w Chełmnie osób niewierzących. </w:t>
      </w:r>
      <w:r w:rsidR="00664D64">
        <w:rPr>
          <w:sz w:val="28"/>
          <w:szCs w:val="28"/>
        </w:rPr>
        <w:t>Zasugerował, aby rozwa</w:t>
      </w:r>
      <w:r w:rsidR="00752057">
        <w:rPr>
          <w:sz w:val="28"/>
          <w:szCs w:val="28"/>
        </w:rPr>
        <w:t>ż</w:t>
      </w:r>
      <w:r w:rsidR="00664D64">
        <w:rPr>
          <w:sz w:val="28"/>
          <w:szCs w:val="28"/>
        </w:rPr>
        <w:t>y</w:t>
      </w:r>
      <w:r w:rsidR="00752057">
        <w:rPr>
          <w:sz w:val="28"/>
          <w:szCs w:val="28"/>
        </w:rPr>
        <w:t>ć</w:t>
      </w:r>
      <w:r w:rsidR="00664D64">
        <w:rPr>
          <w:sz w:val="28"/>
          <w:szCs w:val="28"/>
        </w:rPr>
        <w:t xml:space="preserve"> możliwość budowy kaplicy cmentarnej na cmentarzu komunalnym</w:t>
      </w:r>
      <w:r w:rsidR="00752057">
        <w:rPr>
          <w:sz w:val="28"/>
          <w:szCs w:val="28"/>
        </w:rPr>
        <w:t xml:space="preserve">, która umożliwi „ostatnie pożegnanie” osób niewierzących. </w:t>
      </w:r>
    </w:p>
    <w:p w14:paraId="3F89C045" w14:textId="29179E4E" w:rsidR="00B21D65" w:rsidRDefault="00752057" w:rsidP="00860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samochód dla Straży Miejskiej musi być zakupiony w tej chwili. Ponadto propozycja zakupu ciągnika wraz z zestawem komunalnym – stwierdził, że nie należy tworzyć firmy, a te zadania zlecać na zewnątrz. </w:t>
      </w:r>
    </w:p>
    <w:p w14:paraId="22A1E61E" w14:textId="20A9F906" w:rsidR="00B21D65" w:rsidRDefault="00E65B16" w:rsidP="00860256">
      <w:pPr>
        <w:jc w:val="both"/>
        <w:rPr>
          <w:sz w:val="28"/>
          <w:szCs w:val="28"/>
        </w:rPr>
      </w:pPr>
      <w:r>
        <w:rPr>
          <w:sz w:val="28"/>
          <w:szCs w:val="28"/>
        </w:rPr>
        <w:t>Poruszył sprawę środków na zwiększenie wydatków wynikających z potrzeby zakupu usług związanych z naprawa pomników i oczyszczaniem miejsc pamięci, zmniejszenie planu wydatków na usługi remontowe oświetlenia ulic</w:t>
      </w:r>
      <w:r w:rsidR="00C85DC1">
        <w:rPr>
          <w:sz w:val="28"/>
          <w:szCs w:val="28"/>
        </w:rPr>
        <w:t xml:space="preserve"> </w:t>
      </w:r>
      <w:r w:rsidR="00900789">
        <w:rPr>
          <w:sz w:val="28"/>
          <w:szCs w:val="28"/>
        </w:rPr>
        <w:br/>
      </w:r>
      <w:r w:rsidR="00C85DC1">
        <w:rPr>
          <w:sz w:val="28"/>
          <w:szCs w:val="28"/>
        </w:rPr>
        <w:t xml:space="preserve">i zasugerował, aby zadbać o pamięć mieszkańców poległych w Klamrach. </w:t>
      </w:r>
    </w:p>
    <w:p w14:paraId="7963E523" w14:textId="424BD14C" w:rsidR="009E0347" w:rsidRDefault="00C85DC1" w:rsidP="00860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Sprawa zakupu samochodu dla </w:t>
      </w:r>
      <w:proofErr w:type="spellStart"/>
      <w:r>
        <w:rPr>
          <w:sz w:val="28"/>
          <w:szCs w:val="28"/>
        </w:rPr>
        <w:t>ZWiK</w:t>
      </w:r>
      <w:proofErr w:type="spellEnd"/>
      <w:r>
        <w:rPr>
          <w:sz w:val="28"/>
          <w:szCs w:val="28"/>
        </w:rPr>
        <w:t xml:space="preserve"> </w:t>
      </w:r>
      <w:r w:rsidR="001B53CF">
        <w:rPr>
          <w:sz w:val="28"/>
          <w:szCs w:val="28"/>
        </w:rPr>
        <w:t xml:space="preserve">do przewozu próbek laboratoryjnych – </w:t>
      </w:r>
    </w:p>
    <w:p w14:paraId="31BFD803" w14:textId="619601E8" w:rsidR="001B53CF" w:rsidRDefault="001B53CF" w:rsidP="00860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jaki to jest samochód. </w:t>
      </w:r>
    </w:p>
    <w:p w14:paraId="6E3BF8A8" w14:textId="77777777" w:rsidR="00B21D65" w:rsidRDefault="00B21D65">
      <w:pPr>
        <w:rPr>
          <w:sz w:val="28"/>
          <w:szCs w:val="28"/>
        </w:rPr>
      </w:pPr>
    </w:p>
    <w:p w14:paraId="0DBF4383" w14:textId="33C318FF" w:rsidR="00B21D65" w:rsidRDefault="001B53CF" w:rsidP="00860256">
      <w:pPr>
        <w:jc w:val="both"/>
        <w:rPr>
          <w:sz w:val="28"/>
          <w:szCs w:val="28"/>
        </w:rPr>
      </w:pPr>
      <w:r w:rsidRPr="00900789">
        <w:rPr>
          <w:b/>
          <w:bCs/>
          <w:sz w:val="28"/>
          <w:szCs w:val="28"/>
        </w:rPr>
        <w:t xml:space="preserve">Radny p. Marek </w:t>
      </w:r>
      <w:r w:rsidR="00797FA8" w:rsidRPr="00900789">
        <w:rPr>
          <w:b/>
          <w:bCs/>
          <w:sz w:val="28"/>
          <w:szCs w:val="28"/>
        </w:rPr>
        <w:t xml:space="preserve">Olszewski </w:t>
      </w:r>
      <w:r w:rsidR="00797FA8">
        <w:rPr>
          <w:sz w:val="28"/>
          <w:szCs w:val="28"/>
        </w:rPr>
        <w:t>– odniósł się do wypowiedzi przedmówcy dotycz</w:t>
      </w:r>
      <w:r>
        <w:rPr>
          <w:sz w:val="28"/>
          <w:szCs w:val="28"/>
        </w:rPr>
        <w:t>ą</w:t>
      </w:r>
      <w:r w:rsidR="00797FA8">
        <w:rPr>
          <w:sz w:val="28"/>
          <w:szCs w:val="28"/>
        </w:rPr>
        <w:t>cej ustaleń z ks</w:t>
      </w:r>
      <w:r>
        <w:rPr>
          <w:sz w:val="28"/>
          <w:szCs w:val="28"/>
        </w:rPr>
        <w:t>.</w:t>
      </w:r>
      <w:r w:rsidR="00797FA8">
        <w:rPr>
          <w:sz w:val="28"/>
          <w:szCs w:val="28"/>
        </w:rPr>
        <w:t xml:space="preserve"> proboszczem na ostatnim </w:t>
      </w:r>
      <w:r>
        <w:rPr>
          <w:sz w:val="28"/>
          <w:szCs w:val="28"/>
        </w:rPr>
        <w:t>p</w:t>
      </w:r>
      <w:r w:rsidR="00797FA8">
        <w:rPr>
          <w:sz w:val="28"/>
          <w:szCs w:val="28"/>
        </w:rPr>
        <w:t>osiedzeniu</w:t>
      </w:r>
      <w:r>
        <w:rPr>
          <w:sz w:val="28"/>
          <w:szCs w:val="28"/>
        </w:rPr>
        <w:t xml:space="preserve"> </w:t>
      </w:r>
      <w:r w:rsidR="00797FA8">
        <w:rPr>
          <w:sz w:val="28"/>
          <w:szCs w:val="28"/>
        </w:rPr>
        <w:t xml:space="preserve">komisji </w:t>
      </w:r>
      <w:r w:rsidR="00900789">
        <w:rPr>
          <w:sz w:val="28"/>
          <w:szCs w:val="28"/>
        </w:rPr>
        <w:br/>
      </w:r>
      <w:r w:rsidR="00860256">
        <w:rPr>
          <w:sz w:val="28"/>
          <w:szCs w:val="28"/>
        </w:rPr>
        <w:t xml:space="preserve">i stwierdził, że nie było takich ustaleń, że osoby niewierzące nie mogą być pochowane w Chełmnie. </w:t>
      </w:r>
    </w:p>
    <w:p w14:paraId="03AAA97B" w14:textId="5EA2C2DB" w:rsidR="00860256" w:rsidRDefault="00860256" w:rsidP="00EE2CCE">
      <w:pPr>
        <w:jc w:val="both"/>
        <w:rPr>
          <w:sz w:val="28"/>
          <w:szCs w:val="28"/>
        </w:rPr>
      </w:pPr>
    </w:p>
    <w:p w14:paraId="251A2BB2" w14:textId="77777777" w:rsidR="00900789" w:rsidRDefault="00900789" w:rsidP="00EE2CCE">
      <w:pPr>
        <w:jc w:val="both"/>
        <w:rPr>
          <w:sz w:val="28"/>
          <w:szCs w:val="28"/>
        </w:rPr>
      </w:pPr>
    </w:p>
    <w:p w14:paraId="7467C33C" w14:textId="77777777" w:rsidR="002F25DC" w:rsidRDefault="00860256" w:rsidP="00EE2CCE">
      <w:pPr>
        <w:jc w:val="both"/>
        <w:rPr>
          <w:sz w:val="28"/>
          <w:szCs w:val="28"/>
        </w:rPr>
      </w:pPr>
      <w:r w:rsidRPr="00524B5C">
        <w:rPr>
          <w:b/>
          <w:bCs/>
          <w:sz w:val="28"/>
          <w:szCs w:val="28"/>
        </w:rPr>
        <w:lastRenderedPageBreak/>
        <w:t>Zastępca Burmistrza Miasta p. Piotr Murawski</w:t>
      </w:r>
      <w:r>
        <w:rPr>
          <w:sz w:val="28"/>
          <w:szCs w:val="28"/>
        </w:rPr>
        <w:t xml:space="preserve"> – odnosząc się do spraw poruszonych przez przedmówców wyjaśnił sprawę zakupu materiałów do realizacji robót publicznych i poinformował, że zostaną zakupione obrzeża, ponieważ zostanie </w:t>
      </w:r>
      <w:r w:rsidR="00797FA8">
        <w:rPr>
          <w:sz w:val="28"/>
          <w:szCs w:val="28"/>
        </w:rPr>
        <w:t>również wykorzysta</w:t>
      </w:r>
      <w:r w:rsidR="00207C36">
        <w:rPr>
          <w:sz w:val="28"/>
          <w:szCs w:val="28"/>
        </w:rPr>
        <w:t>na</w:t>
      </w:r>
      <w:r w:rsidR="00797FA8">
        <w:rPr>
          <w:sz w:val="28"/>
          <w:szCs w:val="28"/>
        </w:rPr>
        <w:t xml:space="preserve"> kostka brukowa demontowana </w:t>
      </w:r>
      <w:r w:rsidR="00524B5C">
        <w:rPr>
          <w:sz w:val="28"/>
          <w:szCs w:val="28"/>
        </w:rPr>
        <w:br/>
      </w:r>
      <w:r w:rsidR="00797FA8">
        <w:rPr>
          <w:sz w:val="28"/>
          <w:szCs w:val="28"/>
        </w:rPr>
        <w:t>z remontowanych ulic</w:t>
      </w:r>
      <w:r>
        <w:rPr>
          <w:sz w:val="28"/>
          <w:szCs w:val="28"/>
        </w:rPr>
        <w:t xml:space="preserve">. </w:t>
      </w:r>
    </w:p>
    <w:p w14:paraId="24B964DC" w14:textId="27654DD6" w:rsidR="00207C36" w:rsidRDefault="00207C36" w:rsidP="00EE2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Wspomniana ulica Toruńska – przejście dla pieszych było planowane w miejscu obecnego przejścia. Zmiana dotyczy doświetlenia tego miejsca i poprawie widoczności. </w:t>
      </w:r>
    </w:p>
    <w:p w14:paraId="1B695EF0" w14:textId="4BDFCE4B" w:rsidR="00B21D65" w:rsidRDefault="00EE2CCE" w:rsidP="00EE2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Poinformował, że po ogłoszeniu przetargu </w:t>
      </w:r>
      <w:r w:rsidR="00797FA8">
        <w:rPr>
          <w:sz w:val="28"/>
          <w:szCs w:val="28"/>
        </w:rPr>
        <w:t>nie zgłosił się żaden wykon</w:t>
      </w:r>
      <w:r>
        <w:rPr>
          <w:sz w:val="28"/>
          <w:szCs w:val="28"/>
        </w:rPr>
        <w:t>a</w:t>
      </w:r>
      <w:r w:rsidR="00797FA8">
        <w:rPr>
          <w:sz w:val="28"/>
          <w:szCs w:val="28"/>
        </w:rPr>
        <w:t xml:space="preserve">wca do </w:t>
      </w:r>
      <w:r>
        <w:rPr>
          <w:sz w:val="28"/>
          <w:szCs w:val="28"/>
        </w:rPr>
        <w:t xml:space="preserve">budowy </w:t>
      </w:r>
      <w:r w:rsidR="00797FA8">
        <w:rPr>
          <w:sz w:val="28"/>
          <w:szCs w:val="28"/>
        </w:rPr>
        <w:t>kolumbarium</w:t>
      </w:r>
      <w:r>
        <w:rPr>
          <w:sz w:val="28"/>
          <w:szCs w:val="28"/>
        </w:rPr>
        <w:t xml:space="preserve"> i dodał, że </w:t>
      </w:r>
      <w:r w:rsidR="00797FA8">
        <w:rPr>
          <w:sz w:val="28"/>
          <w:szCs w:val="28"/>
        </w:rPr>
        <w:t xml:space="preserve"> dotychczas nie było wniosku </w:t>
      </w:r>
      <w:r w:rsidR="002F25DC">
        <w:rPr>
          <w:sz w:val="28"/>
          <w:szCs w:val="28"/>
        </w:rPr>
        <w:t xml:space="preserve">do budżetu o zabezpieczenie środków na </w:t>
      </w:r>
      <w:r w:rsidR="00797FA8">
        <w:rPr>
          <w:sz w:val="28"/>
          <w:szCs w:val="28"/>
        </w:rPr>
        <w:t xml:space="preserve">budowę domu pogrzebowego na cmentarzu komunalnym. </w:t>
      </w:r>
    </w:p>
    <w:p w14:paraId="346BEE7C" w14:textId="094AD331" w:rsidR="00B21D65" w:rsidRDefault="00EE2CCE" w:rsidP="00EE2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Sprawa samochodu dla Straży Miejskiej – obecny samochód </w:t>
      </w:r>
      <w:r w:rsidR="00797FA8">
        <w:rPr>
          <w:sz w:val="28"/>
          <w:szCs w:val="28"/>
        </w:rPr>
        <w:t>jest ba</w:t>
      </w:r>
      <w:r>
        <w:rPr>
          <w:sz w:val="28"/>
          <w:szCs w:val="28"/>
        </w:rPr>
        <w:t>r</w:t>
      </w:r>
      <w:r w:rsidR="00797FA8">
        <w:rPr>
          <w:sz w:val="28"/>
          <w:szCs w:val="28"/>
        </w:rPr>
        <w:t>dzo wysłużon</w:t>
      </w:r>
      <w:r>
        <w:rPr>
          <w:sz w:val="28"/>
          <w:szCs w:val="28"/>
        </w:rPr>
        <w:t>y</w:t>
      </w:r>
      <w:r w:rsidR="00797F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przede wszystkim </w:t>
      </w:r>
      <w:r w:rsidR="00797FA8">
        <w:rPr>
          <w:sz w:val="28"/>
          <w:szCs w:val="28"/>
        </w:rPr>
        <w:t>musi on  być bez</w:t>
      </w:r>
      <w:r>
        <w:rPr>
          <w:sz w:val="28"/>
          <w:szCs w:val="28"/>
        </w:rPr>
        <w:t>p</w:t>
      </w:r>
      <w:r w:rsidR="00797FA8">
        <w:rPr>
          <w:sz w:val="28"/>
          <w:szCs w:val="28"/>
        </w:rPr>
        <w:t>ieczny</w:t>
      </w:r>
      <w:r>
        <w:rPr>
          <w:sz w:val="28"/>
          <w:szCs w:val="28"/>
        </w:rPr>
        <w:t>.</w:t>
      </w:r>
      <w:r w:rsidR="00524B5C">
        <w:rPr>
          <w:sz w:val="28"/>
          <w:szCs w:val="28"/>
        </w:rPr>
        <w:t xml:space="preserve"> </w:t>
      </w:r>
    </w:p>
    <w:p w14:paraId="31CE09B5" w14:textId="04292C44" w:rsidR="000D5CD3" w:rsidRDefault="00EE2CCE" w:rsidP="00524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Stwierdził, że aby zapewnić w mieście </w:t>
      </w:r>
      <w:r w:rsidR="00797FA8">
        <w:rPr>
          <w:sz w:val="28"/>
          <w:szCs w:val="28"/>
        </w:rPr>
        <w:t xml:space="preserve">utrzymanie czystości i </w:t>
      </w:r>
      <w:r>
        <w:rPr>
          <w:sz w:val="28"/>
          <w:szCs w:val="28"/>
        </w:rPr>
        <w:t>p</w:t>
      </w:r>
      <w:r w:rsidR="00797FA8">
        <w:rPr>
          <w:sz w:val="28"/>
          <w:szCs w:val="28"/>
        </w:rPr>
        <w:t>orządku</w:t>
      </w:r>
      <w:r>
        <w:rPr>
          <w:sz w:val="28"/>
          <w:szCs w:val="28"/>
        </w:rPr>
        <w:t>, k</w:t>
      </w:r>
      <w:r w:rsidR="00797FA8">
        <w:rPr>
          <w:sz w:val="28"/>
          <w:szCs w:val="28"/>
        </w:rPr>
        <w:t>onieczna jest wymiana sprzętu</w:t>
      </w:r>
      <w:r>
        <w:rPr>
          <w:sz w:val="28"/>
          <w:szCs w:val="28"/>
        </w:rPr>
        <w:t>.</w:t>
      </w:r>
      <w:r w:rsidR="00524B5C">
        <w:rPr>
          <w:sz w:val="28"/>
          <w:szCs w:val="28"/>
        </w:rPr>
        <w:t xml:space="preserve"> Dodał, że zlecanie takich prac jest droższe, aniżeli wykon</w:t>
      </w:r>
      <w:r w:rsidR="002F25DC">
        <w:rPr>
          <w:sz w:val="28"/>
          <w:szCs w:val="28"/>
        </w:rPr>
        <w:t>yw</w:t>
      </w:r>
      <w:r w:rsidR="00524B5C">
        <w:rPr>
          <w:sz w:val="28"/>
          <w:szCs w:val="28"/>
        </w:rPr>
        <w:t>anie ich we własnym zakresie.</w:t>
      </w:r>
    </w:p>
    <w:p w14:paraId="3C1C33BD" w14:textId="5A0F9A54" w:rsidR="00EE2CCE" w:rsidRDefault="00EE2CCE" w:rsidP="00524B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ZWiK</w:t>
      </w:r>
      <w:proofErr w:type="spellEnd"/>
      <w:r>
        <w:rPr>
          <w:sz w:val="28"/>
          <w:szCs w:val="28"/>
        </w:rPr>
        <w:t xml:space="preserve"> </w:t>
      </w:r>
      <w:r w:rsidR="00797FA8">
        <w:rPr>
          <w:sz w:val="28"/>
          <w:szCs w:val="28"/>
        </w:rPr>
        <w:t xml:space="preserve">potrzebuje </w:t>
      </w:r>
      <w:r>
        <w:rPr>
          <w:sz w:val="28"/>
          <w:szCs w:val="28"/>
        </w:rPr>
        <w:t xml:space="preserve">samochód do przewozu próbek, aby zabezpieczyć właściwe </w:t>
      </w:r>
      <w:r w:rsidR="000D5CD3">
        <w:rPr>
          <w:sz w:val="28"/>
          <w:szCs w:val="28"/>
        </w:rPr>
        <w:t xml:space="preserve">bieżące </w:t>
      </w:r>
      <w:r>
        <w:rPr>
          <w:sz w:val="28"/>
          <w:szCs w:val="28"/>
        </w:rPr>
        <w:t>funkcjonowanie.</w:t>
      </w:r>
      <w:r w:rsidR="000D5CD3">
        <w:rPr>
          <w:sz w:val="28"/>
          <w:szCs w:val="28"/>
        </w:rPr>
        <w:t xml:space="preserve"> </w:t>
      </w:r>
    </w:p>
    <w:p w14:paraId="2C0FCF9F" w14:textId="0D276A0D" w:rsidR="00B21D65" w:rsidRDefault="00EE2C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9CE458" w14:textId="3102D0F0" w:rsidR="00B21D65" w:rsidRDefault="00524B5C" w:rsidP="00CE4A5F">
      <w:pPr>
        <w:jc w:val="both"/>
        <w:rPr>
          <w:sz w:val="28"/>
          <w:szCs w:val="28"/>
        </w:rPr>
      </w:pPr>
      <w:r w:rsidRPr="00CE4A5F">
        <w:rPr>
          <w:b/>
          <w:bCs/>
          <w:sz w:val="28"/>
          <w:szCs w:val="28"/>
        </w:rPr>
        <w:t>Radny p. Michał W</w:t>
      </w:r>
      <w:r w:rsidR="00797FA8" w:rsidRPr="00CE4A5F">
        <w:rPr>
          <w:b/>
          <w:bCs/>
          <w:sz w:val="28"/>
          <w:szCs w:val="28"/>
        </w:rPr>
        <w:t>rażeń</w:t>
      </w:r>
      <w:r w:rsidR="00797FA8">
        <w:rPr>
          <w:sz w:val="28"/>
          <w:szCs w:val="28"/>
        </w:rPr>
        <w:t xml:space="preserve"> – podzi</w:t>
      </w:r>
      <w:r>
        <w:rPr>
          <w:sz w:val="28"/>
          <w:szCs w:val="28"/>
        </w:rPr>
        <w:t>ęk</w:t>
      </w:r>
      <w:r w:rsidR="00797FA8">
        <w:rPr>
          <w:sz w:val="28"/>
          <w:szCs w:val="28"/>
        </w:rPr>
        <w:t>ował</w:t>
      </w:r>
      <w:r w:rsidR="000D5CD3">
        <w:rPr>
          <w:sz w:val="28"/>
          <w:szCs w:val="28"/>
        </w:rPr>
        <w:t xml:space="preserve"> przedmówcy za rzeczowe wyjaśnienia poruszonych spraw. </w:t>
      </w:r>
      <w:r w:rsidR="002F25DC">
        <w:rPr>
          <w:sz w:val="28"/>
          <w:szCs w:val="28"/>
        </w:rPr>
        <w:t>P</w:t>
      </w:r>
      <w:r w:rsidR="000D5CD3">
        <w:rPr>
          <w:sz w:val="28"/>
          <w:szCs w:val="28"/>
        </w:rPr>
        <w:t xml:space="preserve">otwierdził, że kolumbarium jest potrzebne </w:t>
      </w:r>
      <w:r w:rsidR="002F25DC">
        <w:rPr>
          <w:sz w:val="28"/>
          <w:szCs w:val="28"/>
        </w:rPr>
        <w:br/>
      </w:r>
      <w:r w:rsidR="000D5CD3">
        <w:rPr>
          <w:sz w:val="28"/>
          <w:szCs w:val="28"/>
        </w:rPr>
        <w:t>i dodał, że na ostatnim posiedzeniu Komisji Bezpieczeństwa „wyszedł” temat budowy domu pogrzebowego. Po</w:t>
      </w:r>
      <w:r w:rsidR="00CE4A5F">
        <w:rPr>
          <w:sz w:val="28"/>
          <w:szCs w:val="28"/>
        </w:rPr>
        <w:t>d</w:t>
      </w:r>
      <w:r w:rsidR="000D5CD3">
        <w:rPr>
          <w:sz w:val="28"/>
          <w:szCs w:val="28"/>
        </w:rPr>
        <w:t>kre</w:t>
      </w:r>
      <w:r w:rsidR="00CE4A5F">
        <w:rPr>
          <w:sz w:val="28"/>
          <w:szCs w:val="28"/>
        </w:rPr>
        <w:t>ś</w:t>
      </w:r>
      <w:r w:rsidR="000D5CD3">
        <w:rPr>
          <w:sz w:val="28"/>
          <w:szCs w:val="28"/>
        </w:rPr>
        <w:t xml:space="preserve">lił, że proboszcz </w:t>
      </w:r>
      <w:r w:rsidR="00CE4A5F">
        <w:rPr>
          <w:sz w:val="28"/>
          <w:szCs w:val="28"/>
        </w:rPr>
        <w:t xml:space="preserve">stwierdził, że kaplica cmentarna nie służy do pochówku osób niewierzących. </w:t>
      </w:r>
    </w:p>
    <w:p w14:paraId="1EF0FF27" w14:textId="77777777" w:rsidR="00B21D65" w:rsidRDefault="00B21D65">
      <w:pPr>
        <w:rPr>
          <w:sz w:val="28"/>
          <w:szCs w:val="28"/>
        </w:rPr>
      </w:pPr>
    </w:p>
    <w:p w14:paraId="30671386" w14:textId="54165F3A" w:rsidR="00A74A83" w:rsidRDefault="00CE4A5F" w:rsidP="00E51D8F">
      <w:pPr>
        <w:jc w:val="both"/>
        <w:rPr>
          <w:sz w:val="28"/>
          <w:szCs w:val="28"/>
        </w:rPr>
      </w:pPr>
      <w:r w:rsidRPr="002F25DC">
        <w:rPr>
          <w:b/>
          <w:bCs/>
          <w:sz w:val="28"/>
          <w:szCs w:val="28"/>
        </w:rPr>
        <w:t>Radny p. Sławomir K</w:t>
      </w:r>
      <w:r w:rsidR="00797FA8" w:rsidRPr="002F25DC">
        <w:rPr>
          <w:b/>
          <w:bCs/>
          <w:sz w:val="28"/>
          <w:szCs w:val="28"/>
        </w:rPr>
        <w:t>arnowski</w:t>
      </w:r>
      <w:r w:rsidR="00797FA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ad vocem wyjaśnił, że uczestniczący </w:t>
      </w:r>
      <w:r w:rsidR="002F25DC">
        <w:rPr>
          <w:sz w:val="28"/>
          <w:szCs w:val="28"/>
        </w:rPr>
        <w:br/>
      </w:r>
      <w:r>
        <w:rPr>
          <w:sz w:val="28"/>
          <w:szCs w:val="28"/>
        </w:rPr>
        <w:t xml:space="preserve">w posiedzeniu Komisji proboszcz nie powiedział, że osoba niewierząca nie może być pochowana w Chełmnie, a jedynie </w:t>
      </w:r>
      <w:r w:rsidR="00A74A83">
        <w:rPr>
          <w:sz w:val="28"/>
          <w:szCs w:val="28"/>
        </w:rPr>
        <w:t xml:space="preserve">poinformował, że na terenie parafii może znajdować się około 2 tys. osób niewierzących. </w:t>
      </w:r>
    </w:p>
    <w:p w14:paraId="1C668EC6" w14:textId="77777777" w:rsidR="00A74A83" w:rsidRDefault="00A74A83">
      <w:pPr>
        <w:rPr>
          <w:sz w:val="28"/>
          <w:szCs w:val="28"/>
        </w:rPr>
      </w:pPr>
    </w:p>
    <w:p w14:paraId="2D8B98BF" w14:textId="10020CB1" w:rsidR="00B21D65" w:rsidRDefault="00A74A83" w:rsidP="00C706D5">
      <w:pPr>
        <w:jc w:val="both"/>
        <w:rPr>
          <w:sz w:val="28"/>
          <w:szCs w:val="28"/>
        </w:rPr>
      </w:pPr>
      <w:r w:rsidRPr="00C706D5">
        <w:rPr>
          <w:b/>
          <w:bCs/>
          <w:sz w:val="28"/>
          <w:szCs w:val="28"/>
        </w:rPr>
        <w:t>Radny p. Michał W</w:t>
      </w:r>
      <w:r w:rsidR="00797FA8" w:rsidRPr="00C706D5">
        <w:rPr>
          <w:b/>
          <w:bCs/>
          <w:sz w:val="28"/>
          <w:szCs w:val="28"/>
        </w:rPr>
        <w:t>rażeń</w:t>
      </w:r>
      <w:r w:rsidR="00797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ad vocem stwierdził, że </w:t>
      </w:r>
      <w:r w:rsidR="00797FA8">
        <w:rPr>
          <w:sz w:val="28"/>
          <w:szCs w:val="28"/>
        </w:rPr>
        <w:t>ks</w:t>
      </w:r>
      <w:r>
        <w:rPr>
          <w:sz w:val="28"/>
          <w:szCs w:val="28"/>
        </w:rPr>
        <w:t xml:space="preserve">. </w:t>
      </w:r>
      <w:r w:rsidR="00797FA8">
        <w:rPr>
          <w:sz w:val="28"/>
          <w:szCs w:val="28"/>
        </w:rPr>
        <w:t xml:space="preserve"> wyra</w:t>
      </w:r>
      <w:r>
        <w:rPr>
          <w:sz w:val="28"/>
          <w:szCs w:val="28"/>
        </w:rPr>
        <w:t>ź</w:t>
      </w:r>
      <w:r w:rsidR="00797FA8">
        <w:rPr>
          <w:sz w:val="28"/>
          <w:szCs w:val="28"/>
        </w:rPr>
        <w:t>nie powiedział</w:t>
      </w:r>
      <w:r>
        <w:rPr>
          <w:sz w:val="28"/>
          <w:szCs w:val="28"/>
        </w:rPr>
        <w:t>, że jak nie wierzy</w:t>
      </w:r>
      <w:r w:rsidR="00797FA8">
        <w:rPr>
          <w:sz w:val="28"/>
          <w:szCs w:val="28"/>
        </w:rPr>
        <w:t>ł, to nie ma możliwości pochówku</w:t>
      </w:r>
      <w:r>
        <w:rPr>
          <w:sz w:val="28"/>
          <w:szCs w:val="28"/>
        </w:rPr>
        <w:t xml:space="preserve"> z kaplicy cmentarnej</w:t>
      </w:r>
      <w:r w:rsidR="00E51D8F">
        <w:rPr>
          <w:sz w:val="28"/>
          <w:szCs w:val="28"/>
        </w:rPr>
        <w:t xml:space="preserve">, na cmentarzu parafialnym. </w:t>
      </w:r>
    </w:p>
    <w:p w14:paraId="5F6FB2DF" w14:textId="77777777" w:rsidR="00B21D65" w:rsidRDefault="00B21D65">
      <w:pPr>
        <w:rPr>
          <w:sz w:val="28"/>
          <w:szCs w:val="28"/>
        </w:rPr>
      </w:pPr>
    </w:p>
    <w:p w14:paraId="5B2E0CE5" w14:textId="0D924062" w:rsidR="00B21D65" w:rsidRDefault="00E51D8F">
      <w:pPr>
        <w:rPr>
          <w:sz w:val="28"/>
          <w:szCs w:val="28"/>
        </w:rPr>
      </w:pPr>
      <w:r w:rsidRPr="00C706D5">
        <w:rPr>
          <w:b/>
          <w:bCs/>
          <w:sz w:val="28"/>
          <w:szCs w:val="28"/>
        </w:rPr>
        <w:t>Zastępca Przewodniczącego Rady Miasta p. Magdalena M</w:t>
      </w:r>
      <w:r w:rsidR="00797FA8" w:rsidRPr="00C706D5">
        <w:rPr>
          <w:b/>
          <w:bCs/>
          <w:sz w:val="28"/>
          <w:szCs w:val="28"/>
        </w:rPr>
        <w:t>rozek</w:t>
      </w:r>
      <w:r w:rsidR="00797FA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ad vocem stwierdziła, że </w:t>
      </w:r>
      <w:r w:rsidR="00797FA8">
        <w:rPr>
          <w:sz w:val="28"/>
          <w:szCs w:val="28"/>
        </w:rPr>
        <w:t>wypowiedzi ks</w:t>
      </w:r>
      <w:r>
        <w:rPr>
          <w:sz w:val="28"/>
          <w:szCs w:val="28"/>
        </w:rPr>
        <w:t xml:space="preserve">. </w:t>
      </w:r>
      <w:r w:rsidR="00797FA8">
        <w:rPr>
          <w:sz w:val="28"/>
          <w:szCs w:val="28"/>
        </w:rPr>
        <w:t>proboszcza były zgodne z prawem lit</w:t>
      </w:r>
      <w:r>
        <w:rPr>
          <w:sz w:val="28"/>
          <w:szCs w:val="28"/>
        </w:rPr>
        <w:t>u</w:t>
      </w:r>
      <w:r w:rsidR="00797FA8">
        <w:rPr>
          <w:sz w:val="28"/>
          <w:szCs w:val="28"/>
        </w:rPr>
        <w:t xml:space="preserve">rgicznym, w co </w:t>
      </w:r>
      <w:r>
        <w:rPr>
          <w:sz w:val="28"/>
          <w:szCs w:val="28"/>
        </w:rPr>
        <w:t>R</w:t>
      </w:r>
      <w:r w:rsidR="00797FA8">
        <w:rPr>
          <w:sz w:val="28"/>
          <w:szCs w:val="28"/>
        </w:rPr>
        <w:t xml:space="preserve">ada </w:t>
      </w:r>
      <w:r>
        <w:rPr>
          <w:sz w:val="28"/>
          <w:szCs w:val="28"/>
        </w:rPr>
        <w:t xml:space="preserve">Miasta </w:t>
      </w:r>
      <w:r w:rsidR="00797FA8">
        <w:rPr>
          <w:sz w:val="28"/>
          <w:szCs w:val="28"/>
        </w:rPr>
        <w:t>nie może i</w:t>
      </w:r>
      <w:r>
        <w:rPr>
          <w:sz w:val="28"/>
          <w:szCs w:val="28"/>
        </w:rPr>
        <w:t>n</w:t>
      </w:r>
      <w:r w:rsidR="00797FA8">
        <w:rPr>
          <w:sz w:val="28"/>
          <w:szCs w:val="28"/>
        </w:rPr>
        <w:t>gerowa</w:t>
      </w:r>
      <w:r>
        <w:rPr>
          <w:sz w:val="28"/>
          <w:szCs w:val="28"/>
        </w:rPr>
        <w:t xml:space="preserve">ć. </w:t>
      </w:r>
    </w:p>
    <w:p w14:paraId="092DE633" w14:textId="77777777" w:rsidR="00B21D65" w:rsidRDefault="00B21D65">
      <w:pPr>
        <w:rPr>
          <w:sz w:val="28"/>
          <w:szCs w:val="28"/>
        </w:rPr>
      </w:pPr>
    </w:p>
    <w:p w14:paraId="40E4D72B" w14:textId="265984D2" w:rsidR="00B21D65" w:rsidRDefault="00797FA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Przewodniczący obrad p. Wojciech Strzelecki</w:t>
      </w:r>
      <w:r>
        <w:rPr>
          <w:sz w:val="28"/>
          <w:szCs w:val="28"/>
        </w:rPr>
        <w:t xml:space="preserve"> </w:t>
      </w:r>
      <w:r w:rsidR="00E51D8F">
        <w:rPr>
          <w:sz w:val="28"/>
          <w:szCs w:val="28"/>
        </w:rPr>
        <w:t xml:space="preserve">w związku z brakiem chętnych do dalszej dyskusji </w:t>
      </w:r>
      <w:r>
        <w:rPr>
          <w:sz w:val="28"/>
          <w:szCs w:val="28"/>
        </w:rPr>
        <w:t xml:space="preserve">poddał pod głosowanie Rady Miasta przedstawione zmiany w budżecie miasta. </w:t>
      </w:r>
    </w:p>
    <w:p w14:paraId="261F5FA5" w14:textId="77777777" w:rsidR="00B21D65" w:rsidRDefault="00797FA8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 pierwszej kolejności poprosił o oddanie głosu przez osoby pracujące zdalnie,  i tak:</w:t>
      </w:r>
    </w:p>
    <w:p w14:paraId="1CA4FA4F" w14:textId="77777777" w:rsidR="00B21D65" w:rsidRDefault="00797FA8">
      <w:pPr>
        <w:pStyle w:val="Bezodstpw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Radna Iga Jambor Skupniewicz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jestem za </w:t>
      </w:r>
    </w:p>
    <w:p w14:paraId="0023797A" w14:textId="77777777" w:rsidR="00B21D65" w:rsidRDefault="00797FA8">
      <w:pPr>
        <w:pStyle w:val="Bezodstpw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Radny Adam Maćkowski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jestem za</w:t>
      </w:r>
    </w:p>
    <w:p w14:paraId="6BF7E973" w14:textId="77777777" w:rsidR="00B21D65" w:rsidRDefault="00B21D65">
      <w:pPr>
        <w:pStyle w:val="Bezodstpw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3E075" w14:textId="77777777" w:rsidR="00B21D65" w:rsidRDefault="00B21D65">
      <w:pPr>
        <w:pStyle w:val="Bezodstpw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1586BE26" w14:textId="7430E0DF" w:rsidR="00B21D65" w:rsidRDefault="00797FA8">
      <w:pPr>
        <w:pStyle w:val="Bezodstpw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1</w:t>
      </w:r>
      <w:r w:rsidR="00277C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radnych, głosów </w:t>
      </w:r>
    </w:p>
    <w:p w14:paraId="6D3982E1" w14:textId="0E7FDB87" w:rsidR="00B21D65" w:rsidRDefault="00797FA8">
      <w:pPr>
        <w:pStyle w:val="Bezodstpw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przeciwnych nie było</w:t>
      </w:r>
      <w:r w:rsidR="00277C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</w:t>
      </w:r>
      <w:r w:rsidR="00277C04">
        <w:rPr>
          <w:rFonts w:ascii="Times New Roman" w:hAnsi="Times New Roman" w:cs="Times New Roman"/>
          <w:sz w:val="28"/>
          <w:szCs w:val="28"/>
        </w:rPr>
        <w:t>zy 2</w:t>
      </w:r>
      <w:r>
        <w:rPr>
          <w:rFonts w:ascii="Times New Roman" w:hAnsi="Times New Roman" w:cs="Times New Roman"/>
          <w:sz w:val="28"/>
          <w:szCs w:val="28"/>
        </w:rPr>
        <w:t xml:space="preserve">  głosach wstrzymujących  </w:t>
      </w:r>
    </w:p>
    <w:p w14:paraId="525EF217" w14:textId="77777777" w:rsidR="00B21D65" w:rsidRDefault="00B21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F7A3C0B" w14:textId="59F2E7DA" w:rsidR="00B21D65" w:rsidRDefault="00797FA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Protokół głosowania imiennego stanowi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C706D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protokołu. </w:t>
      </w:r>
    </w:p>
    <w:p w14:paraId="2F5E23C0" w14:textId="77777777" w:rsidR="00B21D65" w:rsidRDefault="00B21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98E479A" w14:textId="77777777" w:rsidR="00B21D65" w:rsidRDefault="00B21D65">
      <w:pPr>
        <w:rPr>
          <w:b/>
          <w:bCs/>
          <w:sz w:val="28"/>
          <w:szCs w:val="28"/>
        </w:rPr>
      </w:pPr>
    </w:p>
    <w:p w14:paraId="725DCA64" w14:textId="512D77D9" w:rsidR="00B21D65" w:rsidRDefault="00797FA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Przewodniczący obrad p. Wojciech Strzelecki</w:t>
      </w:r>
      <w:r>
        <w:rPr>
          <w:sz w:val="28"/>
          <w:szCs w:val="28"/>
        </w:rPr>
        <w:t xml:space="preserve"> stwierdził, ze w wyniku głosowania Rada Miasta </w:t>
      </w:r>
      <w:r w:rsidR="00277C04">
        <w:rPr>
          <w:sz w:val="28"/>
          <w:szCs w:val="28"/>
        </w:rPr>
        <w:t xml:space="preserve">większością głosów </w:t>
      </w:r>
      <w:r>
        <w:rPr>
          <w:sz w:val="28"/>
          <w:szCs w:val="28"/>
        </w:rPr>
        <w:t xml:space="preserve">przyjęła </w:t>
      </w:r>
      <w:r>
        <w:rPr>
          <w:b/>
          <w:bCs/>
          <w:sz w:val="28"/>
          <w:szCs w:val="28"/>
        </w:rPr>
        <w:t>Uchwałę Nr XLII/297/2021 Rady Miasta Chełmna z dnia 24 listopada 2021 roku zmieniającą uchwałę w sprawie uchwalenia budżetu miasta na 2021 rok</w:t>
      </w:r>
      <w:r>
        <w:rPr>
          <w:sz w:val="28"/>
          <w:szCs w:val="28"/>
        </w:rPr>
        <w:t xml:space="preserve"> (</w:t>
      </w:r>
      <w:r w:rsidRPr="00C706D5">
        <w:rPr>
          <w:b/>
          <w:bCs/>
          <w:sz w:val="28"/>
          <w:szCs w:val="28"/>
        </w:rPr>
        <w:t xml:space="preserve">Załącznik nr </w:t>
      </w:r>
      <w:r w:rsidR="00C706D5" w:rsidRPr="00C706D5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 do protokołu).</w:t>
      </w:r>
    </w:p>
    <w:p w14:paraId="132A4A4E" w14:textId="77777777" w:rsidR="00B21D65" w:rsidRDefault="00B21D65">
      <w:pPr>
        <w:jc w:val="both"/>
        <w:rPr>
          <w:sz w:val="28"/>
          <w:szCs w:val="28"/>
        </w:rPr>
      </w:pPr>
    </w:p>
    <w:p w14:paraId="58713C12" w14:textId="77777777" w:rsidR="00B21D65" w:rsidRDefault="00B21D65">
      <w:pPr>
        <w:jc w:val="both"/>
        <w:rPr>
          <w:sz w:val="28"/>
          <w:szCs w:val="28"/>
        </w:rPr>
      </w:pPr>
    </w:p>
    <w:p w14:paraId="0B1A5F0D" w14:textId="77777777" w:rsidR="00B21D65" w:rsidRDefault="00B21D65">
      <w:pPr>
        <w:jc w:val="both"/>
        <w:rPr>
          <w:sz w:val="28"/>
          <w:szCs w:val="28"/>
        </w:rPr>
      </w:pPr>
    </w:p>
    <w:p w14:paraId="2C9D5E4E" w14:textId="2167F3C4" w:rsidR="00B21D65" w:rsidRPr="00C706D5" w:rsidRDefault="00797FA8" w:rsidP="00C706D5">
      <w:pPr>
        <w:pStyle w:val="Bezodstpw"/>
        <w:ind w:left="1410" w:hanging="141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Punkt 6.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Rozpatrzenie projektu uchwały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zmieniającej uchwałę </w:t>
      </w:r>
      <w:r w:rsidR="00C706D5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w sprawie</w:t>
      </w:r>
      <w:r w:rsidR="00C706D5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Pr="00C706D5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uchwalenia Wieloletniej Prognozy Finansowej na lata 2021 – 2027</w:t>
      </w:r>
    </w:p>
    <w:p w14:paraId="2C379F8B" w14:textId="77777777" w:rsidR="00B21D65" w:rsidRDefault="00B21D65">
      <w:pPr>
        <w:ind w:left="-57"/>
        <w:rPr>
          <w:b/>
          <w:bCs/>
          <w:sz w:val="28"/>
          <w:szCs w:val="28"/>
        </w:rPr>
      </w:pPr>
    </w:p>
    <w:p w14:paraId="6CF05CBA" w14:textId="77777777" w:rsidR="00B21D65" w:rsidRDefault="00797FA8">
      <w:pPr>
        <w:ind w:left="-5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Skarbnik Miasta p. Włodzimierz Zalewski</w:t>
      </w:r>
      <w:r>
        <w:rPr>
          <w:sz w:val="28"/>
          <w:szCs w:val="28"/>
        </w:rPr>
        <w:t xml:space="preserve"> – przedstawił projekt uchwały wraz z uzasadnieniem o następującej treści: </w:t>
      </w:r>
      <w:r>
        <w:rPr>
          <w:i/>
          <w:iCs/>
          <w:sz w:val="28"/>
          <w:szCs w:val="28"/>
        </w:rPr>
        <w:t xml:space="preserve">„W niniejszej uchwale w załączniku przedsięwzięć wprowadzono zmiany: </w:t>
      </w:r>
    </w:p>
    <w:p w14:paraId="5C22457A" w14:textId="77777777" w:rsidR="00B21D65" w:rsidRDefault="00797FA8">
      <w:pPr>
        <w:pStyle w:val="Akapitzlist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Wprowadzono przedsięwzięcie „Budowa kolumbarium na Cmentarzu komunalnym”</w:t>
      </w:r>
    </w:p>
    <w:p w14:paraId="29D0478B" w14:textId="77777777" w:rsidR="00B21D65" w:rsidRDefault="00797FA8">
      <w:pPr>
        <w:pStyle w:val="Akapitzlist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Wprowadzono przedsięwzięcie „Badanie przesiewowe wad postawy”</w:t>
      </w:r>
    </w:p>
    <w:p w14:paraId="36555A64" w14:textId="77777777" w:rsidR="00B21D65" w:rsidRDefault="00797FA8">
      <w:pPr>
        <w:pStyle w:val="Akapitzlist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Wprowadzono przedsięwzięcie „Budowa 5 przejść dla pieszych”</w:t>
      </w:r>
    </w:p>
    <w:p w14:paraId="03797F54" w14:textId="77777777" w:rsidR="00B21D65" w:rsidRDefault="00797FA8">
      <w:pPr>
        <w:pStyle w:val="Akapitzlist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Zaktualizowano koszty przedsięwzięcia „Budowa SKATE PARK” w 2022 roku. </w:t>
      </w:r>
    </w:p>
    <w:p w14:paraId="67167A8D" w14:textId="3DC4A08A" w:rsidR="00B21D65" w:rsidRDefault="00797FA8">
      <w:pPr>
        <w:ind w:left="-5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Zaktualizowano wieloletnią prognozę finansową Gminy Miasto Chełmno na lata 2021 -2027 wraz z prognozą kwoty długu i spłat zobowiązań na lata 2021-2027 w zakresie limitu zobowiązań wynikających z realizowanych przedsięwzięć oraz zmian budżetowych wprowadzonych zarządzeniami: nr 120/2021 z dnia </w:t>
      </w:r>
      <w:r w:rsidR="00C706D5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>4 października 2021 r., nr 125/2021 z dnia 18 października 2021 r</w:t>
      </w:r>
      <w:r w:rsidR="00C706D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nr 1130</w:t>
      </w:r>
      <w:r w:rsidR="00C706D5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</w:rPr>
        <w:t>2021 z dnia 27 października 2021 r., nr 134/2021 z dnia 28 października 2021 r. oraz uchwałą wprowadzająca zmiany do budżetu miasta 2021 roku, rozpatrywana na sesji w dniu 24 listopada 2021 r.”</w:t>
      </w:r>
      <w:r>
        <w:rPr>
          <w:sz w:val="28"/>
          <w:szCs w:val="28"/>
        </w:rPr>
        <w:t xml:space="preserve"> – Projekt uchwały wraz z objaśnieniami stanowi </w:t>
      </w:r>
      <w:r w:rsidRPr="00C706D5">
        <w:rPr>
          <w:b/>
          <w:bCs/>
          <w:sz w:val="28"/>
          <w:szCs w:val="28"/>
        </w:rPr>
        <w:t xml:space="preserve">załącznik nr </w:t>
      </w:r>
      <w:r w:rsidR="00C706D5" w:rsidRPr="00C706D5">
        <w:rPr>
          <w:b/>
          <w:bCs/>
          <w:sz w:val="28"/>
          <w:szCs w:val="28"/>
        </w:rPr>
        <w:t>9</w:t>
      </w:r>
      <w:r w:rsidR="00C70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protokołu. </w:t>
      </w:r>
    </w:p>
    <w:p w14:paraId="64686689" w14:textId="77777777" w:rsidR="00B21D65" w:rsidRDefault="00B21D65">
      <w:pPr>
        <w:jc w:val="both"/>
        <w:rPr>
          <w:sz w:val="28"/>
          <w:szCs w:val="28"/>
        </w:rPr>
      </w:pPr>
    </w:p>
    <w:p w14:paraId="14328484" w14:textId="77777777" w:rsidR="00B21D65" w:rsidRDefault="00797FA8">
      <w:pPr>
        <w:ind w:left="-57"/>
        <w:jc w:val="both"/>
        <w:rPr>
          <w:sz w:val="28"/>
          <w:szCs w:val="28"/>
        </w:rPr>
      </w:pPr>
      <w:r w:rsidRPr="00C706D5">
        <w:rPr>
          <w:b/>
          <w:bCs/>
          <w:sz w:val="28"/>
          <w:szCs w:val="28"/>
        </w:rPr>
        <w:lastRenderedPageBreak/>
        <w:t>Przewodniczący obrad p. Wojciech Strzelecki</w:t>
      </w:r>
      <w:r>
        <w:rPr>
          <w:sz w:val="28"/>
          <w:szCs w:val="28"/>
        </w:rPr>
        <w:t xml:space="preserve"> – w związku z brakiem chętnych do dyskusji poddał pod głosowanie Rady Miasta projekt uchwały zawarty w druku nr 3. </w:t>
      </w:r>
    </w:p>
    <w:p w14:paraId="71128142" w14:textId="77777777" w:rsidR="00B21D65" w:rsidRDefault="00797FA8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pierwszej kolejności poprosił o oddanie głosu przez osoby pracujące zdalnie,  i tak:</w:t>
      </w:r>
    </w:p>
    <w:p w14:paraId="6DF5C1DA" w14:textId="77777777" w:rsidR="00B21D65" w:rsidRDefault="00797FA8">
      <w:pPr>
        <w:pStyle w:val="Bezodstpw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Radna Iga Jambor Skupniewicz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jestem za </w:t>
      </w:r>
    </w:p>
    <w:p w14:paraId="081AB239" w14:textId="77777777" w:rsidR="00B21D65" w:rsidRDefault="00B21D65">
      <w:pPr>
        <w:pStyle w:val="Bezodstpw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0333E916" w14:textId="77777777" w:rsidR="00B21D65" w:rsidRDefault="00797FA8">
      <w:pPr>
        <w:pStyle w:val="Bezodstpw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13 radnych, głosów </w:t>
      </w:r>
    </w:p>
    <w:p w14:paraId="7981A331" w14:textId="77777777" w:rsidR="00B21D65" w:rsidRDefault="00797FA8">
      <w:pPr>
        <w:pStyle w:val="Bezodstpw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przeciwnych i wstrzymujących nie było. </w:t>
      </w:r>
    </w:p>
    <w:p w14:paraId="7D5E8377" w14:textId="77777777" w:rsidR="00B21D65" w:rsidRDefault="00B21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DE655F5" w14:textId="299D5A8F" w:rsidR="00B21D65" w:rsidRDefault="00797FA8">
      <w:pPr>
        <w:pStyle w:val="Bezodstpw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Protokół głosowania imiennego stanowi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32465A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protokołu. </w:t>
      </w:r>
    </w:p>
    <w:p w14:paraId="787C56DE" w14:textId="77777777" w:rsidR="00B21D65" w:rsidRDefault="00B21D65">
      <w:pPr>
        <w:jc w:val="both"/>
        <w:rPr>
          <w:sz w:val="28"/>
          <w:szCs w:val="28"/>
        </w:rPr>
      </w:pPr>
    </w:p>
    <w:p w14:paraId="3BC68410" w14:textId="226837F6" w:rsidR="00B21D65" w:rsidRDefault="00797FA8" w:rsidP="00277C04">
      <w:pPr>
        <w:ind w:left="-57"/>
        <w:jc w:val="both"/>
        <w:rPr>
          <w:sz w:val="28"/>
          <w:szCs w:val="28"/>
        </w:rPr>
      </w:pPr>
      <w:r w:rsidRPr="0032465A">
        <w:rPr>
          <w:b/>
          <w:bCs/>
          <w:sz w:val="28"/>
          <w:szCs w:val="28"/>
        </w:rPr>
        <w:t>Przewodniczący obrad</w:t>
      </w:r>
      <w:r w:rsidR="0032465A" w:rsidRPr="0032465A">
        <w:rPr>
          <w:b/>
          <w:bCs/>
          <w:sz w:val="28"/>
          <w:szCs w:val="28"/>
        </w:rPr>
        <w:t xml:space="preserve"> p. Wojciech Strzelecki </w:t>
      </w:r>
      <w:r>
        <w:rPr>
          <w:sz w:val="28"/>
          <w:szCs w:val="28"/>
        </w:rPr>
        <w:t xml:space="preserve"> stwierdził, że w wyniku głosowania Rada Miasta jednogłośnie przyjęła</w:t>
      </w:r>
      <w:r w:rsidRPr="0032465A">
        <w:rPr>
          <w:b/>
          <w:bCs/>
          <w:sz w:val="28"/>
          <w:szCs w:val="28"/>
        </w:rPr>
        <w:t xml:space="preserve"> Uchwałę Nr XLII/298/2021 Rady Miasta Chełmna z dnia 24 listopada 2021 r. zmieniającą  uchwałę </w:t>
      </w:r>
      <w:r w:rsidR="0032465A">
        <w:rPr>
          <w:b/>
          <w:bCs/>
          <w:sz w:val="28"/>
          <w:szCs w:val="28"/>
        </w:rPr>
        <w:br/>
      </w:r>
      <w:r w:rsidRPr="0032465A">
        <w:rPr>
          <w:b/>
          <w:bCs/>
          <w:sz w:val="28"/>
          <w:szCs w:val="28"/>
        </w:rPr>
        <w:t xml:space="preserve">w sprawie uchwalenia Wieloletniej Prognozy Finansowej na lata 2021 – 2027 </w:t>
      </w:r>
      <w:r>
        <w:rPr>
          <w:sz w:val="28"/>
          <w:szCs w:val="28"/>
        </w:rPr>
        <w:t>(</w:t>
      </w:r>
      <w:r w:rsidRPr="0032465A">
        <w:rPr>
          <w:b/>
          <w:bCs/>
          <w:sz w:val="28"/>
          <w:szCs w:val="28"/>
        </w:rPr>
        <w:t xml:space="preserve">Załącznik nr </w:t>
      </w:r>
      <w:r w:rsidR="0032465A" w:rsidRPr="0032465A">
        <w:rPr>
          <w:b/>
          <w:bCs/>
          <w:sz w:val="28"/>
          <w:szCs w:val="28"/>
        </w:rPr>
        <w:t>11</w:t>
      </w:r>
      <w:r>
        <w:rPr>
          <w:sz w:val="28"/>
          <w:szCs w:val="28"/>
        </w:rPr>
        <w:t xml:space="preserve"> do protokołu)</w:t>
      </w:r>
      <w:r w:rsidR="0032465A">
        <w:rPr>
          <w:sz w:val="28"/>
          <w:szCs w:val="28"/>
        </w:rPr>
        <w:t>.</w:t>
      </w:r>
    </w:p>
    <w:p w14:paraId="2F348731" w14:textId="77777777" w:rsidR="0032465A" w:rsidRDefault="0032465A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B8108" w14:textId="77777777" w:rsidR="0032465A" w:rsidRDefault="0032465A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B5211" w14:textId="77777777" w:rsidR="0032465A" w:rsidRDefault="0032465A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51D79" w14:textId="6BA1C6FA" w:rsidR="00B21D65" w:rsidRDefault="00797FA8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Punkt 7.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465A">
        <w:rPr>
          <w:rFonts w:ascii="Times New Roman" w:hAnsi="Times New Roman" w:cs="Times New Roman"/>
          <w:b/>
          <w:bCs/>
          <w:sz w:val="28"/>
          <w:szCs w:val="28"/>
          <w:u w:val="single"/>
        </w:rPr>
        <w:t>Interpelacje Radnych</w:t>
      </w:r>
    </w:p>
    <w:p w14:paraId="2A089116" w14:textId="77777777" w:rsidR="00B21D65" w:rsidRDefault="00B21D65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2C293" w14:textId="77777777" w:rsidR="00B21D65" w:rsidRDefault="00797F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Przewodniczący obrad p. Wojciech Strzelecki  -</w:t>
      </w:r>
      <w:r>
        <w:rPr>
          <w:rFonts w:ascii="Times New Roman" w:hAnsi="Times New Roman" w:cs="Times New Roman"/>
          <w:sz w:val="28"/>
          <w:szCs w:val="28"/>
        </w:rPr>
        <w:t xml:space="preserve"> poinformował, że do czasu rozpoczęcia obrad nikt z Radnych nie złożył interpelacji. </w:t>
      </w:r>
    </w:p>
    <w:p w14:paraId="55DF431D" w14:textId="77777777" w:rsidR="00B21D65" w:rsidRDefault="00B21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11E94D6" w14:textId="77777777" w:rsidR="00B21D65" w:rsidRDefault="00B21D6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D40C5C3" w14:textId="77777777" w:rsidR="00B21D65" w:rsidRDefault="00B21D65">
      <w:pPr>
        <w:pStyle w:val="Bezodstpw"/>
        <w:jc w:val="both"/>
        <w:rPr>
          <w:sz w:val="28"/>
          <w:szCs w:val="28"/>
        </w:rPr>
      </w:pPr>
    </w:p>
    <w:p w14:paraId="78EF9298" w14:textId="77777777" w:rsidR="00B21D65" w:rsidRDefault="00797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 8.</w:t>
      </w:r>
      <w:r>
        <w:rPr>
          <w:b/>
          <w:bCs/>
          <w:sz w:val="28"/>
          <w:szCs w:val="28"/>
        </w:rPr>
        <w:tab/>
      </w:r>
      <w:r w:rsidRPr="0032465A">
        <w:rPr>
          <w:b/>
          <w:bCs/>
          <w:sz w:val="28"/>
          <w:szCs w:val="28"/>
          <w:u w:val="single"/>
        </w:rPr>
        <w:t>Wolne wnioski i informacje</w:t>
      </w:r>
    </w:p>
    <w:p w14:paraId="19D7B95F" w14:textId="77777777" w:rsidR="00B21D65" w:rsidRPr="0032465A" w:rsidRDefault="00B21D65">
      <w:pPr>
        <w:rPr>
          <w:b/>
          <w:bCs/>
          <w:sz w:val="28"/>
          <w:szCs w:val="28"/>
        </w:rPr>
      </w:pPr>
    </w:p>
    <w:p w14:paraId="76E5284A" w14:textId="03E971FD" w:rsidR="001D12BC" w:rsidRDefault="001D12BC" w:rsidP="001D12B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2465A">
        <w:rPr>
          <w:rFonts w:ascii="Times New Roman" w:hAnsi="Times New Roman" w:cs="Times New Roman"/>
          <w:b/>
          <w:bCs/>
          <w:sz w:val="28"/>
          <w:szCs w:val="28"/>
        </w:rPr>
        <w:t xml:space="preserve">Radny p. Waldemar </w:t>
      </w:r>
      <w:r w:rsidR="00797FA8" w:rsidRPr="0032465A">
        <w:rPr>
          <w:rFonts w:ascii="Times New Roman" w:hAnsi="Times New Roman" w:cs="Times New Roman"/>
          <w:b/>
          <w:bCs/>
          <w:sz w:val="28"/>
          <w:szCs w:val="28"/>
        </w:rPr>
        <w:t>Piotrowski</w:t>
      </w:r>
      <w:r w:rsidR="00797FA8" w:rsidRPr="001D12BC">
        <w:rPr>
          <w:rFonts w:ascii="Times New Roman" w:hAnsi="Times New Roman" w:cs="Times New Roman"/>
          <w:sz w:val="28"/>
          <w:szCs w:val="28"/>
        </w:rPr>
        <w:t xml:space="preserve"> – </w:t>
      </w:r>
      <w:r w:rsidRPr="001D12BC">
        <w:rPr>
          <w:rFonts w:ascii="Times New Roman" w:hAnsi="Times New Roman" w:cs="Times New Roman"/>
          <w:sz w:val="28"/>
          <w:szCs w:val="28"/>
        </w:rPr>
        <w:t>stwierdził, że z przeraż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D12BC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1D12BC">
        <w:rPr>
          <w:rFonts w:ascii="Times New Roman" w:hAnsi="Times New Roman" w:cs="Times New Roman"/>
          <w:sz w:val="28"/>
          <w:szCs w:val="28"/>
        </w:rPr>
        <w:t xml:space="preserve">wysłuchał dywagacji na temat pochówku w Chełmnie osób niewierzących. </w:t>
      </w:r>
      <w:r>
        <w:rPr>
          <w:rFonts w:ascii="Times New Roman" w:hAnsi="Times New Roman" w:cs="Times New Roman"/>
          <w:sz w:val="28"/>
          <w:szCs w:val="28"/>
        </w:rPr>
        <w:t xml:space="preserve">Poprosił Przewodniczącego Rady Miasta o przeprowadzenie rozmowy z Proboszczem Parafii NMP na temat – kto może być pochowany na cmentarzu parafialnym. </w:t>
      </w:r>
    </w:p>
    <w:p w14:paraId="0B33AF83" w14:textId="2DC6A704" w:rsidR="00B21D65" w:rsidRDefault="00B21D65" w:rsidP="001D12B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20F75" w14:textId="13378D6B" w:rsidR="001D12BC" w:rsidRDefault="001D12BC" w:rsidP="0073322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Zastępca Burmistrza Miasta p. Piotr Murawski </w:t>
      </w:r>
      <w:r w:rsidR="0033654F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54F">
        <w:rPr>
          <w:rFonts w:ascii="Times New Roman" w:hAnsi="Times New Roman" w:cs="Times New Roman"/>
          <w:sz w:val="28"/>
          <w:szCs w:val="28"/>
        </w:rPr>
        <w:t xml:space="preserve">poinformował, że nadzór nad cmentarzem sprawuje Wydział Gospodarki Miejskiej i Ochrony Środowiska. Miasto nie ma możliwości ingerowania w sprawy związane </w:t>
      </w:r>
      <w:r w:rsidR="0032465A">
        <w:rPr>
          <w:rFonts w:ascii="Times New Roman" w:hAnsi="Times New Roman" w:cs="Times New Roman"/>
          <w:sz w:val="28"/>
          <w:szCs w:val="28"/>
        </w:rPr>
        <w:br/>
      </w:r>
      <w:r w:rsidR="0033654F">
        <w:rPr>
          <w:rFonts w:ascii="Times New Roman" w:hAnsi="Times New Roman" w:cs="Times New Roman"/>
          <w:sz w:val="28"/>
          <w:szCs w:val="28"/>
        </w:rPr>
        <w:t xml:space="preserve">z cmentarzem parafialnym, natomiast na cmentarzu komunalnym nie ma znaczenia czy osoba jest wierząca, czy niewierząca, każdy zasługuje na godny pochówek.  </w:t>
      </w:r>
    </w:p>
    <w:p w14:paraId="4B99F3F4" w14:textId="55390C6C" w:rsidR="0033654F" w:rsidRDefault="0033654F" w:rsidP="001D12B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89E812D" w14:textId="43CE4B14" w:rsidR="0032465A" w:rsidRDefault="0032465A" w:rsidP="001D12B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C230CCA" w14:textId="77777777" w:rsidR="0032465A" w:rsidRDefault="0032465A" w:rsidP="001D12B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E3D52A" w14:textId="77777777" w:rsidR="004A76EE" w:rsidRDefault="00733229" w:rsidP="001D12B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3EA3">
        <w:rPr>
          <w:rFonts w:ascii="Times New Roman" w:hAnsi="Times New Roman" w:cs="Times New Roman"/>
          <w:b/>
          <w:bCs/>
          <w:sz w:val="28"/>
          <w:szCs w:val="28"/>
        </w:rPr>
        <w:lastRenderedPageBreak/>
        <w:t>Radny p. Michał Wrażeń</w:t>
      </w:r>
      <w:r>
        <w:rPr>
          <w:rFonts w:ascii="Times New Roman" w:hAnsi="Times New Roman" w:cs="Times New Roman"/>
          <w:sz w:val="28"/>
          <w:szCs w:val="28"/>
        </w:rPr>
        <w:t xml:space="preserve"> – przedstawił zdjęcia wskazujące na: </w:t>
      </w:r>
    </w:p>
    <w:p w14:paraId="23D90490" w14:textId="6F0008C8" w:rsidR="0033654F" w:rsidRDefault="004A76EE" w:rsidP="00B83EA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229">
        <w:rPr>
          <w:rFonts w:ascii="Times New Roman" w:hAnsi="Times New Roman" w:cs="Times New Roman"/>
          <w:sz w:val="28"/>
          <w:szCs w:val="28"/>
        </w:rPr>
        <w:t xml:space="preserve">tereny zielone na działkach kolejowych, gdzie po wykonaniu parkingu </w:t>
      </w:r>
      <w:r>
        <w:rPr>
          <w:rFonts w:ascii="Times New Roman" w:hAnsi="Times New Roman" w:cs="Times New Roman"/>
          <w:sz w:val="28"/>
          <w:szCs w:val="28"/>
        </w:rPr>
        <w:t xml:space="preserve">pozostał gruz, </w:t>
      </w:r>
    </w:p>
    <w:p w14:paraId="68146272" w14:textId="63284DA9" w:rsidR="0033654F" w:rsidRDefault="004A76EE" w:rsidP="00B83EA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pękająca i osuwająca się ziemia, </w:t>
      </w:r>
    </w:p>
    <w:p w14:paraId="66E19052" w14:textId="1ADE832E" w:rsidR="004A76EE" w:rsidRDefault="004A76EE" w:rsidP="00B83EA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Osiedlu Skłodowskiej – pochył przy wysiadaniu z samochodu,</w:t>
      </w:r>
    </w:p>
    <w:p w14:paraId="655B4C8E" w14:textId="3C146B3E" w:rsidR="004A76EE" w:rsidRDefault="004A76EE" w:rsidP="00B83EA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ulica Wybudowanie – od roku stoi zaparkowany samochód,</w:t>
      </w:r>
      <w:r w:rsidR="009D52E9">
        <w:rPr>
          <w:rFonts w:ascii="Times New Roman" w:hAnsi="Times New Roman" w:cs="Times New Roman"/>
          <w:sz w:val="28"/>
          <w:szCs w:val="28"/>
        </w:rPr>
        <w:t xml:space="preserve"> na prośbę  mieszkańców Komisja Bezpieczeństwa pisała do Burmistrza Miasta </w:t>
      </w:r>
      <w:r w:rsidR="003A7FAF">
        <w:rPr>
          <w:rFonts w:ascii="Times New Roman" w:hAnsi="Times New Roman" w:cs="Times New Roman"/>
          <w:sz w:val="28"/>
          <w:szCs w:val="28"/>
        </w:rPr>
        <w:br/>
      </w:r>
      <w:r w:rsidR="009D52E9">
        <w:rPr>
          <w:rFonts w:ascii="Times New Roman" w:hAnsi="Times New Roman" w:cs="Times New Roman"/>
          <w:sz w:val="28"/>
          <w:szCs w:val="28"/>
        </w:rPr>
        <w:t xml:space="preserve">o wprowadzenie na tej ulicy zakazu parkowania, </w:t>
      </w:r>
    </w:p>
    <w:p w14:paraId="2C3AF66B" w14:textId="47DC2194" w:rsidR="004A76EE" w:rsidRDefault="004A76EE" w:rsidP="00B83EA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parking na ulicy Wałowej – </w:t>
      </w:r>
      <w:r w:rsidR="00A5136C">
        <w:rPr>
          <w:rFonts w:ascii="Times New Roman" w:hAnsi="Times New Roman" w:cs="Times New Roman"/>
          <w:sz w:val="28"/>
          <w:szCs w:val="28"/>
        </w:rPr>
        <w:t xml:space="preserve">dotyczy tylko mieszkańców ulicy </w:t>
      </w:r>
      <w:r w:rsidR="009D52E9">
        <w:rPr>
          <w:rFonts w:ascii="Times New Roman" w:hAnsi="Times New Roman" w:cs="Times New Roman"/>
          <w:sz w:val="28"/>
          <w:szCs w:val="28"/>
        </w:rPr>
        <w:t xml:space="preserve">Wałowej Nr 1, </w:t>
      </w:r>
    </w:p>
    <w:p w14:paraId="5D0E81F1" w14:textId="5685A0A1" w:rsidR="00A5136C" w:rsidRDefault="00A5136C" w:rsidP="00B83EA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przykrycie studni – jakie koszty miasto poniosło i dodał, że taką pokrywę można było wykonać za 130 zł.,</w:t>
      </w:r>
    </w:p>
    <w:p w14:paraId="5F7013F5" w14:textId="44F61D1A" w:rsidR="00A5136C" w:rsidRDefault="009D52E9" w:rsidP="00B83EA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D83">
        <w:rPr>
          <w:rFonts w:ascii="Times New Roman" w:hAnsi="Times New Roman" w:cs="Times New Roman"/>
          <w:sz w:val="28"/>
          <w:szCs w:val="28"/>
        </w:rPr>
        <w:t xml:space="preserve">Osiedle Skłodowskiej – rondo – na </w:t>
      </w:r>
      <w:r w:rsidR="0032465A">
        <w:rPr>
          <w:rFonts w:ascii="Times New Roman" w:hAnsi="Times New Roman" w:cs="Times New Roman"/>
          <w:sz w:val="28"/>
          <w:szCs w:val="28"/>
        </w:rPr>
        <w:t xml:space="preserve">posiedzeniu </w:t>
      </w:r>
      <w:r w:rsidR="00451D83">
        <w:rPr>
          <w:rFonts w:ascii="Times New Roman" w:hAnsi="Times New Roman" w:cs="Times New Roman"/>
          <w:sz w:val="28"/>
          <w:szCs w:val="28"/>
        </w:rPr>
        <w:t>komisji była informacja, że mieszkańcy nie będą karani za przejechanie tego ronda, ale takie informacje nie zostały przekazane do użytkowników drogi.</w:t>
      </w:r>
    </w:p>
    <w:p w14:paraId="479A1D66" w14:textId="77777777" w:rsidR="00B21D65" w:rsidRPr="001D12BC" w:rsidRDefault="00B21D65" w:rsidP="00B83EA3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6B21C" w14:textId="4A254FC4" w:rsidR="00B21D65" w:rsidRDefault="00451D83" w:rsidP="00B83EA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2465A">
        <w:rPr>
          <w:rFonts w:ascii="Times New Roman" w:hAnsi="Times New Roman" w:cs="Times New Roman"/>
          <w:b/>
          <w:bCs/>
          <w:sz w:val="28"/>
          <w:szCs w:val="28"/>
        </w:rPr>
        <w:t>Radny p. Sławomir K</w:t>
      </w:r>
      <w:r w:rsidR="00797FA8" w:rsidRPr="0032465A">
        <w:rPr>
          <w:rFonts w:ascii="Times New Roman" w:hAnsi="Times New Roman" w:cs="Times New Roman"/>
          <w:b/>
          <w:bCs/>
          <w:sz w:val="28"/>
          <w:szCs w:val="28"/>
        </w:rPr>
        <w:t>arnowski</w:t>
      </w:r>
      <w:r w:rsidR="00797FA8" w:rsidRPr="001D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ad vocem – stwierdził, że </w:t>
      </w:r>
      <w:r w:rsidR="00270D0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parking</w:t>
      </w:r>
      <w:r w:rsidR="00270D06">
        <w:rPr>
          <w:rFonts w:ascii="Times New Roman" w:hAnsi="Times New Roman" w:cs="Times New Roman"/>
          <w:sz w:val="28"/>
          <w:szCs w:val="28"/>
        </w:rPr>
        <w:t xml:space="preserve">u przy ul. Wałowej była mowa na posiedzeniu Komisji, ale dotyczyło parkingu za „zielonym płotem”. Stwierdził, że niewłaściwym jest omawianie spraw na sesji, które zostały omówione na posiedzeniu Komisji. </w:t>
      </w:r>
    </w:p>
    <w:p w14:paraId="7FF95FC5" w14:textId="5439C508" w:rsidR="00B21D65" w:rsidRDefault="00B21D65" w:rsidP="001D12B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8A2FD" w14:textId="77D325B6" w:rsidR="00270D06" w:rsidRDefault="00270D06" w:rsidP="003A7F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Radny p. Michał Wrażeń –</w:t>
      </w:r>
      <w:r w:rsidRPr="00270D06">
        <w:rPr>
          <w:rFonts w:ascii="Times New Roman" w:hAnsi="Times New Roman" w:cs="Times New Roman"/>
          <w:sz w:val="28"/>
          <w:szCs w:val="28"/>
        </w:rPr>
        <w:t xml:space="preserve"> ad vocem – </w:t>
      </w:r>
      <w:r w:rsidR="0032465A">
        <w:rPr>
          <w:rFonts w:ascii="Times New Roman" w:hAnsi="Times New Roman" w:cs="Times New Roman"/>
          <w:sz w:val="28"/>
          <w:szCs w:val="28"/>
        </w:rPr>
        <w:t xml:space="preserve">wyjaśnił, </w:t>
      </w:r>
      <w:r w:rsidRPr="00270D06">
        <w:rPr>
          <w:rFonts w:ascii="Times New Roman" w:hAnsi="Times New Roman" w:cs="Times New Roman"/>
          <w:sz w:val="28"/>
          <w:szCs w:val="28"/>
        </w:rPr>
        <w:t>że na posiedzeniu Komisji mówił o pa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270D06">
        <w:rPr>
          <w:rFonts w:ascii="Times New Roman" w:hAnsi="Times New Roman" w:cs="Times New Roman"/>
          <w:sz w:val="28"/>
          <w:szCs w:val="28"/>
        </w:rPr>
        <w:t xml:space="preserve">kingu za kościołem Św. Ducha. </w:t>
      </w:r>
      <w:r>
        <w:rPr>
          <w:rFonts w:ascii="Times New Roman" w:hAnsi="Times New Roman" w:cs="Times New Roman"/>
          <w:sz w:val="28"/>
          <w:szCs w:val="28"/>
        </w:rPr>
        <w:t xml:space="preserve">Dodał, że za tzw. „zielonym płotem” jest płatny parking. </w:t>
      </w:r>
    </w:p>
    <w:p w14:paraId="7A5ABB83" w14:textId="77777777" w:rsidR="001F732E" w:rsidRDefault="001F732E" w:rsidP="003A7F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6FD9B8D" w14:textId="77777777" w:rsidR="00705462" w:rsidRDefault="00705462" w:rsidP="003A7F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A7FAF">
        <w:rPr>
          <w:rFonts w:ascii="Times New Roman" w:hAnsi="Times New Roman" w:cs="Times New Roman"/>
          <w:b/>
          <w:bCs/>
          <w:sz w:val="28"/>
          <w:szCs w:val="28"/>
        </w:rPr>
        <w:t>Radny p. Piotrowski</w:t>
      </w:r>
      <w:r>
        <w:rPr>
          <w:rFonts w:ascii="Times New Roman" w:hAnsi="Times New Roman" w:cs="Times New Roman"/>
          <w:sz w:val="28"/>
          <w:szCs w:val="28"/>
        </w:rPr>
        <w:t xml:space="preserve"> – podziękował zastępcy Burmistrza Miasta za udzielone wyjaśnienia. Stwierdził, że wcześniej na cmentarzu parafialnym również mogły być osoby niewierzące. Podtrzymał prośbę skierowaną do Przewodniczącego Rady Miasta o wyjaśnienie tego tematu z proboszczem i przedstawienie go na następnej lub jednej z kolejnych sesji. </w:t>
      </w:r>
    </w:p>
    <w:p w14:paraId="425BF546" w14:textId="77777777" w:rsidR="00705462" w:rsidRPr="003A7FAF" w:rsidRDefault="00705462" w:rsidP="001D12B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642E4" w14:textId="48C752A3" w:rsidR="00705462" w:rsidRDefault="00705462" w:rsidP="003A7F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A7FAF">
        <w:rPr>
          <w:rFonts w:ascii="Times New Roman" w:hAnsi="Times New Roman" w:cs="Times New Roman"/>
          <w:b/>
          <w:bCs/>
          <w:sz w:val="28"/>
          <w:szCs w:val="28"/>
        </w:rPr>
        <w:t>Radny p. Sławomir Karnowski</w:t>
      </w:r>
      <w:r>
        <w:rPr>
          <w:rFonts w:ascii="Times New Roman" w:hAnsi="Times New Roman" w:cs="Times New Roman"/>
          <w:sz w:val="28"/>
          <w:szCs w:val="28"/>
        </w:rPr>
        <w:t xml:space="preserve"> – ad vocem – stwierdził kategorycznie, że </w:t>
      </w:r>
      <w:r w:rsidR="00D9706B">
        <w:rPr>
          <w:rFonts w:ascii="Times New Roman" w:hAnsi="Times New Roman" w:cs="Times New Roman"/>
          <w:sz w:val="28"/>
          <w:szCs w:val="28"/>
        </w:rPr>
        <w:t xml:space="preserve">na posiedzeniu Komisji, w której mówca również uczestniczył, </w:t>
      </w:r>
      <w:r>
        <w:rPr>
          <w:rFonts w:ascii="Times New Roman" w:hAnsi="Times New Roman" w:cs="Times New Roman"/>
          <w:sz w:val="28"/>
          <w:szCs w:val="28"/>
        </w:rPr>
        <w:t xml:space="preserve">proboszcz nie wypowiedział </w:t>
      </w:r>
      <w:r w:rsidR="00D9706B">
        <w:rPr>
          <w:rFonts w:ascii="Times New Roman" w:hAnsi="Times New Roman" w:cs="Times New Roman"/>
          <w:sz w:val="28"/>
          <w:szCs w:val="28"/>
        </w:rPr>
        <w:t xml:space="preserve">żadnych słów, które mogłyby wskazywać na zakaz pochówku osób niewierzących na cmentarzu parafialnym. </w:t>
      </w:r>
    </w:p>
    <w:p w14:paraId="21BA11CE" w14:textId="7A49D676" w:rsidR="00D9706B" w:rsidRDefault="00D9706B" w:rsidP="001D12B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DB569C5" w14:textId="39D37AEF" w:rsidR="00D9706B" w:rsidRDefault="00D9706B" w:rsidP="003A7F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A7FAF">
        <w:rPr>
          <w:rFonts w:ascii="Times New Roman" w:hAnsi="Times New Roman" w:cs="Times New Roman"/>
          <w:b/>
          <w:bCs/>
          <w:sz w:val="28"/>
          <w:szCs w:val="28"/>
        </w:rPr>
        <w:t>Radny p. Waldemar Piotrowski</w:t>
      </w:r>
      <w:r>
        <w:rPr>
          <w:rFonts w:ascii="Times New Roman" w:hAnsi="Times New Roman" w:cs="Times New Roman"/>
          <w:sz w:val="28"/>
          <w:szCs w:val="28"/>
        </w:rPr>
        <w:t xml:space="preserve"> – ad vocem – stwierdził, że aby uniknąć dalszej  polemiki, ponieważ obecnie jest słowo przeciwko słowu, wnioskował do Przewodniczącego Rady Miasta o wyjaśnienie tego tematu z Proboszczem. </w:t>
      </w:r>
    </w:p>
    <w:p w14:paraId="01200090" w14:textId="43C250B4" w:rsidR="00D9706B" w:rsidRDefault="00D9706B" w:rsidP="001D12B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9EF2AB" w14:textId="56842080" w:rsidR="00D9706B" w:rsidRDefault="00D9706B" w:rsidP="001F732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A7FAF">
        <w:rPr>
          <w:rFonts w:ascii="Times New Roman" w:hAnsi="Times New Roman" w:cs="Times New Roman"/>
          <w:b/>
          <w:bCs/>
          <w:sz w:val="28"/>
          <w:szCs w:val="28"/>
        </w:rPr>
        <w:t>Radny p. Michał Wrażeń</w:t>
      </w:r>
      <w:r>
        <w:rPr>
          <w:rFonts w:ascii="Times New Roman" w:hAnsi="Times New Roman" w:cs="Times New Roman"/>
          <w:sz w:val="28"/>
          <w:szCs w:val="28"/>
        </w:rPr>
        <w:t xml:space="preserve"> – stwierdził, że proboszcz wyraźnie stwierdził, że </w:t>
      </w:r>
      <w:proofErr w:type="spellStart"/>
      <w:r w:rsidR="001F732E">
        <w:rPr>
          <w:rFonts w:ascii="Times New Roman" w:hAnsi="Times New Roman" w:cs="Times New Roman"/>
          <w:sz w:val="28"/>
          <w:szCs w:val="28"/>
        </w:rPr>
        <w:t>cyt</w:t>
      </w:r>
      <w:proofErr w:type="spellEnd"/>
      <w:r w:rsidR="001F732E">
        <w:rPr>
          <w:rFonts w:ascii="Times New Roman" w:hAnsi="Times New Roman" w:cs="Times New Roman"/>
          <w:sz w:val="28"/>
          <w:szCs w:val="28"/>
        </w:rPr>
        <w:t xml:space="preserve">: „ </w:t>
      </w:r>
      <w:r>
        <w:rPr>
          <w:rFonts w:ascii="Times New Roman" w:hAnsi="Times New Roman" w:cs="Times New Roman"/>
          <w:sz w:val="28"/>
          <w:szCs w:val="28"/>
        </w:rPr>
        <w:t>jak ktoś</w:t>
      </w:r>
      <w:r w:rsidR="0077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był niewierzący przez ileś lat, tak nie </w:t>
      </w:r>
      <w:r w:rsidR="007737A2">
        <w:rPr>
          <w:rFonts w:ascii="Times New Roman" w:hAnsi="Times New Roman" w:cs="Times New Roman"/>
          <w:sz w:val="28"/>
          <w:szCs w:val="28"/>
        </w:rPr>
        <w:t>udostępnię mu kaplicy cmentarnej</w:t>
      </w:r>
      <w:r w:rsidR="001F732E">
        <w:rPr>
          <w:rFonts w:ascii="Times New Roman" w:hAnsi="Times New Roman" w:cs="Times New Roman"/>
          <w:sz w:val="28"/>
          <w:szCs w:val="28"/>
        </w:rPr>
        <w:t>”</w:t>
      </w:r>
      <w:r w:rsidR="007737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8B4CFB" w14:textId="381D310C" w:rsidR="00270D06" w:rsidRDefault="00270D06" w:rsidP="001D12B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09581" w14:textId="25DFB3BB" w:rsidR="00270D06" w:rsidRPr="00E51E9E" w:rsidRDefault="00270D06" w:rsidP="00E51E9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Przewodniczący Komisji Bezpieczeństwa, Pomocy Społecznej i Polityki Mieszkaniowej p. Marek Olszewski </w:t>
      </w:r>
      <w:r w:rsidR="007737A2" w:rsidRPr="007737A2">
        <w:rPr>
          <w:rFonts w:ascii="Times New Roman" w:hAnsi="Times New Roman" w:cs="Times New Roman"/>
          <w:sz w:val="28"/>
          <w:szCs w:val="28"/>
        </w:rPr>
        <w:t>–</w:t>
      </w:r>
      <w:r w:rsidRPr="007737A2">
        <w:rPr>
          <w:rFonts w:ascii="Times New Roman" w:hAnsi="Times New Roman" w:cs="Times New Roman"/>
          <w:sz w:val="28"/>
          <w:szCs w:val="28"/>
        </w:rPr>
        <w:t xml:space="preserve"> </w:t>
      </w:r>
      <w:r w:rsidR="007737A2" w:rsidRPr="007737A2">
        <w:rPr>
          <w:rFonts w:ascii="Times New Roman" w:hAnsi="Times New Roman" w:cs="Times New Roman"/>
          <w:sz w:val="28"/>
          <w:szCs w:val="28"/>
        </w:rPr>
        <w:t xml:space="preserve">odnosząc się do spraw </w:t>
      </w:r>
      <w:r w:rsidR="007737A2">
        <w:rPr>
          <w:rFonts w:ascii="Times New Roman" w:hAnsi="Times New Roman" w:cs="Times New Roman"/>
          <w:sz w:val="28"/>
          <w:szCs w:val="28"/>
        </w:rPr>
        <w:t xml:space="preserve">poruszanych na posiedzeniu Komisji poinformował, że w posiedzeniu uczestniczyła Komisja </w:t>
      </w:r>
      <w:r w:rsidR="001F732E">
        <w:rPr>
          <w:rFonts w:ascii="Times New Roman" w:hAnsi="Times New Roman" w:cs="Times New Roman"/>
          <w:sz w:val="28"/>
          <w:szCs w:val="28"/>
        </w:rPr>
        <w:br/>
      </w:r>
      <w:r w:rsidR="007737A2" w:rsidRPr="00E51E9E">
        <w:rPr>
          <w:rFonts w:ascii="Times New Roman" w:hAnsi="Times New Roman" w:cs="Times New Roman"/>
          <w:sz w:val="28"/>
          <w:szCs w:val="28"/>
        </w:rPr>
        <w:t>w pełnym składzie i czterech członków Komisji odebrało inaczej słowa Proboszcza, a tylko jeden z członków wypowiedź zrozumiał inaczej</w:t>
      </w:r>
      <w:r w:rsidR="00F12DB9" w:rsidRPr="00E51E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36C7FB" w14:textId="24E01E15" w:rsidR="00F12DB9" w:rsidRDefault="00F12DB9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Odnosząc się do sprawy parkingu na ulicy Wałowej potwierdził, że wskazywał ten parking, ponieważ nie miał wiedzy o wprowadzonym zakazie. Dodał, że jest taka możliwość, aby zakłady pogrzebowe informowały o tym parkingu. Nawiązując do sprawy ronda na Osiedlu Skłodowskiej </w:t>
      </w:r>
      <w:r w:rsidR="00B868A1">
        <w:rPr>
          <w:rFonts w:ascii="Times New Roman" w:hAnsi="Times New Roman" w:cs="Times New Roman"/>
          <w:sz w:val="28"/>
          <w:szCs w:val="28"/>
        </w:rPr>
        <w:t xml:space="preserve">wyjaśnił, że zgodnie </w:t>
      </w:r>
      <w:r w:rsidR="001F732E">
        <w:rPr>
          <w:rFonts w:ascii="Times New Roman" w:hAnsi="Times New Roman" w:cs="Times New Roman"/>
          <w:sz w:val="28"/>
          <w:szCs w:val="28"/>
        </w:rPr>
        <w:br/>
      </w:r>
      <w:r w:rsidR="00B868A1">
        <w:rPr>
          <w:rFonts w:ascii="Times New Roman" w:hAnsi="Times New Roman" w:cs="Times New Roman"/>
          <w:sz w:val="28"/>
          <w:szCs w:val="28"/>
        </w:rPr>
        <w:t>z taką strukturą,</w:t>
      </w:r>
      <w:r w:rsidR="001F732E">
        <w:rPr>
          <w:rFonts w:ascii="Times New Roman" w:hAnsi="Times New Roman" w:cs="Times New Roman"/>
          <w:sz w:val="28"/>
          <w:szCs w:val="28"/>
        </w:rPr>
        <w:t xml:space="preserve"> jaka została zastosowana, </w:t>
      </w:r>
      <w:r w:rsidR="00B868A1">
        <w:rPr>
          <w:rFonts w:ascii="Times New Roman" w:hAnsi="Times New Roman" w:cs="Times New Roman"/>
          <w:sz w:val="28"/>
          <w:szCs w:val="28"/>
        </w:rPr>
        <w:t xml:space="preserve"> można przez nie przejechać. </w:t>
      </w:r>
    </w:p>
    <w:p w14:paraId="6D5641EC" w14:textId="212BEEA7" w:rsidR="00B868A1" w:rsidRDefault="00B868A1" w:rsidP="001D12B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D6F3025" w14:textId="16571E49" w:rsidR="00B868A1" w:rsidRDefault="00B868A1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A7FAF">
        <w:rPr>
          <w:rFonts w:ascii="Times New Roman" w:hAnsi="Times New Roman" w:cs="Times New Roman"/>
          <w:b/>
          <w:bCs/>
          <w:sz w:val="28"/>
          <w:szCs w:val="28"/>
        </w:rPr>
        <w:t>Radna p. Dorota Żulewska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BD6">
        <w:rPr>
          <w:rFonts w:ascii="Times New Roman" w:hAnsi="Times New Roman" w:cs="Times New Roman"/>
          <w:sz w:val="28"/>
          <w:szCs w:val="28"/>
        </w:rPr>
        <w:t>podziękowała za ustawienie nowych dzwonów</w:t>
      </w:r>
      <w:r w:rsidR="003A7FAF">
        <w:rPr>
          <w:rFonts w:ascii="Times New Roman" w:hAnsi="Times New Roman" w:cs="Times New Roman"/>
          <w:sz w:val="28"/>
          <w:szCs w:val="28"/>
        </w:rPr>
        <w:br/>
      </w:r>
      <w:r w:rsidR="00BE5BD6">
        <w:rPr>
          <w:rFonts w:ascii="Times New Roman" w:hAnsi="Times New Roman" w:cs="Times New Roman"/>
          <w:sz w:val="28"/>
          <w:szCs w:val="28"/>
        </w:rPr>
        <w:t>w okręgu wyborczym nr 15 i poprosiła o informację na temat terminu realizacji zadania związanego z now</w:t>
      </w:r>
      <w:r w:rsidR="001F732E">
        <w:rPr>
          <w:rFonts w:ascii="Times New Roman" w:hAnsi="Times New Roman" w:cs="Times New Roman"/>
          <w:sz w:val="28"/>
          <w:szCs w:val="28"/>
        </w:rPr>
        <w:t>ą</w:t>
      </w:r>
      <w:r w:rsidR="00BE5BD6">
        <w:rPr>
          <w:rFonts w:ascii="Times New Roman" w:hAnsi="Times New Roman" w:cs="Times New Roman"/>
          <w:sz w:val="28"/>
          <w:szCs w:val="28"/>
        </w:rPr>
        <w:t xml:space="preserve"> nawierzchnią pod dzwonami na Placu Wolności. </w:t>
      </w:r>
    </w:p>
    <w:p w14:paraId="00AC6DDE" w14:textId="33766293" w:rsidR="00BE5BD6" w:rsidRDefault="00BE5BD6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poinformowała, że dwukrotnie składała wniosek do budżetu miasta</w:t>
      </w:r>
      <w:r w:rsidR="003A7F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renowacj</w:t>
      </w:r>
      <w:r w:rsidR="001F732E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pomnika na Placu Wolności</w:t>
      </w:r>
      <w:r w:rsidR="0053340F">
        <w:rPr>
          <w:rFonts w:ascii="Times New Roman" w:hAnsi="Times New Roman" w:cs="Times New Roman"/>
          <w:sz w:val="28"/>
          <w:szCs w:val="28"/>
        </w:rPr>
        <w:t xml:space="preserve"> i poprosiła o informację, jaka jest realna szansa, że to miejsce zostanie wykonane tak, jak należy i jak powinno wyglądać. </w:t>
      </w:r>
    </w:p>
    <w:p w14:paraId="5E8F824F" w14:textId="4286ECE6" w:rsidR="0053340F" w:rsidRPr="003A7FAF" w:rsidRDefault="0053340F" w:rsidP="00BE5BD6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B0DC5" w14:textId="14299EB2" w:rsidR="0053340F" w:rsidRDefault="0053340F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A7FAF">
        <w:rPr>
          <w:rFonts w:ascii="Times New Roman" w:hAnsi="Times New Roman" w:cs="Times New Roman"/>
          <w:b/>
          <w:bCs/>
          <w:sz w:val="28"/>
          <w:szCs w:val="28"/>
        </w:rPr>
        <w:t>Zastępca Burmistrza Miasta p. Piotr Murawski</w:t>
      </w:r>
      <w:r>
        <w:rPr>
          <w:rFonts w:ascii="Times New Roman" w:hAnsi="Times New Roman" w:cs="Times New Roman"/>
          <w:sz w:val="28"/>
          <w:szCs w:val="28"/>
        </w:rPr>
        <w:t xml:space="preserve"> – odpowiadając na poruszone tematy </w:t>
      </w:r>
      <w:r w:rsidR="003A7FAF">
        <w:rPr>
          <w:rFonts w:ascii="Times New Roman" w:hAnsi="Times New Roman" w:cs="Times New Roman"/>
          <w:sz w:val="28"/>
          <w:szCs w:val="28"/>
        </w:rPr>
        <w:t xml:space="preserve">wyjaśnił: </w:t>
      </w:r>
    </w:p>
    <w:p w14:paraId="1B719AA3" w14:textId="0F8C0ACA" w:rsidR="003A7FAF" w:rsidRDefault="003A7FAF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114">
        <w:rPr>
          <w:rFonts w:ascii="Times New Roman" w:hAnsi="Times New Roman" w:cs="Times New Roman"/>
          <w:sz w:val="28"/>
          <w:szCs w:val="28"/>
        </w:rPr>
        <w:t xml:space="preserve">kapliczka przy ulicy Okrężnej – jest opracowywane porozumienie z jej wykonawcą, realizacja jest możliwa w przyszłym półroczu, </w:t>
      </w:r>
    </w:p>
    <w:p w14:paraId="0A86A7AD" w14:textId="70B28FDB" w:rsidR="00470114" w:rsidRDefault="00470114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nawiązując do zdjęć przedstawionych  przez radnego p. Michała Wrażenia stwierdził, że dotyczą one terenów </w:t>
      </w:r>
      <w:r w:rsidR="00C443E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eśnych przy ulicy </w:t>
      </w:r>
      <w:r w:rsidR="00C443E6">
        <w:rPr>
          <w:rFonts w:ascii="Times New Roman" w:hAnsi="Times New Roman" w:cs="Times New Roman"/>
          <w:sz w:val="28"/>
          <w:szCs w:val="28"/>
        </w:rPr>
        <w:t xml:space="preserve">Morelowej i dodał, </w:t>
      </w:r>
      <w:r w:rsidR="008B3264">
        <w:rPr>
          <w:rFonts w:ascii="Times New Roman" w:hAnsi="Times New Roman" w:cs="Times New Roman"/>
          <w:sz w:val="28"/>
          <w:szCs w:val="28"/>
        </w:rPr>
        <w:t>ż</w:t>
      </w:r>
      <w:r w:rsidR="00C443E6">
        <w:rPr>
          <w:rFonts w:ascii="Times New Roman" w:hAnsi="Times New Roman" w:cs="Times New Roman"/>
          <w:sz w:val="28"/>
          <w:szCs w:val="28"/>
        </w:rPr>
        <w:t>e zadanie tam realizowane jest wykonywane na wniosek mieszkańców tej ulicy, zadeklarował, że zweryfikuje w terenie, jak wygląda realizacja tego zadania</w:t>
      </w:r>
      <w:r w:rsidR="00200CDE">
        <w:rPr>
          <w:rFonts w:ascii="Times New Roman" w:hAnsi="Times New Roman" w:cs="Times New Roman"/>
          <w:sz w:val="28"/>
          <w:szCs w:val="28"/>
        </w:rPr>
        <w:t>,</w:t>
      </w:r>
    </w:p>
    <w:p w14:paraId="0D45B554" w14:textId="6D935BAB" w:rsidR="00200CDE" w:rsidRDefault="00200CDE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osiedle Skłodowskiej – poinformował, ze Komisja Bezpieczeństwa zgłosiła kilka uwag odnośnie organizacji ruchu i zaproponowano, aby obecnie obowiązującą organizację pozostawić na rok i wówczas dokonać jej analizy</w:t>
      </w:r>
      <w:r w:rsidR="00E91F9A">
        <w:rPr>
          <w:rFonts w:ascii="Times New Roman" w:hAnsi="Times New Roman" w:cs="Times New Roman"/>
          <w:sz w:val="28"/>
          <w:szCs w:val="28"/>
        </w:rPr>
        <w:t xml:space="preserve"> </w:t>
      </w:r>
      <w:r w:rsidR="001F73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1F732E">
        <w:rPr>
          <w:rFonts w:ascii="Times New Roman" w:hAnsi="Times New Roman" w:cs="Times New Roman"/>
          <w:sz w:val="28"/>
          <w:szCs w:val="28"/>
        </w:rPr>
        <w:t xml:space="preserve">wprowadzić </w:t>
      </w:r>
      <w:r>
        <w:rPr>
          <w:rFonts w:ascii="Times New Roman" w:hAnsi="Times New Roman" w:cs="Times New Roman"/>
          <w:sz w:val="28"/>
          <w:szCs w:val="28"/>
        </w:rPr>
        <w:t>ewentualn</w:t>
      </w:r>
      <w:r w:rsidR="001F732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zmian</w:t>
      </w:r>
      <w:r w:rsidR="001F732E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CBE62CB" w14:textId="514DEEE5" w:rsidR="00200CDE" w:rsidRDefault="00200CDE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krąg na studni na Wybudowaniu, pomimo iż nie jest to teren miejski, został pozyskany bezpłatnie, </w:t>
      </w:r>
    </w:p>
    <w:p w14:paraId="35D2B45D" w14:textId="2C4FC5F4" w:rsidR="00200CDE" w:rsidRDefault="00200CDE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zmiana organizacji r</w:t>
      </w:r>
      <w:r w:rsidR="00E91F9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chu na ulicy Wyb</w:t>
      </w:r>
      <w:r w:rsidR="00E91F9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dowanie </w:t>
      </w:r>
      <w:r w:rsidR="00E91F9A">
        <w:rPr>
          <w:rFonts w:ascii="Times New Roman" w:hAnsi="Times New Roman" w:cs="Times New Roman"/>
          <w:sz w:val="28"/>
          <w:szCs w:val="28"/>
        </w:rPr>
        <w:t xml:space="preserve">– jeżeli zostaną zatwierdzone środki w budżecie miasta na to zadanie, to będzie można je zrealizować, </w:t>
      </w:r>
    </w:p>
    <w:p w14:paraId="0B69FD35" w14:textId="5CDBB881" w:rsidR="00E91F9A" w:rsidRDefault="00E91F9A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niewymiarowe miejsce parkingowe dla osób niepełnosprawnych przy Policji – wyjaśnił, że miejsce to zostało utworzone w 2013 roku,</w:t>
      </w:r>
    </w:p>
    <w:p w14:paraId="7442227F" w14:textId="2D1A23F7" w:rsidR="00E91F9A" w:rsidRDefault="00E91F9A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parking na ulicy Wałowej przy kościele św. Ducha – poprosił Komisj</w:t>
      </w:r>
      <w:r w:rsidR="000F0E3C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Bezpieczeństwa o ponowne przeanalizowanie tematu</w:t>
      </w:r>
      <w:r w:rsidR="000F0E3C">
        <w:rPr>
          <w:rFonts w:ascii="Times New Roman" w:hAnsi="Times New Roman" w:cs="Times New Roman"/>
          <w:sz w:val="28"/>
          <w:szCs w:val="28"/>
        </w:rPr>
        <w:t xml:space="preserve"> i dodał, że konieczna będzie zmiana organizacji ruchu i wytyczenie dwóch kopert, aby zapewnić bezpieczny wyjazd z parkingu, </w:t>
      </w:r>
    </w:p>
    <w:p w14:paraId="5EE27C2E" w14:textId="31C2D0CF" w:rsidR="000F0E3C" w:rsidRDefault="000F0E3C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9D15A23" w14:textId="4035955E" w:rsidR="000F0E3C" w:rsidRDefault="000F0E3C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62131">
        <w:rPr>
          <w:rFonts w:ascii="Times New Roman" w:hAnsi="Times New Roman" w:cs="Times New Roman"/>
          <w:b/>
          <w:bCs/>
          <w:sz w:val="28"/>
          <w:szCs w:val="28"/>
        </w:rPr>
        <w:lastRenderedPageBreak/>
        <w:t>Radny p. Michał Wrażeń</w:t>
      </w:r>
      <w:r>
        <w:rPr>
          <w:rFonts w:ascii="Times New Roman" w:hAnsi="Times New Roman" w:cs="Times New Roman"/>
          <w:sz w:val="28"/>
          <w:szCs w:val="28"/>
        </w:rPr>
        <w:t xml:space="preserve"> – nawiązując do projektu budżetu miasta na 2022 rok poprosił o wyjaśnienie:</w:t>
      </w:r>
    </w:p>
    <w:p w14:paraId="62AFFD34" w14:textId="3DFC8D0E" w:rsidR="000F0E3C" w:rsidRDefault="000F0E3C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jakie koszty ponosi Urząd Miasta za wywóz nieczystości (wartość i tonaż) – </w:t>
      </w:r>
      <w:r w:rsidR="000A2C7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z Urzędu Miasta i z zieleni,</w:t>
      </w:r>
    </w:p>
    <w:p w14:paraId="36DD0102" w14:textId="082C1C78" w:rsidR="000F0E3C" w:rsidRDefault="000F0E3C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EAD">
        <w:rPr>
          <w:rFonts w:ascii="Times New Roman" w:hAnsi="Times New Roman" w:cs="Times New Roman"/>
          <w:sz w:val="28"/>
          <w:szCs w:val="28"/>
        </w:rPr>
        <w:t>o ile etatów wzrosło lub zmalało zatrudnienie od 2019 rok do 2021,</w:t>
      </w:r>
    </w:p>
    <w:p w14:paraId="1F4CE4D0" w14:textId="55D4808F" w:rsidR="005F3EAD" w:rsidRDefault="005F3EAD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poinformował, ze otrzymał pismo informujące, że remont figurki Bożej Męki zostanie zaplanowany</w:t>
      </w:r>
      <w:r w:rsidR="008E2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jako odrębne zadanie inwestycyjne w projekcie budżetu miasta na 2022 rok, a nie zostało umieszczone,</w:t>
      </w:r>
    </w:p>
    <w:p w14:paraId="7C289347" w14:textId="46B77CFB" w:rsidR="000F0E3C" w:rsidRDefault="005F3EAD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54B">
        <w:rPr>
          <w:rFonts w:ascii="Times New Roman" w:hAnsi="Times New Roman" w:cs="Times New Roman"/>
          <w:sz w:val="28"/>
          <w:szCs w:val="28"/>
        </w:rPr>
        <w:t xml:space="preserve"> poprosił o informację, co Burmistrz Miasta uczynił w tym kierunku, aby utrzymał się szpital w Chełmnie, </w:t>
      </w:r>
    </w:p>
    <w:p w14:paraId="084288B9" w14:textId="357E1222" w:rsidR="008E254B" w:rsidRDefault="008E254B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stwierdził, że zwyczajowo był przekazywany radnym wykaz wniosków do budżetu miasta, a przy projekcie budżetu tego wykazu nie ma.</w:t>
      </w:r>
    </w:p>
    <w:p w14:paraId="408A7CA4" w14:textId="1BDC74B3" w:rsidR="008E254B" w:rsidRDefault="008E254B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375B7B0" w14:textId="709CDB26" w:rsidR="008E254B" w:rsidRDefault="00151964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51964">
        <w:rPr>
          <w:rFonts w:ascii="Times New Roman" w:hAnsi="Times New Roman" w:cs="Times New Roman"/>
          <w:b/>
          <w:bCs/>
          <w:sz w:val="28"/>
          <w:szCs w:val="28"/>
        </w:rPr>
        <w:t>Burmistrz Miasta p. Artur Mikiewicz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9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9F5">
        <w:rPr>
          <w:rFonts w:ascii="Times New Roman" w:hAnsi="Times New Roman" w:cs="Times New Roman"/>
          <w:sz w:val="28"/>
          <w:szCs w:val="28"/>
        </w:rPr>
        <w:t xml:space="preserve">nawiązując do etatyzacji w Urzędzie Miasta wyjaśnił, że jest ona według zapotrzebowania, a szczegółowe informacje zostaną przekazane. Odnosząc się do sprawy tonażu i kosztów wywozu nieczystości z Urzędu Miasta  poinformował, że takie informacje zostaną dla </w:t>
      </w:r>
      <w:r w:rsidR="000A2C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59F5">
        <w:rPr>
          <w:rFonts w:ascii="Times New Roman" w:hAnsi="Times New Roman" w:cs="Times New Roman"/>
          <w:sz w:val="28"/>
          <w:szCs w:val="28"/>
        </w:rPr>
        <w:t xml:space="preserve">p. radnego przygotowane. Potwierdził, że długo trwa temat remontu figurki, ale jest to jedno z tych zadań, którymi nie może być obciążona gmina. </w:t>
      </w:r>
    </w:p>
    <w:p w14:paraId="4293036A" w14:textId="506371CA" w:rsidR="006B7C8C" w:rsidRDefault="00B309C1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Wyjaśniając sprawę wniosków do budżetu miasta na 2022 rok poinformował, że wszystkie wnioski zostały zebrane i spisane i zostanie to przedstawione. Przypomniał, że temat projektu budżetu będzie dopiero analizowany. Sprawa funkcjonowania szpitala chełmińskiego – mówca przypomniał, że jest to organ Starostwa Powiatowego i z formalnego punktu Burmistrz Miasta nie może  </w:t>
      </w:r>
      <w:r w:rsidR="006B7C8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ngerować. Od wielu lat </w:t>
      </w:r>
      <w:r w:rsidR="006B7C8C">
        <w:rPr>
          <w:rFonts w:ascii="Times New Roman" w:hAnsi="Times New Roman" w:cs="Times New Roman"/>
          <w:sz w:val="28"/>
          <w:szCs w:val="28"/>
        </w:rPr>
        <w:t>z trosk</w:t>
      </w:r>
      <w:r w:rsidR="000A2C71">
        <w:rPr>
          <w:rFonts w:ascii="Times New Roman" w:hAnsi="Times New Roman" w:cs="Times New Roman"/>
          <w:sz w:val="28"/>
          <w:szCs w:val="28"/>
        </w:rPr>
        <w:t>ą</w:t>
      </w:r>
      <w:r w:rsidR="006B7C8C">
        <w:rPr>
          <w:rFonts w:ascii="Times New Roman" w:hAnsi="Times New Roman" w:cs="Times New Roman"/>
          <w:sz w:val="28"/>
          <w:szCs w:val="28"/>
        </w:rPr>
        <w:t xml:space="preserve"> jest obserwowana działalność tego szpitala, chociaż nie jest on wyjątkiem w skali kraju. Sytuacja z dostępem do usług zdrowotnych jest bardzo słaba, co jest w dużej mierze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C8C">
        <w:rPr>
          <w:rFonts w:ascii="Times New Roman" w:hAnsi="Times New Roman" w:cs="Times New Roman"/>
          <w:sz w:val="28"/>
          <w:szCs w:val="28"/>
        </w:rPr>
        <w:t xml:space="preserve">związane z brakiem personelu medycznego. W kolejnych latach można spodziewać się dużego kryzysu w tym zakresie. </w:t>
      </w:r>
      <w:r w:rsidR="00265A34">
        <w:rPr>
          <w:rFonts w:ascii="Times New Roman" w:hAnsi="Times New Roman" w:cs="Times New Roman"/>
          <w:sz w:val="28"/>
          <w:szCs w:val="28"/>
        </w:rPr>
        <w:t xml:space="preserve"> Dodał, że w zakresie szczepień przeciw Covid 19 miasto prowadziło dynamiczną i widoczną kampanię, dzięki której sporo osób się zaszczepiło. </w:t>
      </w:r>
    </w:p>
    <w:p w14:paraId="74311719" w14:textId="46E6ED81" w:rsidR="00D66AC6" w:rsidRDefault="00265A34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Odnosząc się do zdjęć przedstawionych przez radnego p. Michała Wrażenia podziękował za przedstawienie zdjęcia sprzed 2013 roku, co świadczy o tym, że</w:t>
      </w:r>
      <w:r w:rsidR="00D6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D66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radny wyraża przekonanie, że obecni włodarze </w:t>
      </w:r>
      <w:r w:rsidR="00D66AC6">
        <w:rPr>
          <w:rFonts w:ascii="Times New Roman" w:hAnsi="Times New Roman" w:cs="Times New Roman"/>
          <w:sz w:val="28"/>
          <w:szCs w:val="28"/>
        </w:rPr>
        <w:t>mogą ten problem załatwić. Zachęcił przedmówcę, aby nie kierować się złą wolą, czego przykładem było przykrycie studni.</w:t>
      </w:r>
    </w:p>
    <w:p w14:paraId="3BAA42E8" w14:textId="24324B9A" w:rsidR="00D66AC6" w:rsidRPr="000A2C71" w:rsidRDefault="00D66AC6" w:rsidP="00BE5BD6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B0F57" w14:textId="6E567020" w:rsidR="00D66AC6" w:rsidRDefault="00D66AC6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A2C71">
        <w:rPr>
          <w:rFonts w:ascii="Times New Roman" w:hAnsi="Times New Roman" w:cs="Times New Roman"/>
          <w:b/>
          <w:bCs/>
          <w:sz w:val="28"/>
          <w:szCs w:val="28"/>
        </w:rPr>
        <w:t xml:space="preserve">Radny p. Michał Wrażeń </w:t>
      </w:r>
      <w:r>
        <w:rPr>
          <w:rFonts w:ascii="Times New Roman" w:hAnsi="Times New Roman" w:cs="Times New Roman"/>
          <w:sz w:val="28"/>
          <w:szCs w:val="28"/>
        </w:rPr>
        <w:t xml:space="preserve">– ad </w:t>
      </w:r>
      <w:proofErr w:type="spellStart"/>
      <w:r>
        <w:rPr>
          <w:rFonts w:ascii="Times New Roman" w:hAnsi="Times New Roman" w:cs="Times New Roman"/>
          <w:sz w:val="28"/>
          <w:szCs w:val="28"/>
        </w:rPr>
        <w:t>voceum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C6">
        <w:rPr>
          <w:rFonts w:ascii="Times New Roman" w:hAnsi="Times New Roman" w:cs="Times New Roman"/>
          <w:sz w:val="28"/>
          <w:szCs w:val="28"/>
        </w:rPr>
        <w:t>wyjaśnił, że miejsce parkingowe przy Policji było „wymalowane” w 2013 roku i dotychczas nie zostało skorygowane. Przypomniał, że na jednej z poprzednich sesji pytał Burmistrza Miasta dlaczego zrezygnował z prac w Społecznej Radzie Szpitala</w:t>
      </w:r>
      <w:r w:rsidR="0010083C">
        <w:rPr>
          <w:rFonts w:ascii="Times New Roman" w:hAnsi="Times New Roman" w:cs="Times New Roman"/>
          <w:sz w:val="28"/>
          <w:szCs w:val="28"/>
        </w:rPr>
        <w:t xml:space="preserve">, na co mówca otrzymał odpowiedź, że zajmie się tematem na innym szczeblu. </w:t>
      </w:r>
    </w:p>
    <w:p w14:paraId="0518711E" w14:textId="15B8382F" w:rsidR="0010083C" w:rsidRPr="000A2C71" w:rsidRDefault="0010083C" w:rsidP="00BE5BD6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023F6" w14:textId="1211373D" w:rsidR="0010083C" w:rsidRDefault="0010083C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A2C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Burmistrz Miasta p. Artur Mikiewicz </w:t>
      </w:r>
      <w:r w:rsidR="00A406F1">
        <w:rPr>
          <w:rFonts w:ascii="Times New Roman" w:hAnsi="Times New Roman" w:cs="Times New Roman"/>
          <w:sz w:val="28"/>
          <w:szCs w:val="28"/>
        </w:rPr>
        <w:t xml:space="preserve">– ad </w:t>
      </w:r>
      <w:proofErr w:type="spellStart"/>
      <w:r w:rsidR="00A406F1">
        <w:rPr>
          <w:rFonts w:ascii="Times New Roman" w:hAnsi="Times New Roman" w:cs="Times New Roman"/>
          <w:sz w:val="28"/>
          <w:szCs w:val="28"/>
        </w:rPr>
        <w:t>voceum</w:t>
      </w:r>
      <w:proofErr w:type="spellEnd"/>
      <w:r w:rsidR="00A406F1">
        <w:rPr>
          <w:rFonts w:ascii="Times New Roman" w:hAnsi="Times New Roman" w:cs="Times New Roman"/>
          <w:sz w:val="28"/>
          <w:szCs w:val="28"/>
        </w:rPr>
        <w:t xml:space="preserve"> – stwierdził, że nie deklarował żadnych działań na rzecz szpitala. Przypomniał, że Rada Miasta </w:t>
      </w:r>
      <w:r w:rsidR="000A2C71">
        <w:rPr>
          <w:rFonts w:ascii="Times New Roman" w:hAnsi="Times New Roman" w:cs="Times New Roman"/>
          <w:sz w:val="28"/>
          <w:szCs w:val="28"/>
        </w:rPr>
        <w:br/>
      </w:r>
      <w:r w:rsidR="00A406F1">
        <w:rPr>
          <w:rFonts w:ascii="Times New Roman" w:hAnsi="Times New Roman" w:cs="Times New Roman"/>
          <w:sz w:val="28"/>
          <w:szCs w:val="28"/>
        </w:rPr>
        <w:t>w ubiegłym roku wsparła działalność szpitala</w:t>
      </w:r>
      <w:r w:rsidR="008042E8">
        <w:rPr>
          <w:rFonts w:ascii="Times New Roman" w:hAnsi="Times New Roman" w:cs="Times New Roman"/>
          <w:sz w:val="28"/>
          <w:szCs w:val="28"/>
        </w:rPr>
        <w:t xml:space="preserve"> kwotą 20 tys. zł.</w:t>
      </w:r>
      <w:r w:rsidR="00A406F1">
        <w:rPr>
          <w:rFonts w:ascii="Times New Roman" w:hAnsi="Times New Roman" w:cs="Times New Roman"/>
          <w:sz w:val="28"/>
          <w:szCs w:val="28"/>
        </w:rPr>
        <w:t>, wówczas, gdy były potrzebne maseczki i środki dezynfekujące. Poinformował, że uczestniczył w spotkaniu z Dyrekt</w:t>
      </w:r>
      <w:r w:rsidR="008042E8">
        <w:rPr>
          <w:rFonts w:ascii="Times New Roman" w:hAnsi="Times New Roman" w:cs="Times New Roman"/>
          <w:sz w:val="28"/>
          <w:szCs w:val="28"/>
        </w:rPr>
        <w:t>o</w:t>
      </w:r>
      <w:r w:rsidR="00A406F1">
        <w:rPr>
          <w:rFonts w:ascii="Times New Roman" w:hAnsi="Times New Roman" w:cs="Times New Roman"/>
          <w:sz w:val="28"/>
          <w:szCs w:val="28"/>
        </w:rPr>
        <w:t>r</w:t>
      </w:r>
      <w:r w:rsidR="008042E8">
        <w:rPr>
          <w:rFonts w:ascii="Times New Roman" w:hAnsi="Times New Roman" w:cs="Times New Roman"/>
          <w:sz w:val="28"/>
          <w:szCs w:val="28"/>
        </w:rPr>
        <w:t>em</w:t>
      </w:r>
      <w:r w:rsidR="00A406F1">
        <w:rPr>
          <w:rFonts w:ascii="Times New Roman" w:hAnsi="Times New Roman" w:cs="Times New Roman"/>
          <w:sz w:val="28"/>
          <w:szCs w:val="28"/>
        </w:rPr>
        <w:t xml:space="preserve"> Szpitala oraz z Kierownictwem Zakładu </w:t>
      </w:r>
      <w:r w:rsidR="008042E8">
        <w:rPr>
          <w:rFonts w:ascii="Times New Roman" w:hAnsi="Times New Roman" w:cs="Times New Roman"/>
          <w:sz w:val="28"/>
          <w:szCs w:val="28"/>
        </w:rPr>
        <w:t xml:space="preserve">Niepublicznego </w:t>
      </w:r>
      <w:r w:rsidR="00A406F1">
        <w:rPr>
          <w:rFonts w:ascii="Times New Roman" w:hAnsi="Times New Roman" w:cs="Times New Roman"/>
          <w:sz w:val="28"/>
          <w:szCs w:val="28"/>
        </w:rPr>
        <w:t>„Twój Lekarz” na temat sytuacji związanej ze służbą zdrowia. Dodał, że miasto prowadzi szerok</w:t>
      </w:r>
      <w:r w:rsidR="008042E8">
        <w:rPr>
          <w:rFonts w:ascii="Times New Roman" w:hAnsi="Times New Roman" w:cs="Times New Roman"/>
          <w:sz w:val="28"/>
          <w:szCs w:val="28"/>
        </w:rPr>
        <w:t>ą</w:t>
      </w:r>
      <w:r w:rsidR="00A406F1">
        <w:rPr>
          <w:rFonts w:ascii="Times New Roman" w:hAnsi="Times New Roman" w:cs="Times New Roman"/>
          <w:sz w:val="28"/>
          <w:szCs w:val="28"/>
        </w:rPr>
        <w:t xml:space="preserve"> polityk</w:t>
      </w:r>
      <w:r w:rsidR="008042E8">
        <w:rPr>
          <w:rFonts w:ascii="Times New Roman" w:hAnsi="Times New Roman" w:cs="Times New Roman"/>
          <w:sz w:val="28"/>
          <w:szCs w:val="28"/>
        </w:rPr>
        <w:t>ę</w:t>
      </w:r>
      <w:r w:rsidR="00A406F1">
        <w:rPr>
          <w:rFonts w:ascii="Times New Roman" w:hAnsi="Times New Roman" w:cs="Times New Roman"/>
          <w:sz w:val="28"/>
          <w:szCs w:val="28"/>
        </w:rPr>
        <w:t xml:space="preserve"> związaną z rozwojem mieszkalnictwa i wyraził nadzieję, że może się to przyczynić do </w:t>
      </w:r>
      <w:r w:rsidR="008042E8">
        <w:rPr>
          <w:rFonts w:ascii="Times New Roman" w:hAnsi="Times New Roman" w:cs="Times New Roman"/>
          <w:sz w:val="28"/>
          <w:szCs w:val="28"/>
        </w:rPr>
        <w:t>sprowadzenia do Chełmna</w:t>
      </w:r>
      <w:r w:rsidR="005F7847">
        <w:rPr>
          <w:rFonts w:ascii="Times New Roman" w:hAnsi="Times New Roman" w:cs="Times New Roman"/>
          <w:sz w:val="28"/>
          <w:szCs w:val="28"/>
        </w:rPr>
        <w:t xml:space="preserve"> nowych mieszkańców, w tym </w:t>
      </w:r>
      <w:r w:rsidR="008042E8">
        <w:rPr>
          <w:rFonts w:ascii="Times New Roman" w:hAnsi="Times New Roman" w:cs="Times New Roman"/>
          <w:sz w:val="28"/>
          <w:szCs w:val="28"/>
        </w:rPr>
        <w:t xml:space="preserve">personelu medycznego. </w:t>
      </w:r>
    </w:p>
    <w:p w14:paraId="542BA699" w14:textId="77777777" w:rsidR="00D66AC6" w:rsidRDefault="00D66AC6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2BCDE70" w14:textId="77777777" w:rsidR="00265A34" w:rsidRDefault="00265A34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B957B10" w14:textId="77777777" w:rsidR="00A20258" w:rsidRDefault="00A20258" w:rsidP="00A202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09EE9EF" w14:textId="2DAD9BF0" w:rsidR="00A20258" w:rsidRPr="00687087" w:rsidRDefault="00A20258" w:rsidP="00A20258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687087">
        <w:rPr>
          <w:rFonts w:ascii="Times New Roman" w:hAnsi="Times New Roman" w:cs="Times New Roman"/>
          <w:b/>
          <w:bCs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870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70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7087">
        <w:rPr>
          <w:rFonts w:ascii="Times New Roman" w:hAnsi="Times New Roman" w:cs="Times New Roman"/>
          <w:b/>
          <w:bCs/>
          <w:sz w:val="28"/>
          <w:szCs w:val="28"/>
          <w:u w:val="single"/>
        </w:rPr>
        <w:t>Zakończenie</w:t>
      </w:r>
    </w:p>
    <w:p w14:paraId="0B81367E" w14:textId="77777777" w:rsidR="00A20258" w:rsidRDefault="00A20258" w:rsidP="00A202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1429E1" w14:textId="797EB0C6" w:rsidR="00A20258" w:rsidRDefault="00A20258" w:rsidP="00A2025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87087">
        <w:rPr>
          <w:rFonts w:ascii="Times New Roman" w:hAnsi="Times New Roman" w:cs="Times New Roman"/>
          <w:b/>
          <w:bCs/>
          <w:sz w:val="28"/>
          <w:szCs w:val="28"/>
        </w:rPr>
        <w:t>Przewodniczący obrad p. Strzelecki</w:t>
      </w:r>
      <w:r>
        <w:rPr>
          <w:rFonts w:ascii="Times New Roman" w:hAnsi="Times New Roman" w:cs="Times New Roman"/>
          <w:sz w:val="28"/>
          <w:szCs w:val="28"/>
        </w:rPr>
        <w:t xml:space="preserve"> – w związku z wyczerpaniem porządku obrad zamknął obrady XLII sesji Rady Miasta dziękując wszystkich za udział </w:t>
      </w:r>
      <w:r w:rsidR="00317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głos w dyskusji. </w:t>
      </w:r>
    </w:p>
    <w:p w14:paraId="5B97A016" w14:textId="77777777" w:rsidR="00A20258" w:rsidRDefault="00A20258" w:rsidP="00A202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2E555DD" w14:textId="77777777" w:rsidR="00A20258" w:rsidRDefault="00A20258" w:rsidP="00A202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31BF261" w14:textId="77777777" w:rsidR="00A20258" w:rsidRDefault="00A20258" w:rsidP="00A202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22E26B7" w14:textId="77777777" w:rsidR="00A20258" w:rsidRDefault="00A20258" w:rsidP="00A202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900C27" w14:textId="77777777" w:rsidR="00A20258" w:rsidRDefault="00A20258" w:rsidP="00A2025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Protokołowała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Przewodniczył</w:t>
      </w:r>
    </w:p>
    <w:p w14:paraId="442F0D8F" w14:textId="77777777" w:rsidR="00A20258" w:rsidRDefault="00A20258" w:rsidP="00A202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C27F52C" w14:textId="77777777" w:rsidR="00A20258" w:rsidRDefault="00A20258" w:rsidP="00A2025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(M. </w:t>
      </w:r>
      <w:proofErr w:type="spellStart"/>
      <w:r>
        <w:rPr>
          <w:rFonts w:ascii="Times New Roman" w:hAnsi="Times New Roman" w:cs="Times New Roman"/>
          <w:sz w:val="28"/>
          <w:szCs w:val="28"/>
        </w:rPr>
        <w:t>Westfalewska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(W. Strzelecki)</w:t>
      </w:r>
    </w:p>
    <w:p w14:paraId="03F58B1B" w14:textId="77777777" w:rsidR="00A20258" w:rsidRPr="000E7AC3" w:rsidRDefault="00A20258" w:rsidP="00A202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EEEE55B" w14:textId="77777777" w:rsidR="000F0E3C" w:rsidRDefault="000F0E3C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16E5EC1" w14:textId="77777777" w:rsidR="000F0E3C" w:rsidRDefault="000F0E3C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34AB0EF" w14:textId="77777777" w:rsidR="00200CDE" w:rsidRDefault="00200CDE" w:rsidP="00BE5BD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200CDE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DC05" w14:textId="77777777" w:rsidR="006E1958" w:rsidRDefault="006E1958" w:rsidP="00062131">
      <w:r>
        <w:separator/>
      </w:r>
    </w:p>
  </w:endnote>
  <w:endnote w:type="continuationSeparator" w:id="0">
    <w:p w14:paraId="093C73CF" w14:textId="77777777" w:rsidR="006E1958" w:rsidRDefault="006E1958" w:rsidP="0006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704720"/>
      <w:docPartObj>
        <w:docPartGallery w:val="Page Numbers (Bottom of Page)"/>
        <w:docPartUnique/>
      </w:docPartObj>
    </w:sdtPr>
    <w:sdtEndPr/>
    <w:sdtContent>
      <w:p w14:paraId="6660509D" w14:textId="0CEEF50C" w:rsidR="001929A5" w:rsidRDefault="001929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5A51F" w14:textId="77777777" w:rsidR="00062131" w:rsidRDefault="00062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3B32" w14:textId="77777777" w:rsidR="006E1958" w:rsidRDefault="006E1958" w:rsidP="00062131">
      <w:r>
        <w:separator/>
      </w:r>
    </w:p>
  </w:footnote>
  <w:footnote w:type="continuationSeparator" w:id="0">
    <w:p w14:paraId="3416EA23" w14:textId="77777777" w:rsidR="006E1958" w:rsidRDefault="006E1958" w:rsidP="0006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4F6"/>
    <w:multiLevelType w:val="multilevel"/>
    <w:tmpl w:val="4F721BD8"/>
    <w:lvl w:ilvl="0">
      <w:start w:val="1"/>
      <w:numFmt w:val="decimal"/>
      <w:lvlText w:val="%1."/>
      <w:lvlJc w:val="left"/>
      <w:pPr>
        <w:tabs>
          <w:tab w:val="num" w:pos="0"/>
        </w:tabs>
        <w:ind w:left="3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63" w:hanging="180"/>
      </w:pPr>
    </w:lvl>
  </w:abstractNum>
  <w:abstractNum w:abstractNumId="1" w15:restartNumberingAfterBreak="0">
    <w:nsid w:val="18733A49"/>
    <w:multiLevelType w:val="hybridMultilevel"/>
    <w:tmpl w:val="13783B8C"/>
    <w:lvl w:ilvl="0" w:tplc="CCA428E2">
      <w:start w:val="2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A832B8F"/>
    <w:multiLevelType w:val="hybridMultilevel"/>
    <w:tmpl w:val="A454A3C2"/>
    <w:lvl w:ilvl="0" w:tplc="BE345E9A">
      <w:start w:val="3"/>
      <w:numFmt w:val="lowerLetter"/>
      <w:lvlText w:val="%1)"/>
      <w:lvlJc w:val="left"/>
      <w:pPr>
        <w:ind w:left="248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4E60FA0"/>
    <w:multiLevelType w:val="hybridMultilevel"/>
    <w:tmpl w:val="64020E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734F75"/>
    <w:multiLevelType w:val="hybridMultilevel"/>
    <w:tmpl w:val="B29A48CA"/>
    <w:lvl w:ilvl="0" w:tplc="27262A72">
      <w:start w:val="3"/>
      <w:numFmt w:val="lowerLetter"/>
      <w:lvlText w:val="%1)"/>
      <w:lvlJc w:val="left"/>
      <w:pPr>
        <w:ind w:left="29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9" w:hanging="360"/>
      </w:pPr>
    </w:lvl>
    <w:lvl w:ilvl="2" w:tplc="0415001B" w:tentative="1">
      <w:start w:val="1"/>
      <w:numFmt w:val="lowerRoman"/>
      <w:lvlText w:val="%3."/>
      <w:lvlJc w:val="right"/>
      <w:pPr>
        <w:ind w:left="4419" w:hanging="180"/>
      </w:pPr>
    </w:lvl>
    <w:lvl w:ilvl="3" w:tplc="0415000F" w:tentative="1">
      <w:start w:val="1"/>
      <w:numFmt w:val="decimal"/>
      <w:lvlText w:val="%4."/>
      <w:lvlJc w:val="left"/>
      <w:pPr>
        <w:ind w:left="5139" w:hanging="360"/>
      </w:pPr>
    </w:lvl>
    <w:lvl w:ilvl="4" w:tplc="04150019" w:tentative="1">
      <w:start w:val="1"/>
      <w:numFmt w:val="lowerLetter"/>
      <w:lvlText w:val="%5."/>
      <w:lvlJc w:val="left"/>
      <w:pPr>
        <w:ind w:left="5859" w:hanging="360"/>
      </w:pPr>
    </w:lvl>
    <w:lvl w:ilvl="5" w:tplc="0415001B" w:tentative="1">
      <w:start w:val="1"/>
      <w:numFmt w:val="lowerRoman"/>
      <w:lvlText w:val="%6."/>
      <w:lvlJc w:val="right"/>
      <w:pPr>
        <w:ind w:left="6579" w:hanging="180"/>
      </w:pPr>
    </w:lvl>
    <w:lvl w:ilvl="6" w:tplc="0415000F" w:tentative="1">
      <w:start w:val="1"/>
      <w:numFmt w:val="decimal"/>
      <w:lvlText w:val="%7."/>
      <w:lvlJc w:val="left"/>
      <w:pPr>
        <w:ind w:left="7299" w:hanging="360"/>
      </w:pPr>
    </w:lvl>
    <w:lvl w:ilvl="7" w:tplc="04150019" w:tentative="1">
      <w:start w:val="1"/>
      <w:numFmt w:val="lowerLetter"/>
      <w:lvlText w:val="%8."/>
      <w:lvlJc w:val="left"/>
      <w:pPr>
        <w:ind w:left="8019" w:hanging="360"/>
      </w:pPr>
    </w:lvl>
    <w:lvl w:ilvl="8" w:tplc="0415001B" w:tentative="1">
      <w:start w:val="1"/>
      <w:numFmt w:val="lowerRoman"/>
      <w:lvlText w:val="%9."/>
      <w:lvlJc w:val="right"/>
      <w:pPr>
        <w:ind w:left="8739" w:hanging="180"/>
      </w:pPr>
    </w:lvl>
  </w:abstractNum>
  <w:abstractNum w:abstractNumId="5" w15:restartNumberingAfterBreak="0">
    <w:nsid w:val="3A103EEC"/>
    <w:multiLevelType w:val="hybridMultilevel"/>
    <w:tmpl w:val="C896DE78"/>
    <w:lvl w:ilvl="0" w:tplc="1B40E6E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47943D57"/>
    <w:multiLevelType w:val="hybridMultilevel"/>
    <w:tmpl w:val="F02EBBB0"/>
    <w:lvl w:ilvl="0" w:tplc="B5F0693E">
      <w:start w:val="3"/>
      <w:numFmt w:val="lowerLetter"/>
      <w:lvlText w:val="%1)"/>
      <w:lvlJc w:val="left"/>
      <w:pPr>
        <w:ind w:left="2328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3048" w:hanging="360"/>
      </w:p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7" w15:restartNumberingAfterBreak="0">
    <w:nsid w:val="4C675785"/>
    <w:multiLevelType w:val="multilevel"/>
    <w:tmpl w:val="B03687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03F28E2"/>
    <w:multiLevelType w:val="multilevel"/>
    <w:tmpl w:val="381CE0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5"/>
    <w:rsid w:val="000316D6"/>
    <w:rsid w:val="000562E5"/>
    <w:rsid w:val="00062131"/>
    <w:rsid w:val="000670B5"/>
    <w:rsid w:val="000A2C71"/>
    <w:rsid w:val="000C6DAE"/>
    <w:rsid w:val="000D2D4F"/>
    <w:rsid w:val="000D5CD3"/>
    <w:rsid w:val="000E2163"/>
    <w:rsid w:val="000F0E3C"/>
    <w:rsid w:val="000F6731"/>
    <w:rsid w:val="0010083C"/>
    <w:rsid w:val="00151964"/>
    <w:rsid w:val="001929A5"/>
    <w:rsid w:val="001B53CF"/>
    <w:rsid w:val="001D12BC"/>
    <w:rsid w:val="001F732E"/>
    <w:rsid w:val="00200CDE"/>
    <w:rsid w:val="00207C36"/>
    <w:rsid w:val="00214F88"/>
    <w:rsid w:val="00253992"/>
    <w:rsid w:val="00265A34"/>
    <w:rsid w:val="00270D06"/>
    <w:rsid w:val="00277C04"/>
    <w:rsid w:val="002F25DC"/>
    <w:rsid w:val="003063CE"/>
    <w:rsid w:val="003175F5"/>
    <w:rsid w:val="0032465A"/>
    <w:rsid w:val="00333659"/>
    <w:rsid w:val="0033654F"/>
    <w:rsid w:val="00362E9A"/>
    <w:rsid w:val="003A7FAF"/>
    <w:rsid w:val="003C0A73"/>
    <w:rsid w:val="003E59F5"/>
    <w:rsid w:val="0040142B"/>
    <w:rsid w:val="00451D83"/>
    <w:rsid w:val="00462BC2"/>
    <w:rsid w:val="00470114"/>
    <w:rsid w:val="004767B3"/>
    <w:rsid w:val="0048476B"/>
    <w:rsid w:val="004A51E1"/>
    <w:rsid w:val="004A76EE"/>
    <w:rsid w:val="004B68E7"/>
    <w:rsid w:val="004C2AE7"/>
    <w:rsid w:val="00524B5C"/>
    <w:rsid w:val="0053340F"/>
    <w:rsid w:val="005402A9"/>
    <w:rsid w:val="00545255"/>
    <w:rsid w:val="005A16B0"/>
    <w:rsid w:val="005F3EAD"/>
    <w:rsid w:val="005F7847"/>
    <w:rsid w:val="0060347E"/>
    <w:rsid w:val="00636623"/>
    <w:rsid w:val="0066167F"/>
    <w:rsid w:val="00664D64"/>
    <w:rsid w:val="006B7C8C"/>
    <w:rsid w:val="006E1958"/>
    <w:rsid w:val="00705462"/>
    <w:rsid w:val="00733229"/>
    <w:rsid w:val="0074320B"/>
    <w:rsid w:val="00752057"/>
    <w:rsid w:val="007737A2"/>
    <w:rsid w:val="007945D8"/>
    <w:rsid w:val="00797FA8"/>
    <w:rsid w:val="007E543D"/>
    <w:rsid w:val="007F4EE5"/>
    <w:rsid w:val="008042E8"/>
    <w:rsid w:val="00860256"/>
    <w:rsid w:val="0087388D"/>
    <w:rsid w:val="008B3264"/>
    <w:rsid w:val="008C152A"/>
    <w:rsid w:val="008E254B"/>
    <w:rsid w:val="008F2DF8"/>
    <w:rsid w:val="00900789"/>
    <w:rsid w:val="00925476"/>
    <w:rsid w:val="00973186"/>
    <w:rsid w:val="009A1DE8"/>
    <w:rsid w:val="009B00B9"/>
    <w:rsid w:val="009D52E9"/>
    <w:rsid w:val="009E0347"/>
    <w:rsid w:val="009F6608"/>
    <w:rsid w:val="00A16FC6"/>
    <w:rsid w:val="00A20258"/>
    <w:rsid w:val="00A33E98"/>
    <w:rsid w:val="00A406F1"/>
    <w:rsid w:val="00A5136C"/>
    <w:rsid w:val="00A74A83"/>
    <w:rsid w:val="00A8502B"/>
    <w:rsid w:val="00AA6386"/>
    <w:rsid w:val="00B21D65"/>
    <w:rsid w:val="00B2316C"/>
    <w:rsid w:val="00B309C1"/>
    <w:rsid w:val="00B83EA3"/>
    <w:rsid w:val="00B868A1"/>
    <w:rsid w:val="00BE5BD6"/>
    <w:rsid w:val="00C443E6"/>
    <w:rsid w:val="00C706D5"/>
    <w:rsid w:val="00C801BA"/>
    <w:rsid w:val="00C85DC1"/>
    <w:rsid w:val="00CA1144"/>
    <w:rsid w:val="00CC4D6F"/>
    <w:rsid w:val="00CE4A5F"/>
    <w:rsid w:val="00D32CAF"/>
    <w:rsid w:val="00D57CB8"/>
    <w:rsid w:val="00D66AC6"/>
    <w:rsid w:val="00D96D43"/>
    <w:rsid w:val="00D9706B"/>
    <w:rsid w:val="00E271A1"/>
    <w:rsid w:val="00E51D8F"/>
    <w:rsid w:val="00E51E9E"/>
    <w:rsid w:val="00E65B16"/>
    <w:rsid w:val="00E91F9A"/>
    <w:rsid w:val="00EE2CCE"/>
    <w:rsid w:val="00F00FC6"/>
    <w:rsid w:val="00F078A5"/>
    <w:rsid w:val="00F12DB9"/>
    <w:rsid w:val="00F40956"/>
    <w:rsid w:val="00F52AD6"/>
    <w:rsid w:val="00F55AF9"/>
    <w:rsid w:val="00F868B7"/>
    <w:rsid w:val="00FD233D"/>
    <w:rsid w:val="00FF336F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291D"/>
  <w15:docId w15:val="{7C4AAC9F-48E6-453D-8F79-8B074ABE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DC0C9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DC0C96"/>
  </w:style>
  <w:style w:type="paragraph" w:styleId="Tekstpodstawowy2">
    <w:name w:val="Body Text 2"/>
    <w:basedOn w:val="Normalny"/>
    <w:link w:val="Tekstpodstawowy2Znak"/>
    <w:unhideWhenUsed/>
    <w:qFormat/>
    <w:rsid w:val="00DC0C96"/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DC0C96"/>
    <w:pPr>
      <w:ind w:left="720"/>
      <w:contextualSpacing/>
    </w:pPr>
  </w:style>
  <w:style w:type="table" w:styleId="Tabela-Siatka">
    <w:name w:val="Table Grid"/>
    <w:basedOn w:val="Standardowy"/>
    <w:uiPriority w:val="59"/>
    <w:rsid w:val="007E543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62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1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6158</Words>
  <Characters>36949</Characters>
  <Application>Microsoft Office Word</Application>
  <DocSecurity>0</DocSecurity>
  <Lines>307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2</cp:revision>
  <cp:lastPrinted>2021-12-07T09:20:00Z</cp:lastPrinted>
  <dcterms:created xsi:type="dcterms:W3CDTF">2021-12-09T09:22:00Z</dcterms:created>
  <dcterms:modified xsi:type="dcterms:W3CDTF">2021-12-09T09:22:00Z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