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XXXVI/257/2021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Chełmna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regulaminu dofinansowania zadań z zakresu usuwania materiałów zawierających azbest z terenu miasta Chełmna ze środków budżetu Gminy Miasto Chełmno, z możliwością udziału środków Wojewódzkiego Funduszu Ochrony Środowiska i Gospodarki Wodnej w Toruniu.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15 w związku z art. 7 ust. 1 pkt 1 ustawy z 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 r. o samorządzie gminnym  (t.j. Dz. U. z 2020 r. poz. 713 z późn. zm.), art. 403 ust. 5 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 400a ust. 1 pkt 5 oraz pkt 21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 kwietnia 2001 r. - Prawo ochrony środowiska (t.j. Dz. U. z 2020 r. poz. 1219 z późn. zm.), w związku z Programem usuwania azbestu i wyrobów zawierających azbest dla miasta Chełmna na lata 2019-2032 (Uchwała Nr IV/22/2019 Rady Miasta Chełmna z dnia 16 stycznia 2019 r.) uchwala się, co następuje.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regulamin dofinansowania zadań z zakresu usuwania materiałów zawierających azbest z terenu miasta Chełmna ze środków budżetu Gminy Miasto Chełmno, z możliwością udziału środków Wojewódzkiego Funduszu Ochrony Środowiska i Gospodarki Wodnej w Toruniu, stanowiący załącznik do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Niniejsza uchwała obowiązuje do dnia 30 czerwca 2024 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Miasta Chełmna.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ogłoszenia w Dzienniku Urzędowym Województwa Kujawsko-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Strzelecki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18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XXXVI/257/2021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Miasta Chełmna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28 kwietnia 2021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Regulamin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dofinansowania zadań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zakresu usuwania materiałów zawierających azbest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terenu miasta Chełmna ze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środków budżetu Gminy Miasto Chełmno, z możliwością udziału środków Wojewódzkiego Funduszu Ochrony Środowiska i Gospodarki Wodnej w Toruniu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dofinansowania z zakresu demontażu, transportu i utylizacji wyrobów zawierających azbest z terenu Chełmna, zwany dalej "Regulaminem", określa zasady przyznawania dofinansowania na realizację przedsięwzięć polegających na demontażu, transporcie i utylizacji wyrobów zawierających azbest z budynków oraz wyrobów zawierających azbest składowanych na terenie posesji zlokalizowanych w granicach administracyjnych miasta, z możliwością udziału środków Wojewódzkiego Funduszu Ochrony Środowiska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Wodnej w Toruniu (dalej WFOŚiGW).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Beneficjenci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uprawnionymi do otrzymania dofinansowania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fizyczne;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wspólnoty i spółdzielnie mieszkaniowe;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prawne;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podmioty prowadzące działalność gospodarczą, w tym w zakresie rolnictwa,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jednostki sektora finansów publicznych, będące gminnymi lub powiatowymi osobami prawnymi.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dotację mogą ubiegać się podmioty będące właścicielami, współwłaścicielami lub najemcami budynku, których dotyczy inwestycja.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nieruchomość jest własnością kilku osób, dotacja przysługuje tylko jednemu współwłaścicielowi – wnioskodawcy, i na nim spoczywa odpowiedzialność za realizację zadania.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udziału środków WFOŚiGW, Gmina Miasto Chełmno (dalej „gmina”) składa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imieniu w/w podmiotów wniosek o dofinansowanie do WFOŚiGW oraz ponosi pełną odpowiedzialność 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merytoryczną, formalnoprawną i finansową realizację zadania.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udzielania dotacji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Miasta Chełmna określa samodzielnie termin naboru, wzór wniosku i wymagane załączniki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wniosku, a w przypadku udziału środków WFOŚiGW zgodnie z Programem Priorytetowym ogłaszanym przez WFOŚiGW w drodze komunikatu.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udzielana jest na zasadach określonych przez gminę w umowie.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Jeśli przyznawana dotacja udzielana jest w związku z wykorzystywaniem nieruchomości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prowadzenia działalności gospodarczej i po stronie wnioskodawcy stanowić będzie pomoc de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minimis lub pomoc de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minimis w rolnictwie lub rybołówstwie, o której mowa 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Komisji (UE) Nr 1407/2013 z dnia 18 grudnia 2013 r. w sprawie stosowania art. 107 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 funkcjonowaniu Unii Europejskiej do pomocy de minimis (Tekst mający znaczenie dla EOG)  (Dz. Urz. UE, seria L z 24.12.2013r. Nr 352, poz. 1, z późn. zm.),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Komisji (UE) Nr 1408/2013 z dnia 18 grudnia 2013r. w sprawie stosowania art. 107 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 funkcjonowaniu Unii Europejskiej do pomocy de minimis w sektorze rolnym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Urz. UE, seria L Nr 352 z dnia 24 grudnia 2013 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9-17 z późn. zm.),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Komisji (UE) Nr 717/2014 z dnia 27 czerwca 2014r. w sprawie stosowania art. 107 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 funkcjonowaniu Unii Europejskiej do pomocy de minimis w sektorze rybołówstwa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akwakultury (Dz. U. UE. z 2014 r. seria L, Nr 190, str. 45 z późn. zm.),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wnioskodawca ubiegający się o pomoc de minimis, pomoc de minimis w sektorze rolnym lub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minimis w rolnictwie lub rybołówstwie, jest zobowiązany przedłożyć: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wszystkie zaświadczenia o pomocy de minimis, pomocy de minimis w sektorze rolnym, pomocy de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minimis w rolnictwie i akwakulturze, jakie podmiot otrzymał w roku,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ubiega się o pomoc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poprzedzających go latach podatkowych, albo oświadczenie o wielkości tej pomocy, lub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nieotrzymaniu takiej pomocy w tym okresie.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Rady Ministrów z dnia 29 marca 2010 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zakresu informacji przedstawianych przez podmiot ubiegający się o pomoc de minimis (Dz. U. z 2010 r. Nr 53, poz. 311 z późn. zm.) lub w rozporządzeniu Rady Ministrów z dnia 11 czerwca 2010 r. w sprawie informacji składanych przez podmioty ubiegające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lub rybołówstwie (Dz. U. z 2010 r. Nr 121, poz. 810 z późn. 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 celowe przyznawane będą wg kolejności składanych wniosków do wyczerpania środków finansowych przeznaczonych na ten cel w budżecie. W przypadku niewystarczających środków w budżecie miasta dopuszcza się partycypację w kosztach realizacji usług przez wnioskodawcę.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niekompletne nie będą rozpatrywane do czasu ich uzupełnienia. Nieuzupełnienie wniosku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czasu zakończenia naboru spowoduje jego odrzucenie.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na realizację zadania mogą pochodzić z Wojewódzkiego Funduszu Ochrony Środowiska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Wodnej w Toruniu (zwanym dalej WFOŚiGW), budżetu gminy, udziału własnego wnioskodawcy.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ubiegania się o wsparcie jest ujęcie obiektu w inwentaryzacji wyrobów zawierających azbest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 "Programie usuwania azbestu i wyrobów zawierających azbest dla miasta Chełmna”, złożenie do Burmistrza Miasta Chełmna „Informacji o wyrobach zawierających azbest”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3 do Rozporządzenia Ministra Gospodarki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 grudnia 2010 r. w sprawie wymagań w zakresie wykorzystywania wyrobów zawierających azbest oraz wykorzystywania i oczyszczania instalacji lub urządzeń, w których były lub są wykorzystywane wyroby zawierające azbest, oraz złożenie wniosku wraz z wymaganymi załącznikami,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prac związanych z demontażem uwierzytelniona kopia zgłoszenia robót budowlanych lub uwierzytelniona kopia pozwolenia na budowę (rodzaj wymaganego dokumentu jest zależny od zakresu przeprowadzanej inwestycji).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Prace związane z demontażem, transportem i utylizacją będą wykonywane przez podmiot posiadający stosowne zezwolenia i wyłoniony przez gminę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postępowaniu zgodnym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 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- Prawo zamówień publicznych (Dz. U. poz. 2019 z późn. 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dotacji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Kwota dofinansowania zostaje ustalona na podstawie iloczynu wagi wyrobów zawierających azbest usuniętych z danej nieruchomości oraz stawki wynikającej z umowy zawartej między gminą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przedsiębiorcą realizującym prace polegające na jego demontażu, transporcie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utylizacji.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dofinansowania może wynosić do 100 % kosztów kwalifikowanych, przez które rozumie się demontaż, transport i utylizację wyrobów zawierających azbest. W przypadku braku przyznania gminie dofinansowania ze środków WFOŚiGW, finansowanie może nastąpić w całości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gminy, pod warunkiem zabezpieczenia środków na ten cel w uchwale budżetowej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wysokości przyjętego na ten cel planu wydatków. W przypadku przewyższenia kosztów względem zabezpieczonych przez gminę środków pozostałe koszty zostaną pokryte przez wnioskodawcę na podstawie wystawionej faktury.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Kwota dofinansowania przekazywana będzie bezpośrednio na rachunek bankowy wskazany przez wykonawcę wyłonionego w postępowaniu, o którym mowa w § 3 ust. 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zastrzega sobie prawo kontroli obiektu na każdym etapie realizacji przedsięwzięcia.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Złożenie wniosku nie jest jednoznaczne z realizacją zadania przez gminę.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Gwarancją wykonania usługi jest zabezpieczenie środków w uchwale budżetowej Gminy Miasto Chełmno, bądź/oraz uzyskanie przez gminę dofinasowania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WFOŚiGW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podpisanie umów z Wykonawcą usługi oraz wnioskodawcą.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156B2B67-E065-45EB-B206-B8C263DE754C.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156B2B67-E065-45EB-B206-B8C263DE754C.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XXXVI/257/2021 z dnia 28 kwietnia 2021 r.</dc:title>
  <dc:subject>w sprawie przyjęcia regulaminu dofinansowania zadań z^zakresu usuwania materiałów zawierających azbest z^terenu miasta Chełmna ze środków budżetu Gminy Miasto Chełmno, z możliwością udziału środków Wojewódzkiego Funduszu Ochrony Środowiska i Gospodarki Wodnej w Toruniu.</dc:subject>
  <dc:creator>DanutaD</dc:creator>
  <cp:lastModifiedBy>DanutaD</cp:lastModifiedBy>
  <cp:revision>1</cp:revision>
  <dcterms:created xsi:type="dcterms:W3CDTF">2021-05-05T11:12:01Z</dcterms:created>
  <dcterms:modified xsi:type="dcterms:W3CDTF">2021-05-05T11:12:01Z</dcterms:modified>
  <cp:category>Akt prawny</cp:category>
</cp:coreProperties>
</file>