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84D9" w14:textId="54311919" w:rsidR="00976B3E" w:rsidRPr="00976B3E" w:rsidRDefault="00976B3E" w:rsidP="00976B3E">
      <w:pPr>
        <w:pStyle w:val="Bezodstpw"/>
        <w:rPr>
          <w:rFonts w:ascii="Times New Roman" w:hAnsi="Times New Roman"/>
          <w:sz w:val="28"/>
          <w:szCs w:val="28"/>
        </w:rPr>
      </w:pPr>
      <w:r w:rsidRPr="00976B3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8"/>
          <w:szCs w:val="28"/>
        </w:rPr>
        <w:t xml:space="preserve">Uchwała nr </w:t>
      </w:r>
      <w:r>
        <w:rPr>
          <w:rFonts w:ascii="Times New Roman" w:hAnsi="Times New Roman"/>
          <w:sz w:val="28"/>
          <w:szCs w:val="28"/>
        </w:rPr>
        <w:t>XXXV/240/</w:t>
      </w:r>
      <w:r w:rsidRPr="00976B3E">
        <w:rPr>
          <w:rFonts w:ascii="Times New Roman" w:hAnsi="Times New Roman"/>
          <w:sz w:val="28"/>
          <w:szCs w:val="28"/>
        </w:rPr>
        <w:t>2021</w:t>
      </w:r>
      <w:r w:rsidRPr="00976B3E">
        <w:rPr>
          <w:rFonts w:ascii="Times New Roman" w:hAnsi="Times New Roman"/>
          <w:sz w:val="28"/>
          <w:szCs w:val="28"/>
        </w:rPr>
        <w:tab/>
      </w:r>
    </w:p>
    <w:p w14:paraId="39147D4E" w14:textId="77777777" w:rsidR="00976B3E" w:rsidRPr="00976B3E" w:rsidRDefault="00976B3E" w:rsidP="00976B3E">
      <w:pPr>
        <w:pStyle w:val="Bezodstpw"/>
        <w:ind w:left="2124" w:firstLine="708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8"/>
          <w:szCs w:val="28"/>
        </w:rPr>
        <w:t>Rady Miasta Chełmna</w:t>
      </w:r>
    </w:p>
    <w:p w14:paraId="668CD6A1" w14:textId="77777777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6217F891" w14:textId="26FA7122" w:rsidR="00976B3E" w:rsidRPr="00976B3E" w:rsidRDefault="00976B3E" w:rsidP="00976B3E">
      <w:pPr>
        <w:pStyle w:val="Bezodstpw"/>
        <w:ind w:left="2124" w:firstLine="708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24 marca </w:t>
      </w:r>
      <w:r w:rsidRPr="00976B3E">
        <w:rPr>
          <w:rFonts w:ascii="Times New Roman" w:hAnsi="Times New Roman"/>
          <w:sz w:val="24"/>
          <w:szCs w:val="24"/>
        </w:rPr>
        <w:t>2021 roku</w:t>
      </w:r>
    </w:p>
    <w:p w14:paraId="4CA7CDB5" w14:textId="77777777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5C8B7C55" w14:textId="60871F2D" w:rsidR="00976B3E" w:rsidRDefault="00976B3E" w:rsidP="00976B3E">
      <w:pPr>
        <w:pStyle w:val="Bezodstpw"/>
        <w:ind w:left="1410" w:hanging="1410"/>
        <w:jc w:val="both"/>
        <w:rPr>
          <w:rFonts w:ascii="Times New Roman" w:hAnsi="Times New Roman"/>
          <w:b/>
          <w:sz w:val="28"/>
          <w:szCs w:val="28"/>
        </w:rPr>
      </w:pPr>
      <w:r w:rsidRPr="00976B3E">
        <w:rPr>
          <w:rFonts w:ascii="Times New Roman" w:hAnsi="Times New Roman"/>
          <w:b/>
          <w:sz w:val="28"/>
          <w:szCs w:val="28"/>
        </w:rPr>
        <w:t xml:space="preserve">w sprawie </w:t>
      </w:r>
      <w:r>
        <w:rPr>
          <w:rFonts w:ascii="Times New Roman" w:hAnsi="Times New Roman"/>
          <w:b/>
          <w:sz w:val="28"/>
          <w:szCs w:val="28"/>
        </w:rPr>
        <w:tab/>
      </w:r>
      <w:r w:rsidRPr="00976B3E">
        <w:rPr>
          <w:rFonts w:ascii="Times New Roman" w:hAnsi="Times New Roman"/>
          <w:b/>
          <w:sz w:val="28"/>
          <w:szCs w:val="28"/>
        </w:rPr>
        <w:t>zwolnienia samorządowego zakładu budżetowego – Zakładu Wodociągów i Kanalizacji w Chełmnie z obowiązku wpłaty nadwyżki środków obrotowych do budżetu Miasta Chełmna</w:t>
      </w:r>
    </w:p>
    <w:p w14:paraId="3AC3F3B0" w14:textId="77777777" w:rsidR="00976B3E" w:rsidRDefault="00976B3E" w:rsidP="00976B3E">
      <w:pPr>
        <w:pStyle w:val="Bezodstpw"/>
        <w:ind w:left="1410" w:hanging="1410"/>
        <w:jc w:val="both"/>
        <w:rPr>
          <w:rFonts w:ascii="Times New Roman" w:hAnsi="Times New Roman"/>
          <w:b/>
          <w:sz w:val="28"/>
          <w:szCs w:val="28"/>
        </w:rPr>
      </w:pPr>
    </w:p>
    <w:p w14:paraId="4F887B03" w14:textId="77777777" w:rsidR="00976B3E" w:rsidRPr="00976B3E" w:rsidRDefault="00976B3E" w:rsidP="00976B3E">
      <w:pPr>
        <w:pStyle w:val="Bezodstpw"/>
        <w:ind w:left="1410" w:hanging="1410"/>
        <w:rPr>
          <w:rFonts w:ascii="Times New Roman" w:hAnsi="Times New Roman"/>
          <w:b/>
          <w:sz w:val="28"/>
          <w:szCs w:val="28"/>
        </w:rPr>
      </w:pPr>
    </w:p>
    <w:p w14:paraId="6E2DB213" w14:textId="77777777" w:rsidR="00976B3E" w:rsidRPr="00976B3E" w:rsidRDefault="00976B3E" w:rsidP="00976B3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Na podstawie art. 15 ust. 7 ustawy z dnia 27 sierpnia 2009 roku o finansach publicznych (Dz. U. z 2021 r. poz. 305) Rada Miasta Chełmna uchwala, co następuje:</w:t>
      </w:r>
    </w:p>
    <w:p w14:paraId="672F57CE" w14:textId="77777777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5675F301" w14:textId="3EE496D9" w:rsidR="00976B3E" w:rsidRPr="00976B3E" w:rsidRDefault="00976B3E" w:rsidP="00976B3E">
      <w:pPr>
        <w:pStyle w:val="Bezodstpw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§1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>Zwalnia się Zakład Wodociągów i Kanalizacji w Chełmnie z wpłaty do budżetu Miasta Chełmna nadwyżki środków obrotowych w wysokości 428.616,70 zł (słownie: czterysta dwadzieścia osiem tysięcy sześćset szesnaście zł  70/100 zł), ustalonej na koniec okresu sprawozdawczego za 2020 rok.</w:t>
      </w:r>
    </w:p>
    <w:p w14:paraId="05F842A3" w14:textId="77777777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2F5A9D5F" w14:textId="3597744A" w:rsidR="00976B3E" w:rsidRPr="00976B3E" w:rsidRDefault="00976B3E" w:rsidP="00976B3E">
      <w:pPr>
        <w:pStyle w:val="Bezodstpw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§2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 xml:space="preserve">Pozostawioną nadwyżkę środków obrotowych samorządowy zakład budżetowy przeznaczy na zwiększenie planu finansowego na zadania wymienione w załączniku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76B3E">
        <w:rPr>
          <w:rFonts w:ascii="Times New Roman" w:hAnsi="Times New Roman"/>
          <w:sz w:val="24"/>
          <w:szCs w:val="24"/>
        </w:rPr>
        <w:t>nr 1 do niniejszej uchwały.</w:t>
      </w:r>
    </w:p>
    <w:p w14:paraId="4254233F" w14:textId="77777777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117A1EDB" w14:textId="25617AED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§3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>Wykonanie uchwały powierza się Burmistrzowi Miasta Chełmna.</w:t>
      </w:r>
    </w:p>
    <w:p w14:paraId="14FE72E8" w14:textId="77777777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6A34AA75" w14:textId="2EEA263C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§4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17C4012" w14:textId="77777777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16B2B142" w14:textId="77777777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6046E5BA" w14:textId="77777777" w:rsidR="00976B3E" w:rsidRP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1AE7F11E" w14:textId="67C99633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3B940A87" w14:textId="3964BB61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68754603" w14:textId="760BCFC2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3E2E2A2E" w14:textId="0C150559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1D7AEA9F" w14:textId="1ACE8974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007BE3C3" w14:textId="2BDD614B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66EA4F97" w14:textId="45FC34ED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77873AD1" w14:textId="3DD614BE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Zastępca Przewodniczącego Rady Miasta: Magdalena Mrozek</w:t>
      </w:r>
    </w:p>
    <w:p w14:paraId="5E4F7354" w14:textId="2908546E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3F9BBD8D" w14:textId="58E69E0E" w:rsidR="00976B3E" w:rsidRDefault="00976B3E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224A618B" w14:textId="1A8CDEE6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294FE962" w14:textId="79B9278B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4F2F029F" w14:textId="598462CE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46CF58E5" w14:textId="1B921DCA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4F8D84A1" w14:textId="032601D0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64203C90" w14:textId="43C03C67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40DA0EF7" w14:textId="087CE184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39E438E1" w14:textId="0366E4DC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1D668C96" w14:textId="022C26F8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72DFAEB7" w14:textId="0A3E8C49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1C9882FF" w14:textId="21E62623" w:rsidR="00573339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p w14:paraId="1551DAB8" w14:textId="77777777" w:rsidR="00573339" w:rsidRPr="00976B3E" w:rsidRDefault="00573339" w:rsidP="00976B3E">
      <w:pPr>
        <w:pStyle w:val="Bezodstpw"/>
        <w:rPr>
          <w:rFonts w:ascii="Times New Roman" w:hAnsi="Times New Roman"/>
          <w:sz w:val="24"/>
          <w:szCs w:val="24"/>
        </w:rPr>
      </w:pPr>
    </w:p>
    <w:sectPr w:rsidR="00573339" w:rsidRPr="00976B3E" w:rsidSect="0074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3E"/>
    <w:rsid w:val="00070D38"/>
    <w:rsid w:val="002D53AB"/>
    <w:rsid w:val="00573339"/>
    <w:rsid w:val="00976B3E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0EC"/>
  <w15:chartTrackingRefBased/>
  <w15:docId w15:val="{4923142E-4911-439E-80E8-0BCCD6F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B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3</cp:revision>
  <cp:lastPrinted>2021-03-25T12:42:00Z</cp:lastPrinted>
  <dcterms:created xsi:type="dcterms:W3CDTF">2021-03-25T12:28:00Z</dcterms:created>
  <dcterms:modified xsi:type="dcterms:W3CDTF">2021-03-30T08:10:00Z</dcterms:modified>
</cp:coreProperties>
</file>